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C5" w:rsidRPr="00B07BE3" w:rsidRDefault="001F30C5" w:rsidP="001F30C5">
      <w:pPr>
        <w:spacing w:line="400" w:lineRule="exact"/>
        <w:ind w:right="840"/>
        <w:rPr>
          <w:rFonts w:asciiTheme="minorEastAsia" w:hAnsiTheme="minorEastAsia"/>
          <w:b/>
          <w:sz w:val="32"/>
          <w:szCs w:val="32"/>
        </w:rPr>
      </w:pPr>
      <w:r w:rsidRPr="00B07BE3">
        <w:rPr>
          <w:rFonts w:asciiTheme="minorEastAsia" w:hAnsiTheme="minorEastAsia" w:hint="eastAsia"/>
          <w:b/>
          <w:sz w:val="32"/>
          <w:szCs w:val="32"/>
        </w:rPr>
        <w:t>附件：</w:t>
      </w:r>
    </w:p>
    <w:p w:rsidR="00B07BE3" w:rsidRDefault="00B07BE3" w:rsidP="00B07BE3">
      <w:pPr>
        <w:widowControl/>
        <w:jc w:val="center"/>
        <w:rPr>
          <w:b/>
          <w:sz w:val="52"/>
        </w:rPr>
      </w:pPr>
    </w:p>
    <w:p w:rsidR="00C10E23" w:rsidRDefault="00C10E23" w:rsidP="00B07BE3">
      <w:pPr>
        <w:widowControl/>
        <w:jc w:val="center"/>
        <w:rPr>
          <w:b/>
          <w:sz w:val="52"/>
        </w:rPr>
      </w:pPr>
    </w:p>
    <w:p w:rsidR="00B07BE3" w:rsidRPr="00B07BE3" w:rsidRDefault="0084198F" w:rsidP="00B07BE3">
      <w:pPr>
        <w:widowControl/>
        <w:jc w:val="center"/>
        <w:rPr>
          <w:b/>
          <w:sz w:val="44"/>
          <w:szCs w:val="44"/>
        </w:rPr>
      </w:pPr>
      <w:r>
        <w:rPr>
          <w:rFonts w:hint="eastAsia"/>
          <w:b/>
          <w:sz w:val="44"/>
          <w:szCs w:val="44"/>
        </w:rPr>
        <w:t>项目需求书</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B07BE3">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sidR="00893F64">
        <w:rPr>
          <w:rFonts w:hint="eastAsia"/>
          <w:b/>
          <w:sz w:val="36"/>
        </w:rPr>
        <w:t>2</w:t>
      </w:r>
      <w:r>
        <w:rPr>
          <w:b/>
          <w:sz w:val="36"/>
        </w:rPr>
        <w:t>]</w:t>
      </w:r>
      <w:r w:rsidR="00D71EC2">
        <w:rPr>
          <w:rFonts w:hint="eastAsia"/>
          <w:b/>
          <w:sz w:val="36"/>
        </w:rPr>
        <w:t>0</w:t>
      </w:r>
      <w:r w:rsidR="00C10E23">
        <w:rPr>
          <w:rFonts w:hint="eastAsia"/>
          <w:b/>
          <w:sz w:val="36"/>
        </w:rPr>
        <w:t>15</w:t>
      </w:r>
    </w:p>
    <w:p w:rsidR="00B07BE3" w:rsidRDefault="00B07BE3" w:rsidP="006817D9">
      <w:pPr>
        <w:widowControl/>
        <w:spacing w:line="360" w:lineRule="auto"/>
        <w:ind w:left="3604" w:right="84" w:hanging="2520"/>
        <w:jc w:val="left"/>
        <w:rPr>
          <w:b/>
          <w:sz w:val="36"/>
        </w:rPr>
      </w:pPr>
      <w:r w:rsidRPr="006C7AC3">
        <w:rPr>
          <w:b/>
          <w:sz w:val="36"/>
        </w:rPr>
        <w:t>项目名称：</w:t>
      </w:r>
      <w:r w:rsidR="0084198F" w:rsidRPr="00EC60F4">
        <w:rPr>
          <w:rFonts w:ascii="宋体" w:hAnsi="宋体" w:hint="eastAsia"/>
          <w:bCs/>
          <w:szCs w:val="21"/>
        </w:rPr>
        <w:t>：</w:t>
      </w:r>
      <w:r w:rsidR="000657FE">
        <w:rPr>
          <w:rFonts w:hint="eastAsia"/>
          <w:b/>
          <w:sz w:val="36"/>
        </w:rPr>
        <w:t>中山市中医院综合楼</w:t>
      </w:r>
      <w:r w:rsidR="00316D64" w:rsidRPr="00316D64">
        <w:rPr>
          <w:rFonts w:hint="eastAsia"/>
          <w:b/>
          <w:sz w:val="36"/>
        </w:rPr>
        <w:t>社会稳定风</w:t>
      </w:r>
    </w:p>
    <w:p w:rsidR="00C10E23" w:rsidRPr="00316D64" w:rsidRDefault="00C10E23" w:rsidP="006817D9">
      <w:pPr>
        <w:widowControl/>
        <w:spacing w:line="360" w:lineRule="auto"/>
        <w:ind w:left="3604" w:right="84" w:hanging="2520"/>
        <w:jc w:val="left"/>
        <w:rPr>
          <w:b/>
          <w:sz w:val="36"/>
        </w:rPr>
      </w:pPr>
      <w:r>
        <w:rPr>
          <w:rFonts w:hint="eastAsia"/>
          <w:b/>
          <w:sz w:val="36"/>
        </w:rPr>
        <w:t xml:space="preserve">           </w:t>
      </w:r>
      <w:r w:rsidRPr="00316D64">
        <w:rPr>
          <w:rFonts w:hint="eastAsia"/>
          <w:b/>
          <w:sz w:val="36"/>
        </w:rPr>
        <w:t>险评估</w:t>
      </w:r>
      <w:r w:rsidRPr="0084198F">
        <w:rPr>
          <w:rFonts w:hint="eastAsia"/>
          <w:b/>
          <w:sz w:val="36"/>
        </w:rPr>
        <w:t>服务</w:t>
      </w:r>
      <w:r>
        <w:rPr>
          <w:rFonts w:hint="eastAsia"/>
          <w:b/>
          <w:sz w:val="36"/>
        </w:rPr>
        <w:t>项目</w:t>
      </w:r>
    </w:p>
    <w:p w:rsidR="00B07BE3" w:rsidRPr="00F225D7" w:rsidRDefault="00B07BE3" w:rsidP="00B07BE3">
      <w:pPr>
        <w:widowControl/>
        <w:jc w:val="center"/>
        <w:rPr>
          <w:sz w:val="36"/>
        </w:rPr>
      </w:pP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Default="00B07BE3" w:rsidP="00B07BE3">
      <w:pPr>
        <w:widowControl/>
        <w:jc w:val="center"/>
        <w:rPr>
          <w:b/>
          <w:sz w:val="36"/>
        </w:rPr>
      </w:pPr>
    </w:p>
    <w:p w:rsidR="00C10E23" w:rsidRPr="006C7AC3" w:rsidRDefault="00C10E23" w:rsidP="00B07BE3">
      <w:pPr>
        <w:widowControl/>
        <w:jc w:val="center"/>
        <w:rPr>
          <w:b/>
          <w:sz w:val="36"/>
        </w:rPr>
      </w:pPr>
    </w:p>
    <w:p w:rsidR="00B07BE3" w:rsidRPr="006C7AC3" w:rsidRDefault="00B07BE3"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w:t>
      </w:r>
      <w:r w:rsidR="00D2095C">
        <w:rPr>
          <w:rFonts w:hint="eastAsia"/>
          <w:b/>
          <w:sz w:val="30"/>
        </w:rPr>
        <w:t>2</w:t>
      </w:r>
      <w:r w:rsidRPr="006C7AC3">
        <w:rPr>
          <w:b/>
          <w:sz w:val="30"/>
        </w:rPr>
        <w:t xml:space="preserve"> </w:t>
      </w:r>
      <w:r w:rsidRPr="006C7AC3">
        <w:rPr>
          <w:b/>
          <w:sz w:val="30"/>
        </w:rPr>
        <w:t>年</w:t>
      </w:r>
      <w:r w:rsidR="00FD32F5">
        <w:rPr>
          <w:rFonts w:hint="eastAsia"/>
          <w:b/>
          <w:sz w:val="30"/>
        </w:rPr>
        <w:t>8</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9E35CA" w:rsidP="00B07BE3">
      <w:pPr>
        <w:widowControl/>
        <w:numPr>
          <w:ilvl w:val="0"/>
          <w:numId w:val="3"/>
        </w:numPr>
        <w:spacing w:line="360" w:lineRule="auto"/>
        <w:ind w:left="720"/>
        <w:jc w:val="left"/>
        <w:rPr>
          <w:b/>
          <w:sz w:val="28"/>
        </w:rPr>
      </w:pPr>
      <w:r>
        <w:rPr>
          <w:rFonts w:hint="eastAsia"/>
          <w:b/>
          <w:sz w:val="28"/>
        </w:rPr>
        <w:t>服务</w:t>
      </w:r>
      <w:r w:rsidR="00B07BE3" w:rsidRPr="006C7AC3">
        <w:rPr>
          <w:rFonts w:hint="eastAsia"/>
          <w:b/>
          <w:sz w:val="28"/>
        </w:rPr>
        <w:t>商</w:t>
      </w:r>
      <w:r w:rsidR="00B07BE3" w:rsidRPr="006C7AC3">
        <w:rPr>
          <w:b/>
          <w:sz w:val="28"/>
        </w:rPr>
        <w:t>资格要求</w:t>
      </w:r>
    </w:p>
    <w:p w:rsidR="00B07BE3" w:rsidRPr="006C7AC3" w:rsidRDefault="0084198F" w:rsidP="00B07BE3">
      <w:pPr>
        <w:widowControl/>
        <w:numPr>
          <w:ilvl w:val="0"/>
          <w:numId w:val="3"/>
        </w:numPr>
        <w:spacing w:line="360" w:lineRule="auto"/>
        <w:ind w:left="720"/>
        <w:jc w:val="left"/>
        <w:rPr>
          <w:b/>
          <w:sz w:val="28"/>
        </w:rPr>
      </w:pPr>
      <w:r>
        <w:rPr>
          <w:rFonts w:hint="eastAsia"/>
          <w:b/>
          <w:sz w:val="28"/>
        </w:rPr>
        <w:t>项目</w:t>
      </w:r>
      <w:r w:rsidR="00B07BE3" w:rsidRPr="006C7AC3">
        <w:rPr>
          <w:rFonts w:hint="eastAsia"/>
          <w:b/>
          <w:sz w:val="28"/>
        </w:rPr>
        <w:t>须</w:t>
      </w:r>
      <w:r w:rsidR="00B07BE3" w:rsidRPr="006C7AC3">
        <w:rPr>
          <w:b/>
          <w:sz w:val="28"/>
        </w:rPr>
        <w:t>知</w:t>
      </w:r>
    </w:p>
    <w:p w:rsidR="00B07BE3" w:rsidRPr="006C7AC3" w:rsidRDefault="007321A9" w:rsidP="00B07BE3">
      <w:pPr>
        <w:widowControl/>
        <w:numPr>
          <w:ilvl w:val="0"/>
          <w:numId w:val="3"/>
        </w:numPr>
        <w:spacing w:line="360" w:lineRule="auto"/>
        <w:ind w:left="720"/>
        <w:jc w:val="left"/>
        <w:rPr>
          <w:b/>
          <w:sz w:val="28"/>
        </w:rPr>
      </w:pPr>
      <w:r>
        <w:rPr>
          <w:b/>
          <w:sz w:val="28"/>
        </w:rPr>
        <w:t>服务内容及</w:t>
      </w:r>
      <w:r w:rsidR="00B07BE3" w:rsidRPr="006C7AC3">
        <w:rPr>
          <w:b/>
          <w:sz w:val="28"/>
        </w:rPr>
        <w:t>要求</w:t>
      </w:r>
    </w:p>
    <w:p w:rsidR="000F63CC" w:rsidRDefault="000F63CC" w:rsidP="00B07BE3">
      <w:pPr>
        <w:widowControl/>
        <w:numPr>
          <w:ilvl w:val="0"/>
          <w:numId w:val="3"/>
        </w:numPr>
        <w:spacing w:line="360" w:lineRule="auto"/>
        <w:ind w:left="720"/>
        <w:jc w:val="left"/>
        <w:rPr>
          <w:b/>
          <w:sz w:val="28"/>
        </w:rPr>
      </w:pPr>
      <w:r>
        <w:rPr>
          <w:rFonts w:hint="eastAsia"/>
          <w:b/>
          <w:sz w:val="28"/>
        </w:rPr>
        <w:t>结算方式</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84198F" w:rsidP="00B07BE3">
      <w:pPr>
        <w:widowControl/>
        <w:numPr>
          <w:ilvl w:val="0"/>
          <w:numId w:val="3"/>
        </w:numPr>
        <w:spacing w:line="360" w:lineRule="auto"/>
        <w:ind w:left="720"/>
        <w:jc w:val="left"/>
        <w:rPr>
          <w:b/>
          <w:sz w:val="28"/>
        </w:rPr>
      </w:pPr>
      <w:r>
        <w:rPr>
          <w:rFonts w:hint="eastAsia"/>
          <w:b/>
          <w:sz w:val="28"/>
        </w:rPr>
        <w:t>调研</w:t>
      </w:r>
      <w:r w:rsidR="00B07BE3" w:rsidRPr="006C7AC3">
        <w:rPr>
          <w:b/>
          <w:sz w:val="28"/>
        </w:rPr>
        <w:t>时间与地点</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Pr="006C7AC3" w:rsidRDefault="00B07BE3" w:rsidP="00B07BE3">
      <w:pPr>
        <w:widowControl/>
        <w:spacing w:line="360" w:lineRule="auto"/>
        <w:jc w:val="left"/>
        <w:rPr>
          <w:b/>
          <w:sz w:val="28"/>
        </w:rPr>
      </w:pPr>
      <w:r w:rsidRPr="006C7AC3">
        <w:rPr>
          <w:b/>
          <w:sz w:val="28"/>
        </w:rPr>
        <w:t>模版二：无围标、串标承诺书</w:t>
      </w:r>
    </w:p>
    <w:p w:rsidR="00B07BE3" w:rsidRPr="006C7AC3" w:rsidRDefault="00B07BE3" w:rsidP="00B07BE3">
      <w:pPr>
        <w:widowControl/>
        <w:jc w:val="left"/>
        <w:rPr>
          <w:b/>
          <w:sz w:val="28"/>
        </w:rPr>
      </w:pP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8804A5" w:rsidRDefault="008804A5" w:rsidP="00B07BE3">
      <w:pPr>
        <w:widowControl/>
        <w:jc w:val="left"/>
        <w:rPr>
          <w:b/>
          <w:sz w:val="48"/>
        </w:rPr>
      </w:pPr>
    </w:p>
    <w:p w:rsidR="00E35C62" w:rsidRDefault="00E35C62" w:rsidP="00B07BE3">
      <w:pPr>
        <w:widowControl/>
        <w:jc w:val="left"/>
        <w:rPr>
          <w:b/>
          <w:sz w:val="48"/>
        </w:rPr>
      </w:pPr>
    </w:p>
    <w:p w:rsidR="00E35C62" w:rsidRDefault="00E35C62" w:rsidP="00B07BE3">
      <w:pPr>
        <w:widowControl/>
        <w:jc w:val="left"/>
        <w:rPr>
          <w:b/>
          <w:sz w:val="48"/>
        </w:rPr>
      </w:pPr>
    </w:p>
    <w:p w:rsidR="00B07BE3" w:rsidRPr="006C7AC3" w:rsidRDefault="00B07BE3" w:rsidP="00B07BE3">
      <w:pPr>
        <w:widowControl/>
        <w:jc w:val="left"/>
        <w:rPr>
          <w:sz w:val="24"/>
        </w:rPr>
      </w:pPr>
      <w:r w:rsidRPr="006C7AC3">
        <w:rPr>
          <w:b/>
          <w:sz w:val="24"/>
        </w:rPr>
        <w:lastRenderedPageBreak/>
        <w:t>一、项目基本情况</w:t>
      </w:r>
    </w:p>
    <w:p w:rsidR="0084198F" w:rsidRPr="00DD7257" w:rsidRDefault="00B07BE3" w:rsidP="003D5DCC">
      <w:pPr>
        <w:widowControl/>
        <w:spacing w:line="360" w:lineRule="auto"/>
        <w:ind w:right="84" w:firstLineChars="250" w:firstLine="525"/>
        <w:jc w:val="left"/>
        <w:rPr>
          <w:rFonts w:asciiTheme="minorEastAsia" w:hAnsiTheme="minorEastAsia"/>
        </w:rPr>
      </w:pPr>
      <w:r w:rsidRPr="00826829">
        <w:t>1</w:t>
      </w:r>
      <w:r w:rsidRPr="00826829">
        <w:t>、项目名称：</w:t>
      </w:r>
      <w:r w:rsidR="000657FE">
        <w:rPr>
          <w:rFonts w:asciiTheme="minorEastAsia" w:hAnsiTheme="minorEastAsia" w:hint="eastAsia"/>
        </w:rPr>
        <w:t>中山市中医院综合楼</w:t>
      </w:r>
      <w:r w:rsidR="00316D64">
        <w:rPr>
          <w:rFonts w:asciiTheme="minorEastAsia" w:hAnsiTheme="minorEastAsia" w:cs="宋体" w:hint="eastAsia"/>
          <w:kern w:val="0"/>
          <w:szCs w:val="21"/>
        </w:rPr>
        <w:t>社会稳定风险评估</w:t>
      </w:r>
      <w:r w:rsidR="0084198F" w:rsidRPr="00DD7257">
        <w:rPr>
          <w:rFonts w:asciiTheme="minorEastAsia" w:hAnsiTheme="minorEastAsia" w:hint="eastAsia"/>
        </w:rPr>
        <w:t>服务</w:t>
      </w:r>
      <w:r w:rsidR="00C77B28">
        <w:rPr>
          <w:rFonts w:asciiTheme="minorEastAsia" w:hAnsiTheme="minorEastAsia" w:hint="eastAsia"/>
        </w:rPr>
        <w:t>项目</w:t>
      </w:r>
    </w:p>
    <w:p w:rsidR="00316D64" w:rsidRPr="00DD7257" w:rsidRDefault="00556635" w:rsidP="00C10E23">
      <w:pPr>
        <w:spacing w:line="400" w:lineRule="exact"/>
        <w:ind w:firstLineChars="202" w:firstLine="424"/>
        <w:rPr>
          <w:rFonts w:ascii="宋体" w:eastAsia="宋体" w:hAnsi="宋体" w:cs="宋体"/>
          <w:kern w:val="0"/>
          <w:szCs w:val="21"/>
        </w:rPr>
      </w:pPr>
      <w:r>
        <w:rPr>
          <w:rFonts w:hint="eastAsia"/>
        </w:rPr>
        <w:t xml:space="preserve"> </w:t>
      </w:r>
      <w:r w:rsidR="00B07BE3" w:rsidRPr="00DD7257">
        <w:t>2</w:t>
      </w:r>
      <w:r w:rsidR="00B07BE3" w:rsidRPr="00DD7257">
        <w:t>、项目内容：</w:t>
      </w:r>
      <w:r w:rsidR="00125287" w:rsidRPr="00DD7257">
        <w:rPr>
          <w:rFonts w:asciiTheme="minorEastAsia" w:hAnsiTheme="minorEastAsia" w:cs="宋体" w:hint="eastAsia"/>
          <w:kern w:val="0"/>
          <w:szCs w:val="21"/>
        </w:rPr>
        <w:t>医院</w:t>
      </w:r>
      <w:r w:rsidR="00125287">
        <w:rPr>
          <w:rFonts w:asciiTheme="minorEastAsia" w:hAnsiTheme="minorEastAsia" w:cs="宋体" w:hint="eastAsia"/>
          <w:kern w:val="0"/>
          <w:szCs w:val="21"/>
        </w:rPr>
        <w:t>拟</w:t>
      </w:r>
      <w:r w:rsidR="00125287" w:rsidRPr="00DD7257">
        <w:rPr>
          <w:rFonts w:asciiTheme="minorEastAsia" w:hAnsiTheme="minorEastAsia" w:cs="宋体" w:hint="eastAsia"/>
          <w:kern w:val="0"/>
          <w:szCs w:val="21"/>
        </w:rPr>
        <w:t>新建</w:t>
      </w:r>
      <w:r w:rsidR="00125287">
        <w:rPr>
          <w:rFonts w:asciiTheme="minorEastAsia" w:hAnsiTheme="minorEastAsia" w:cs="宋体" w:hint="eastAsia"/>
          <w:kern w:val="0"/>
          <w:szCs w:val="21"/>
        </w:rPr>
        <w:t>一栋集住院病房、医技、科教研于一体的综合大楼。</w:t>
      </w:r>
      <w:r w:rsidR="00125287" w:rsidRPr="00FE2AA0">
        <w:rPr>
          <w:rFonts w:asciiTheme="minorEastAsia" w:hAnsiTheme="minorEastAsia" w:cs="宋体" w:hint="eastAsia"/>
          <w:kern w:val="0"/>
          <w:szCs w:val="21"/>
        </w:rPr>
        <w:t>项目规划占地约9800</w:t>
      </w:r>
      <w:r w:rsidR="00125287">
        <w:rPr>
          <w:rFonts w:asciiTheme="minorEastAsia" w:hAnsiTheme="minorEastAsia" w:cs="宋体" w:hint="eastAsia"/>
          <w:kern w:val="0"/>
          <w:szCs w:val="21"/>
        </w:rPr>
        <w:t>平方米，</w:t>
      </w:r>
      <w:r w:rsidR="00125287" w:rsidRPr="00FE2AA0">
        <w:rPr>
          <w:rFonts w:asciiTheme="minorEastAsia" w:hAnsiTheme="minorEastAsia" w:cs="宋体" w:hint="eastAsia"/>
          <w:kern w:val="0"/>
          <w:szCs w:val="21"/>
        </w:rPr>
        <w:t>地上17层、地下2</w:t>
      </w:r>
      <w:r w:rsidR="00125287">
        <w:rPr>
          <w:rFonts w:asciiTheme="minorEastAsia" w:hAnsiTheme="minorEastAsia" w:cs="宋体" w:hint="eastAsia"/>
          <w:kern w:val="0"/>
          <w:szCs w:val="21"/>
        </w:rPr>
        <w:t>层</w:t>
      </w:r>
      <w:r w:rsidR="00125287" w:rsidRPr="00FE2AA0">
        <w:rPr>
          <w:rFonts w:asciiTheme="minorEastAsia" w:hAnsiTheme="minorEastAsia" w:cs="宋体" w:hint="eastAsia"/>
          <w:kern w:val="0"/>
          <w:szCs w:val="21"/>
        </w:rPr>
        <w:t>，建筑面积73500平方米（地上部分面积59500平方米、地下部分面积14000平方米），项目另规划配套建设二层连廊（建筑面积</w:t>
      </w:r>
      <w:r w:rsidR="00125287">
        <w:rPr>
          <w:rFonts w:asciiTheme="minorEastAsia" w:hAnsiTheme="minorEastAsia" w:cs="宋体" w:hint="eastAsia"/>
          <w:kern w:val="0"/>
          <w:szCs w:val="21"/>
        </w:rPr>
        <w:t>约</w:t>
      </w:r>
      <w:r w:rsidR="00125287" w:rsidRPr="00FE2AA0">
        <w:rPr>
          <w:rFonts w:asciiTheme="minorEastAsia" w:hAnsiTheme="minorEastAsia" w:cs="宋体" w:hint="eastAsia"/>
          <w:kern w:val="0"/>
          <w:szCs w:val="21"/>
        </w:rPr>
        <w:t>700平方米），以及污水处理站（建筑面积</w:t>
      </w:r>
      <w:r w:rsidR="00125287">
        <w:rPr>
          <w:rFonts w:asciiTheme="minorEastAsia" w:hAnsiTheme="minorEastAsia" w:cs="宋体" w:hint="eastAsia"/>
          <w:kern w:val="0"/>
          <w:szCs w:val="21"/>
        </w:rPr>
        <w:t>约</w:t>
      </w:r>
      <w:r w:rsidR="00125287" w:rsidRPr="00FE2AA0">
        <w:rPr>
          <w:rFonts w:asciiTheme="minorEastAsia" w:hAnsiTheme="minorEastAsia" w:cs="宋体" w:hint="eastAsia"/>
          <w:kern w:val="0"/>
          <w:szCs w:val="21"/>
        </w:rPr>
        <w:t>300</w:t>
      </w:r>
      <w:r w:rsidR="00125287">
        <w:rPr>
          <w:rFonts w:asciiTheme="minorEastAsia" w:hAnsiTheme="minorEastAsia" w:cs="宋体" w:hint="eastAsia"/>
          <w:kern w:val="0"/>
          <w:szCs w:val="21"/>
        </w:rPr>
        <w:t>平方米）</w:t>
      </w:r>
      <w:r w:rsidR="00125287" w:rsidRPr="00DD7257">
        <w:rPr>
          <w:rFonts w:asciiTheme="minorEastAsia" w:hAnsiTheme="minorEastAsia" w:cs="宋体" w:hint="eastAsia"/>
          <w:kern w:val="0"/>
          <w:szCs w:val="21"/>
        </w:rPr>
        <w:t>，总投资额约</w:t>
      </w:r>
      <w:r w:rsidR="00125287">
        <w:rPr>
          <w:rFonts w:asciiTheme="minorEastAsia" w:hAnsiTheme="minorEastAsia" w:cs="宋体" w:hint="eastAsia"/>
          <w:kern w:val="0"/>
          <w:szCs w:val="21"/>
        </w:rPr>
        <w:t>5.3亿元</w:t>
      </w:r>
      <w:r w:rsidR="00125287" w:rsidRPr="00DD7257">
        <w:rPr>
          <w:rFonts w:asciiTheme="minorEastAsia" w:hAnsiTheme="minorEastAsia" w:cs="宋体" w:hint="eastAsia"/>
          <w:kern w:val="0"/>
          <w:szCs w:val="21"/>
        </w:rPr>
        <w:t>，</w:t>
      </w:r>
      <w:r w:rsidR="00316D64" w:rsidRPr="00DD7257">
        <w:rPr>
          <w:rFonts w:asciiTheme="minorEastAsia" w:hAnsiTheme="minorEastAsia" w:cs="宋体" w:hint="eastAsia"/>
          <w:kern w:val="0"/>
          <w:szCs w:val="21"/>
        </w:rPr>
        <w:t>现委托一家公司</w:t>
      </w:r>
      <w:r w:rsidR="00316D64" w:rsidRPr="00DF3E7F">
        <w:rPr>
          <w:rFonts w:asciiTheme="minorEastAsia" w:hAnsiTheme="minorEastAsia" w:cs="宋体"/>
          <w:kern w:val="0"/>
          <w:szCs w:val="21"/>
        </w:rPr>
        <w:t>提供</w:t>
      </w:r>
      <w:r w:rsidR="00316D64">
        <w:rPr>
          <w:rFonts w:asciiTheme="minorEastAsia" w:hAnsiTheme="minorEastAsia" w:cs="宋体" w:hint="eastAsia"/>
          <w:kern w:val="0"/>
          <w:szCs w:val="21"/>
        </w:rPr>
        <w:t>社会稳定风险评估</w:t>
      </w:r>
      <w:r w:rsidR="00316D64" w:rsidRPr="00DF3E7F">
        <w:rPr>
          <w:rFonts w:asciiTheme="minorEastAsia" w:hAnsiTheme="minorEastAsia" w:cs="宋体"/>
          <w:kern w:val="0"/>
          <w:szCs w:val="21"/>
        </w:rPr>
        <w:t>服务，</w:t>
      </w:r>
      <w:r w:rsidR="00316D64">
        <w:rPr>
          <w:rFonts w:asciiTheme="minorEastAsia" w:hAnsiTheme="minorEastAsia" w:cs="宋体" w:hint="eastAsia"/>
          <w:kern w:val="0"/>
          <w:szCs w:val="21"/>
        </w:rPr>
        <w:t>并</w:t>
      </w:r>
      <w:r w:rsidR="00316D64" w:rsidRPr="00DF3E7F">
        <w:rPr>
          <w:rFonts w:asciiTheme="minorEastAsia" w:hAnsiTheme="minorEastAsia" w:cs="宋体"/>
          <w:kern w:val="0"/>
          <w:szCs w:val="21"/>
        </w:rPr>
        <w:t>出具</w:t>
      </w:r>
      <w:r w:rsidR="00316D64">
        <w:rPr>
          <w:rFonts w:asciiTheme="minorEastAsia" w:hAnsiTheme="minorEastAsia" w:cs="宋体" w:hint="eastAsia"/>
          <w:kern w:val="0"/>
          <w:szCs w:val="21"/>
        </w:rPr>
        <w:t>风险评估</w:t>
      </w:r>
      <w:r w:rsidR="00316D64" w:rsidRPr="00DF3E7F">
        <w:rPr>
          <w:rFonts w:asciiTheme="minorEastAsia" w:hAnsiTheme="minorEastAsia" w:cs="宋体"/>
          <w:kern w:val="0"/>
          <w:szCs w:val="21"/>
        </w:rPr>
        <w:t>报告书</w:t>
      </w:r>
      <w:r w:rsidR="00316D64" w:rsidRPr="00DF3E7F">
        <w:rPr>
          <w:rFonts w:asciiTheme="minorEastAsia" w:hAnsiTheme="minorEastAsia" w:cs="宋体" w:hint="eastAsia"/>
          <w:kern w:val="0"/>
          <w:szCs w:val="21"/>
        </w:rPr>
        <w:t>。</w:t>
      </w:r>
    </w:p>
    <w:p w:rsidR="00B07BE3" w:rsidRPr="000657FE" w:rsidRDefault="00B07BE3" w:rsidP="00C77B28">
      <w:pPr>
        <w:spacing w:line="400" w:lineRule="exact"/>
        <w:ind w:leftChars="200" w:left="420" w:firstLineChars="50" w:firstLine="105"/>
      </w:pPr>
      <w:r w:rsidRPr="000657FE">
        <w:t>3</w:t>
      </w:r>
      <w:r w:rsidRPr="000657FE">
        <w:t>、</w:t>
      </w:r>
      <w:r w:rsidRPr="000657FE">
        <w:rPr>
          <w:rFonts w:hint="eastAsia"/>
        </w:rPr>
        <w:t>项目上限价：￥</w:t>
      </w:r>
      <w:r w:rsidR="000173FD">
        <w:rPr>
          <w:rFonts w:hint="eastAsia"/>
        </w:rPr>
        <w:t>20</w:t>
      </w:r>
      <w:r w:rsidR="00C77B28">
        <w:rPr>
          <w:rFonts w:hint="eastAsia"/>
        </w:rPr>
        <w:t>00</w:t>
      </w:r>
      <w:r w:rsidRPr="000657FE">
        <w:t>00.00</w:t>
      </w:r>
      <w:r w:rsidRPr="000657FE">
        <w:t>元，超过采购上限价的属于无效响应。</w:t>
      </w:r>
    </w:p>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9E35CA">
        <w:rPr>
          <w:rFonts w:hint="eastAsia"/>
          <w:b/>
          <w:sz w:val="24"/>
        </w:rPr>
        <w:t>服务</w:t>
      </w:r>
      <w:r w:rsidRPr="006C7AC3">
        <w:rPr>
          <w:rFonts w:hint="eastAsia"/>
          <w:b/>
          <w:sz w:val="24"/>
        </w:rPr>
        <w:t>商</w:t>
      </w:r>
      <w:r w:rsidRPr="006C7AC3">
        <w:rPr>
          <w:b/>
          <w:sz w:val="24"/>
        </w:rPr>
        <w:t>资格要求</w:t>
      </w:r>
    </w:p>
    <w:p w:rsidR="00B07BE3" w:rsidRPr="006C7AC3" w:rsidRDefault="00B07BE3" w:rsidP="00B07BE3">
      <w:pPr>
        <w:spacing w:line="360" w:lineRule="auto"/>
        <w:ind w:firstLineChars="200" w:firstLine="420"/>
      </w:pPr>
      <w:r w:rsidRPr="006C7AC3">
        <w:t>1</w:t>
      </w:r>
      <w:r w:rsidRPr="006C7AC3">
        <w:t>、响应</w:t>
      </w:r>
      <w:r w:rsidR="00EE3EBA">
        <w:rPr>
          <w:rFonts w:hint="eastAsia"/>
        </w:rPr>
        <w:t>服务</w:t>
      </w:r>
      <w:r w:rsidRPr="006C7AC3">
        <w:t>商必须是具有独立承担民事责任能力的在中华人民共和国境内注册的企业法人或其他组织；</w:t>
      </w:r>
    </w:p>
    <w:p w:rsidR="00B07BE3" w:rsidRPr="006C7AC3" w:rsidRDefault="00B07BE3" w:rsidP="00B07BE3">
      <w:pPr>
        <w:spacing w:line="360" w:lineRule="auto"/>
        <w:ind w:firstLineChars="200" w:firstLine="420"/>
      </w:pPr>
      <w:r w:rsidRPr="006C7AC3">
        <w:t>2</w:t>
      </w:r>
      <w:r w:rsidRPr="006C7AC3">
        <w:t>、响应</w:t>
      </w:r>
      <w:r w:rsidR="00EE3EBA">
        <w:rPr>
          <w:rFonts w:hint="eastAsia"/>
        </w:rPr>
        <w:t>服务</w:t>
      </w:r>
      <w:r w:rsidRPr="006C7AC3">
        <w:t>商须具有有效的营业执照；</w:t>
      </w:r>
    </w:p>
    <w:p w:rsidR="00B07BE3" w:rsidRPr="000657FE" w:rsidRDefault="00B07BE3" w:rsidP="00B07BE3">
      <w:pPr>
        <w:spacing w:line="360" w:lineRule="auto"/>
        <w:ind w:firstLineChars="200" w:firstLine="420"/>
      </w:pPr>
      <w:r w:rsidRPr="006C7AC3">
        <w:t>3</w:t>
      </w:r>
      <w:r w:rsidRPr="006C7AC3">
        <w:t>、响应</w:t>
      </w:r>
      <w:r w:rsidR="00EE3EBA">
        <w:rPr>
          <w:rFonts w:hint="eastAsia"/>
        </w:rPr>
        <w:t>服务</w:t>
      </w:r>
      <w:r w:rsidRPr="006C7AC3">
        <w:t>商应具有项目的承接能力、合同的履约能力、售后服务能</w:t>
      </w:r>
      <w:r w:rsidRPr="000657FE">
        <w:t>力</w:t>
      </w:r>
      <w:r w:rsidR="00FD2D2B" w:rsidRPr="000657FE">
        <w:t>、专业技术能力</w:t>
      </w:r>
      <w:r w:rsidRPr="000657FE">
        <w:t>和良好的信誉；</w:t>
      </w:r>
    </w:p>
    <w:p w:rsidR="00B07BE3" w:rsidRPr="006C7AC3" w:rsidRDefault="00B07BE3" w:rsidP="00B07BE3">
      <w:pPr>
        <w:spacing w:line="360" w:lineRule="auto"/>
        <w:ind w:firstLineChars="200" w:firstLine="420"/>
      </w:pPr>
      <w:r w:rsidRPr="006C7AC3">
        <w:t>4</w:t>
      </w:r>
      <w:r w:rsidRPr="006C7AC3">
        <w:t>、响应</w:t>
      </w:r>
      <w:r w:rsidR="00EE3EBA">
        <w:rPr>
          <w:rFonts w:hint="eastAsia"/>
        </w:rPr>
        <w:t>服务</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B07BE3">
      <w:pPr>
        <w:spacing w:line="360" w:lineRule="auto"/>
        <w:ind w:firstLineChars="200" w:firstLine="420"/>
      </w:pPr>
      <w:r w:rsidRPr="006C7AC3">
        <w:t>5</w:t>
      </w:r>
      <w:r w:rsidRPr="006C7AC3">
        <w:t>、响应</w:t>
      </w:r>
      <w:r w:rsidR="00EE3EBA">
        <w:rPr>
          <w:rFonts w:hint="eastAsia"/>
        </w:rPr>
        <w:t>服务</w:t>
      </w:r>
      <w:r w:rsidRPr="006C7AC3">
        <w:t>商在以往参与公开招标活动中未有违法违纪行为并受过处罚（提供无违法违纪行为承诺书并加盖公章，参照模版一）；</w:t>
      </w:r>
    </w:p>
    <w:p w:rsidR="00B07BE3" w:rsidRPr="00A4791C" w:rsidRDefault="00B07BE3" w:rsidP="00B07BE3">
      <w:pPr>
        <w:spacing w:line="360" w:lineRule="auto"/>
        <w:ind w:firstLineChars="200" w:firstLine="420"/>
      </w:pPr>
      <w:r w:rsidRPr="00A4791C">
        <w:t>6</w:t>
      </w:r>
      <w:r w:rsidRPr="00A4791C">
        <w:t>、单位负责人为同一人或者存在直接控股、管理关系的不同</w:t>
      </w:r>
      <w:r w:rsidR="00EE3EBA" w:rsidRPr="00A4791C">
        <w:rPr>
          <w:rFonts w:hint="eastAsia"/>
        </w:rPr>
        <w:t>服务</w:t>
      </w:r>
      <w:r w:rsidRPr="00A4791C">
        <w:t>商，不得参加同一合同项下的采购活动（提供无围标、串标行为承诺书并加盖公章，参照模版二）。</w:t>
      </w:r>
    </w:p>
    <w:p w:rsidR="00B07BE3" w:rsidRPr="00A4791C" w:rsidRDefault="00B07BE3" w:rsidP="009E35CA">
      <w:pPr>
        <w:spacing w:line="360" w:lineRule="auto"/>
        <w:ind w:firstLineChars="200" w:firstLine="420"/>
      </w:pPr>
      <w:r w:rsidRPr="00A4791C">
        <w:t>7</w:t>
      </w:r>
      <w:r w:rsidRPr="00A4791C">
        <w:t>、本项目不接受联合体参与。</w:t>
      </w:r>
    </w:p>
    <w:p w:rsidR="00DF3E7F" w:rsidRPr="00A4791C" w:rsidRDefault="003D5DCC" w:rsidP="00DF3E7F">
      <w:pPr>
        <w:spacing w:line="400" w:lineRule="exact"/>
        <w:ind w:firstLineChars="200" w:firstLine="420"/>
        <w:rPr>
          <w:rFonts w:asciiTheme="minorEastAsia" w:hAnsiTheme="minorEastAsia"/>
          <w:szCs w:val="21"/>
        </w:rPr>
      </w:pPr>
      <w:r w:rsidRPr="00A4791C">
        <w:rPr>
          <w:rFonts w:hint="eastAsia"/>
        </w:rPr>
        <w:t>8</w:t>
      </w:r>
      <w:r w:rsidRPr="00A4791C">
        <w:rPr>
          <w:rFonts w:hint="eastAsia"/>
        </w:rPr>
        <w:t>、</w:t>
      </w:r>
      <w:r w:rsidR="00DF3E7F" w:rsidRPr="00A4791C">
        <w:rPr>
          <w:rFonts w:asciiTheme="minorEastAsia" w:hAnsiTheme="minorEastAsia" w:hint="eastAsia"/>
          <w:szCs w:val="21"/>
        </w:rPr>
        <w:t>响应服务商须是广东省网上中介服务超市平台服务机构。</w:t>
      </w:r>
    </w:p>
    <w:p w:rsidR="009E35CA" w:rsidRPr="00BC4CCC" w:rsidRDefault="009E35CA" w:rsidP="009E35CA">
      <w:pPr>
        <w:widowControl/>
        <w:rPr>
          <w:color w:val="FF0000"/>
          <w:sz w:val="24"/>
          <w:szCs w:val="24"/>
        </w:rPr>
      </w:pPr>
    </w:p>
    <w:p w:rsidR="00B07BE3" w:rsidRPr="006C7AC3" w:rsidRDefault="00B07BE3" w:rsidP="00B07BE3">
      <w:pPr>
        <w:widowControl/>
        <w:spacing w:line="360" w:lineRule="auto"/>
        <w:ind w:left="2048" w:hanging="2048"/>
        <w:jc w:val="left"/>
        <w:rPr>
          <w:b/>
          <w:sz w:val="24"/>
        </w:rPr>
      </w:pPr>
      <w:r w:rsidRPr="006C7AC3">
        <w:rPr>
          <w:b/>
          <w:sz w:val="24"/>
        </w:rPr>
        <w:t>三、</w:t>
      </w:r>
      <w:r w:rsidR="003D5DCC">
        <w:rPr>
          <w:rFonts w:hint="eastAsia"/>
          <w:b/>
          <w:sz w:val="24"/>
        </w:rPr>
        <w:t>项目</w:t>
      </w:r>
      <w:r w:rsidRPr="006C7AC3">
        <w:rPr>
          <w:rFonts w:hint="eastAsia"/>
          <w:b/>
          <w:sz w:val="24"/>
        </w:rPr>
        <w:t>须</w:t>
      </w:r>
      <w:r w:rsidRPr="006C7AC3">
        <w:rPr>
          <w:b/>
          <w:sz w:val="24"/>
        </w:rPr>
        <w:t>知</w:t>
      </w:r>
    </w:p>
    <w:p w:rsidR="00B07BE3" w:rsidRPr="006C7AC3" w:rsidRDefault="00B07BE3" w:rsidP="00B07BE3">
      <w:pPr>
        <w:spacing w:line="360" w:lineRule="auto"/>
        <w:ind w:firstLineChars="200" w:firstLine="420"/>
      </w:pPr>
      <w:r w:rsidRPr="006C7AC3">
        <w:t>1</w:t>
      </w:r>
      <w:r w:rsidRPr="006C7AC3">
        <w:t>、</w:t>
      </w:r>
      <w:r w:rsidR="00EE3EBA">
        <w:rPr>
          <w:rFonts w:hint="eastAsia"/>
        </w:rPr>
        <w:t>响应服务</w:t>
      </w:r>
      <w:r w:rsidRPr="006C7AC3">
        <w:rPr>
          <w:rFonts w:hint="eastAsia"/>
        </w:rPr>
        <w:t>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00EE3EBA">
        <w:rPr>
          <w:rFonts w:hint="eastAsia"/>
        </w:rPr>
        <w:t>服务</w:t>
      </w:r>
      <w:r w:rsidRPr="006C7AC3">
        <w:rPr>
          <w:rFonts w:hint="eastAsia"/>
        </w:rPr>
        <w:t>商</w:t>
      </w:r>
      <w:r w:rsidRPr="006C7AC3">
        <w:t>的合法权益。</w:t>
      </w:r>
    </w:p>
    <w:p w:rsidR="00B07BE3" w:rsidRPr="006C7AC3" w:rsidRDefault="00B07BE3" w:rsidP="00B07BE3">
      <w:pPr>
        <w:spacing w:line="360" w:lineRule="auto"/>
        <w:ind w:firstLineChars="200" w:firstLine="420"/>
      </w:pPr>
      <w:r w:rsidRPr="006C7AC3">
        <w:t>2</w:t>
      </w:r>
      <w:r w:rsidRPr="006C7AC3">
        <w:t>、</w:t>
      </w:r>
      <w:r w:rsidR="00EE3EBA">
        <w:rPr>
          <w:rFonts w:hint="eastAsia"/>
        </w:rPr>
        <w:t>响应服务</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B07BE3">
      <w:pPr>
        <w:spacing w:line="360" w:lineRule="auto"/>
        <w:ind w:firstLineChars="200" w:firstLine="420"/>
      </w:pPr>
      <w:r w:rsidRPr="006C7AC3">
        <w:lastRenderedPageBreak/>
        <w:t>3</w:t>
      </w:r>
      <w:r w:rsidRPr="006C7AC3">
        <w:t>、</w:t>
      </w:r>
      <w:r w:rsidRPr="006C7AC3">
        <w:rPr>
          <w:rFonts w:hint="eastAsia"/>
        </w:rPr>
        <w:t>采购人</w:t>
      </w:r>
      <w:r w:rsidRPr="006C7AC3">
        <w:t>将拒绝接受不合格的服务。如发现</w:t>
      </w:r>
      <w:r w:rsidR="00EE3EBA">
        <w:rPr>
          <w:rFonts w:hint="eastAsia"/>
        </w:rPr>
        <w:t>服务</w:t>
      </w:r>
      <w:r w:rsidRPr="006C7AC3">
        <w:rPr>
          <w:rFonts w:hint="eastAsia"/>
        </w:rPr>
        <w:t>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B07BE3" w:rsidRPr="006C7AC3" w:rsidRDefault="00B07BE3" w:rsidP="00B07BE3">
      <w:pPr>
        <w:spacing w:line="360" w:lineRule="auto"/>
        <w:ind w:firstLineChars="200" w:firstLine="420"/>
      </w:pPr>
      <w:r w:rsidRPr="006C7AC3">
        <w:t>4</w:t>
      </w:r>
      <w:r w:rsidRPr="006C7AC3">
        <w:t>、</w:t>
      </w:r>
      <w:r w:rsidR="000C3B5C">
        <w:rPr>
          <w:rFonts w:hint="eastAsia"/>
        </w:rPr>
        <w:t>响应</w:t>
      </w:r>
      <w:r w:rsidR="00EE3EBA">
        <w:rPr>
          <w:rFonts w:hint="eastAsia"/>
        </w:rPr>
        <w:t>服务</w:t>
      </w:r>
      <w:r w:rsidRPr="006C7AC3">
        <w:rPr>
          <w:rFonts w:hint="eastAsia"/>
        </w:rPr>
        <w:t>商</w:t>
      </w:r>
      <w:r w:rsidRPr="006C7AC3">
        <w:t>不得以任何方式转包或分包本项目。</w:t>
      </w:r>
    </w:p>
    <w:p w:rsidR="00B07BE3" w:rsidRPr="006C7AC3" w:rsidRDefault="00B07BE3" w:rsidP="00B07BE3">
      <w:pPr>
        <w:spacing w:line="360" w:lineRule="auto"/>
        <w:ind w:firstLineChars="200" w:firstLine="420"/>
      </w:pPr>
      <w:r>
        <w:rPr>
          <w:rFonts w:hint="eastAsia"/>
        </w:rPr>
        <w:t>5</w:t>
      </w:r>
      <w:r w:rsidRPr="006C7AC3">
        <w:t>、</w:t>
      </w:r>
      <w:r w:rsidR="00EE3EBA">
        <w:rPr>
          <w:rFonts w:hint="eastAsia"/>
        </w:rPr>
        <w:t>服务</w:t>
      </w:r>
      <w:r w:rsidRPr="006C7AC3">
        <w:rPr>
          <w:rFonts w:hint="eastAsia"/>
        </w:rPr>
        <w:t>商</w:t>
      </w:r>
      <w:r w:rsidRPr="006C7AC3">
        <w:t>对</w:t>
      </w:r>
      <w:r>
        <w:rPr>
          <w:rFonts w:hint="eastAsia"/>
        </w:rPr>
        <w:t>采购</w:t>
      </w:r>
      <w:r w:rsidRPr="006C7AC3">
        <w:t>文件有疑问</w:t>
      </w:r>
      <w:r w:rsidR="00DD7257">
        <w:t>的</w:t>
      </w:r>
      <w:r w:rsidRPr="006C7AC3">
        <w:t>，应在</w:t>
      </w:r>
      <w:r>
        <w:rPr>
          <w:rFonts w:hint="eastAsia"/>
        </w:rPr>
        <w:t>评审</w:t>
      </w:r>
      <w:r w:rsidRPr="006C7AC3">
        <w:t>前向</w:t>
      </w:r>
      <w:r w:rsidRPr="006C7AC3">
        <w:rPr>
          <w:rFonts w:hint="eastAsia"/>
        </w:rPr>
        <w:t>采购</w:t>
      </w:r>
      <w:r w:rsidRPr="006C7AC3">
        <w:t>人提出。</w:t>
      </w:r>
    </w:p>
    <w:p w:rsidR="00B07BE3" w:rsidRDefault="00B07BE3" w:rsidP="00B07BE3">
      <w:pPr>
        <w:spacing w:line="360" w:lineRule="auto"/>
        <w:ind w:firstLineChars="200" w:firstLine="420"/>
      </w:pPr>
      <w:r>
        <w:rPr>
          <w:rFonts w:hint="eastAsia"/>
        </w:rPr>
        <w:t>6</w:t>
      </w:r>
      <w:r w:rsidRPr="006C7AC3">
        <w:t>、本项目所有相关公告在中山市中医院（</w:t>
      </w:r>
      <w:r w:rsidRPr="006C7AC3">
        <w:t>www.zsszyy.com</w:t>
      </w:r>
      <w:r w:rsidRPr="006C7AC3">
        <w:t>）网站上发布，发布之日即视为有效送达，不再另行通知。</w:t>
      </w:r>
    </w:p>
    <w:p w:rsidR="00B07BE3" w:rsidRPr="006C7AC3" w:rsidRDefault="00B07BE3" w:rsidP="00EE3EBA">
      <w:pPr>
        <w:spacing w:line="360" w:lineRule="auto"/>
        <w:ind w:firstLineChars="200" w:firstLine="420"/>
      </w:pPr>
      <w:r>
        <w:rPr>
          <w:rFonts w:hint="eastAsia"/>
        </w:rPr>
        <w:t>7</w:t>
      </w:r>
      <w:r w:rsidRPr="00773D23">
        <w:t>、若合格</w:t>
      </w:r>
      <w:r w:rsidR="00EE3EBA">
        <w:rPr>
          <w:rFonts w:hint="eastAsia"/>
        </w:rPr>
        <w:t>服务</w:t>
      </w:r>
      <w:r w:rsidRPr="00773D23">
        <w:t>商不足三家的，本项目作废，项目的延期报名与采购时间将另行通知。</w:t>
      </w:r>
    </w:p>
    <w:p w:rsidR="00556635" w:rsidRDefault="00556635" w:rsidP="00B07BE3">
      <w:pPr>
        <w:widowControl/>
        <w:spacing w:line="384" w:lineRule="auto"/>
        <w:jc w:val="left"/>
        <w:rPr>
          <w:b/>
          <w:sz w:val="24"/>
        </w:rPr>
      </w:pPr>
    </w:p>
    <w:p w:rsidR="00B07BE3" w:rsidRPr="00E615AE" w:rsidRDefault="00B07BE3" w:rsidP="00B07BE3">
      <w:pPr>
        <w:widowControl/>
        <w:spacing w:line="384" w:lineRule="auto"/>
        <w:jc w:val="left"/>
        <w:rPr>
          <w:b/>
          <w:sz w:val="24"/>
        </w:rPr>
      </w:pPr>
      <w:r w:rsidRPr="00E615AE">
        <w:rPr>
          <w:b/>
          <w:sz w:val="24"/>
        </w:rPr>
        <w:t>四、</w:t>
      </w:r>
      <w:r w:rsidR="003D5DCC">
        <w:rPr>
          <w:rFonts w:hint="eastAsia"/>
          <w:b/>
          <w:sz w:val="24"/>
        </w:rPr>
        <w:t>服务</w:t>
      </w:r>
      <w:r w:rsidR="007321A9" w:rsidRPr="00E615AE">
        <w:rPr>
          <w:rFonts w:hint="eastAsia"/>
          <w:b/>
          <w:sz w:val="24"/>
        </w:rPr>
        <w:t>内容及</w:t>
      </w:r>
      <w:r w:rsidRPr="00E615AE">
        <w:rPr>
          <w:b/>
          <w:sz w:val="24"/>
        </w:rPr>
        <w:t>要求</w:t>
      </w:r>
    </w:p>
    <w:p w:rsidR="00B033B6" w:rsidRPr="001F0036" w:rsidRDefault="00B033B6" w:rsidP="001F0036">
      <w:pPr>
        <w:spacing w:line="360" w:lineRule="auto"/>
        <w:ind w:firstLineChars="200" w:firstLine="420"/>
      </w:pPr>
      <w:bookmarkStart w:id="0" w:name="_GoBack"/>
      <w:r w:rsidRPr="001F0036">
        <w:rPr>
          <w:rFonts w:hint="eastAsia"/>
        </w:rPr>
        <w:t>1</w:t>
      </w:r>
      <w:r w:rsidRPr="001F0036">
        <w:rPr>
          <w:rFonts w:hint="eastAsia"/>
        </w:rPr>
        <w:t>、服务商须</w:t>
      </w:r>
      <w:r w:rsidRPr="001F0036">
        <w:t>根据《国家发展改革委重大固定资产投资项目社会稳定风险评估暂行办法》、《广东省发展改革委重大固定资产投资项目社会稳定风险评估暂行办法》以及其它现行有效的法律法规、项目所在地政府编制的社会稳定风险评判标准和指标体系的有关要求，开展社会稳定风险评估</w:t>
      </w:r>
      <w:r w:rsidRPr="001F0036">
        <w:rPr>
          <w:rFonts w:hint="eastAsia"/>
        </w:rPr>
        <w:t>服务</w:t>
      </w:r>
      <w:r w:rsidRPr="001F0036">
        <w:t>工作。</w:t>
      </w:r>
    </w:p>
    <w:p w:rsidR="003A0F3C" w:rsidRPr="001F0036" w:rsidRDefault="00B033B6" w:rsidP="001F0036">
      <w:pPr>
        <w:spacing w:line="360" w:lineRule="auto"/>
        <w:ind w:firstLineChars="200" w:firstLine="420"/>
      </w:pPr>
      <w:r w:rsidRPr="001F0036">
        <w:t>2</w:t>
      </w:r>
      <w:r w:rsidRPr="001F0036">
        <w:rPr>
          <w:rFonts w:hint="eastAsia"/>
        </w:rPr>
        <w:t>、服务商须</w:t>
      </w:r>
      <w:r w:rsidR="00FB200C" w:rsidRPr="001F0036">
        <w:rPr>
          <w:rFonts w:hint="eastAsia"/>
        </w:rPr>
        <w:t>收集和审阅</w:t>
      </w:r>
      <w:r w:rsidR="003A0F3C" w:rsidRPr="001F0036">
        <w:rPr>
          <w:rFonts w:hint="eastAsia"/>
        </w:rPr>
        <w:t>项目</w:t>
      </w:r>
      <w:r w:rsidR="00FB200C" w:rsidRPr="001F0036">
        <w:rPr>
          <w:rFonts w:hint="eastAsia"/>
        </w:rPr>
        <w:t>相关资料</w:t>
      </w:r>
      <w:r w:rsidR="00BA7B43" w:rsidRPr="001F0036">
        <w:rPr>
          <w:rFonts w:hint="eastAsia"/>
        </w:rPr>
        <w:t>，</w:t>
      </w:r>
      <w:r w:rsidR="00FB200C" w:rsidRPr="001F0036">
        <w:rPr>
          <w:rFonts w:hint="eastAsia"/>
        </w:rPr>
        <w:t>围绕拟建项目建设实施的合法性、合理性、可行性和可控性等方面</w:t>
      </w:r>
      <w:r w:rsidR="003A0F3C" w:rsidRPr="001F0036">
        <w:t>开展风险调研，充分听取意见</w:t>
      </w:r>
      <w:r w:rsidR="00721E59" w:rsidRPr="001F0036">
        <w:rPr>
          <w:rFonts w:hint="eastAsia"/>
        </w:rPr>
        <w:t>；</w:t>
      </w:r>
      <w:r w:rsidR="003A0F3C" w:rsidRPr="001F0036">
        <w:t>梳理各类风险，开展全面评估论证</w:t>
      </w:r>
      <w:r w:rsidR="00721E59" w:rsidRPr="001F0036">
        <w:rPr>
          <w:rFonts w:hint="eastAsia"/>
        </w:rPr>
        <w:t>；</w:t>
      </w:r>
      <w:r w:rsidR="003A0F3C" w:rsidRPr="001F0036">
        <w:t>在综合评估的基础上，确定项目社会稳定风险的等级</w:t>
      </w:r>
      <w:r w:rsidR="00721E59" w:rsidRPr="001F0036">
        <w:rPr>
          <w:rFonts w:hint="eastAsia"/>
        </w:rPr>
        <w:t>；</w:t>
      </w:r>
      <w:r w:rsidR="003A0F3C" w:rsidRPr="001F0036">
        <w:t>编制评估报告。</w:t>
      </w:r>
    </w:p>
    <w:p w:rsidR="003A0F3C" w:rsidRPr="001F0036" w:rsidRDefault="00F73BF5" w:rsidP="001F0036">
      <w:pPr>
        <w:spacing w:line="360" w:lineRule="auto"/>
        <w:ind w:firstLineChars="200" w:firstLine="420"/>
      </w:pPr>
      <w:r>
        <w:rPr>
          <w:rFonts w:hint="eastAsia"/>
        </w:rPr>
        <w:t>3</w:t>
      </w:r>
      <w:r>
        <w:rPr>
          <w:rFonts w:hint="eastAsia"/>
        </w:rPr>
        <w:t>、</w:t>
      </w:r>
      <w:r w:rsidR="003A0F3C" w:rsidRPr="001F0036">
        <w:rPr>
          <w:rFonts w:hint="eastAsia"/>
        </w:rPr>
        <w:t>服务商</w:t>
      </w:r>
      <w:r w:rsidR="003A0F3C" w:rsidRPr="001F0036">
        <w:t>提交的咨询成果</w:t>
      </w:r>
      <w:r w:rsidR="003A0F3C" w:rsidRPr="001F0036">
        <w:rPr>
          <w:rFonts w:hint="eastAsia"/>
        </w:rPr>
        <w:t>需</w:t>
      </w:r>
      <w:r w:rsidR="003A0F3C" w:rsidRPr="001F0036">
        <w:t>通过专家评审会和有关部门审批</w:t>
      </w:r>
      <w:r w:rsidR="00DB38F5" w:rsidRPr="001F0036">
        <w:rPr>
          <w:rFonts w:hint="eastAsia"/>
        </w:rPr>
        <w:t>，</w:t>
      </w:r>
      <w:r w:rsidR="003A0F3C" w:rsidRPr="001F0036">
        <w:t>并取得有关部门的项目批准文件。</w:t>
      </w:r>
    </w:p>
    <w:p w:rsidR="00FB200C" w:rsidRPr="001F0036" w:rsidRDefault="00F73BF5" w:rsidP="001F0036">
      <w:pPr>
        <w:spacing w:line="360" w:lineRule="auto"/>
        <w:ind w:firstLineChars="200" w:firstLine="420"/>
      </w:pPr>
      <w:r>
        <w:rPr>
          <w:rFonts w:hint="eastAsia"/>
        </w:rPr>
        <w:t>4</w:t>
      </w:r>
      <w:r w:rsidR="00721E59" w:rsidRPr="001F0036">
        <w:rPr>
          <w:rFonts w:hint="eastAsia"/>
        </w:rPr>
        <w:t>、</w:t>
      </w:r>
      <w:r w:rsidR="003A0F3C" w:rsidRPr="001F0036">
        <w:rPr>
          <w:rFonts w:hint="eastAsia"/>
        </w:rPr>
        <w:t>服务商</w:t>
      </w:r>
      <w:r w:rsidR="003A0F3C" w:rsidRPr="001F0036">
        <w:t>对于审批部门对项目报告所提出的疑问，应配合做出解释、修改或澄清</w:t>
      </w:r>
      <w:r w:rsidR="00721E59" w:rsidRPr="001F0036">
        <w:rPr>
          <w:rFonts w:hint="eastAsia"/>
        </w:rPr>
        <w:t>。</w:t>
      </w:r>
    </w:p>
    <w:p w:rsidR="00B07BE3" w:rsidRPr="001F0036" w:rsidRDefault="00F73BF5" w:rsidP="001F0036">
      <w:pPr>
        <w:spacing w:line="360" w:lineRule="auto"/>
        <w:ind w:firstLineChars="200" w:firstLine="420"/>
      </w:pPr>
      <w:r>
        <w:rPr>
          <w:rFonts w:hint="eastAsia"/>
        </w:rPr>
        <w:t>5</w:t>
      </w:r>
      <w:r w:rsidR="00045908" w:rsidRPr="001F0036">
        <w:rPr>
          <w:rFonts w:hint="eastAsia"/>
        </w:rPr>
        <w:t>、项目社会稳定风险评估报告包括但不限于以下内容：</w:t>
      </w:r>
      <w:r w:rsidR="00721E59" w:rsidRPr="001F0036">
        <w:rPr>
          <w:rFonts w:hint="eastAsia"/>
        </w:rPr>
        <w:t>项</w:t>
      </w:r>
      <w:r>
        <w:rPr>
          <w:rFonts w:hint="eastAsia"/>
        </w:rPr>
        <w:t>目</w:t>
      </w:r>
      <w:r w:rsidR="00721E59" w:rsidRPr="001F0036">
        <w:rPr>
          <w:rFonts w:hint="eastAsia"/>
        </w:rPr>
        <w:t>概况、</w:t>
      </w:r>
      <w:r w:rsidR="00BA7B43" w:rsidRPr="001F0036">
        <w:rPr>
          <w:rFonts w:hint="eastAsia"/>
        </w:rPr>
        <w:t>评估主体</w:t>
      </w:r>
      <w:r w:rsidR="00721E59" w:rsidRPr="001F0036">
        <w:rPr>
          <w:rFonts w:hint="eastAsia"/>
        </w:rPr>
        <w:t>、风险调查、</w:t>
      </w:r>
      <w:r w:rsidR="00DD4E0F" w:rsidRPr="001F0036">
        <w:rPr>
          <w:rFonts w:hint="eastAsia"/>
        </w:rPr>
        <w:t>风险识别、风险估计、</w:t>
      </w:r>
      <w:r w:rsidR="00721E59" w:rsidRPr="001F0036">
        <w:rPr>
          <w:rFonts w:hint="eastAsia"/>
        </w:rPr>
        <w:t>风险防范</w:t>
      </w:r>
      <w:r w:rsidR="00DD4E0F" w:rsidRPr="001F0036">
        <w:rPr>
          <w:rFonts w:hint="eastAsia"/>
        </w:rPr>
        <w:t>和化解</w:t>
      </w:r>
      <w:r w:rsidR="00721E59" w:rsidRPr="001F0036">
        <w:rPr>
          <w:rFonts w:hint="eastAsia"/>
        </w:rPr>
        <w:t>措施</w:t>
      </w:r>
      <w:r w:rsidR="00DD4E0F" w:rsidRPr="001F0036">
        <w:rPr>
          <w:rFonts w:hint="eastAsia"/>
        </w:rPr>
        <w:t>、风险等级</w:t>
      </w:r>
      <w:r w:rsidR="00721E59" w:rsidRPr="001F0036">
        <w:rPr>
          <w:rFonts w:hint="eastAsia"/>
        </w:rPr>
        <w:t>、结论</w:t>
      </w:r>
      <w:r w:rsidR="00BA7B43" w:rsidRPr="001F0036">
        <w:rPr>
          <w:rFonts w:hint="eastAsia"/>
        </w:rPr>
        <w:t>与建议</w:t>
      </w:r>
      <w:r w:rsidR="00721E59" w:rsidRPr="001F0036">
        <w:rPr>
          <w:rFonts w:hint="eastAsia"/>
        </w:rPr>
        <w:t>等。</w:t>
      </w:r>
    </w:p>
    <w:bookmarkEnd w:id="0"/>
    <w:p w:rsidR="00556635" w:rsidRPr="00F73BF5" w:rsidRDefault="00556635" w:rsidP="003D5DCC">
      <w:pPr>
        <w:widowControl/>
        <w:spacing w:line="384" w:lineRule="auto"/>
        <w:jc w:val="left"/>
        <w:rPr>
          <w:b/>
          <w:sz w:val="24"/>
        </w:rPr>
      </w:pPr>
    </w:p>
    <w:p w:rsidR="000F63CC" w:rsidRDefault="00B07BE3" w:rsidP="003D5DCC">
      <w:pPr>
        <w:widowControl/>
        <w:spacing w:line="384" w:lineRule="auto"/>
        <w:jc w:val="left"/>
        <w:rPr>
          <w:b/>
          <w:sz w:val="24"/>
        </w:rPr>
      </w:pPr>
      <w:r w:rsidRPr="006C7AC3">
        <w:rPr>
          <w:b/>
          <w:sz w:val="24"/>
        </w:rPr>
        <w:t>五、</w:t>
      </w:r>
      <w:r w:rsidR="000F63CC">
        <w:rPr>
          <w:b/>
          <w:sz w:val="24"/>
        </w:rPr>
        <w:t>结算方式</w:t>
      </w:r>
    </w:p>
    <w:p w:rsidR="000F63CC" w:rsidRDefault="000F63CC" w:rsidP="003D5DCC">
      <w:pPr>
        <w:widowControl/>
        <w:spacing w:line="384" w:lineRule="auto"/>
        <w:jc w:val="left"/>
        <w:rPr>
          <w:b/>
          <w:sz w:val="24"/>
        </w:rPr>
      </w:pPr>
      <w:r>
        <w:rPr>
          <w:rFonts w:hint="eastAsia"/>
          <w:b/>
          <w:sz w:val="24"/>
        </w:rPr>
        <w:t xml:space="preserve">   </w:t>
      </w:r>
      <w:r w:rsidR="002F7EAD">
        <w:rPr>
          <w:rFonts w:hint="eastAsia"/>
        </w:rPr>
        <w:t xml:space="preserve"> </w:t>
      </w:r>
      <w:r w:rsidR="00A4791C" w:rsidRPr="00A4791C">
        <w:rPr>
          <w:rFonts w:hint="eastAsia"/>
        </w:rPr>
        <w:t>社会稳定风险评估报告</w:t>
      </w:r>
      <w:r w:rsidR="002F7EAD" w:rsidRPr="00A4791C">
        <w:rPr>
          <w:rFonts w:hint="eastAsia"/>
        </w:rPr>
        <w:t>通过</w:t>
      </w:r>
      <w:r w:rsidR="00C77B28" w:rsidRPr="00A4791C">
        <w:rPr>
          <w:rFonts w:hint="eastAsia"/>
        </w:rPr>
        <w:t>政府</w:t>
      </w:r>
      <w:r w:rsidR="002F7EAD" w:rsidRPr="00A4791C">
        <w:rPr>
          <w:rFonts w:hint="eastAsia"/>
        </w:rPr>
        <w:t>评审后，服务商开具全额发票，采购人于</w:t>
      </w:r>
      <w:r w:rsidR="002F7EAD" w:rsidRPr="00A4791C">
        <w:rPr>
          <w:rFonts w:hint="eastAsia"/>
        </w:rPr>
        <w:t>60</w:t>
      </w:r>
      <w:r w:rsidR="002F7EAD" w:rsidRPr="00A4791C">
        <w:rPr>
          <w:rFonts w:hint="eastAsia"/>
        </w:rPr>
        <w:t>天内一次性支付全部款项。</w:t>
      </w:r>
    </w:p>
    <w:p w:rsidR="000F63CC" w:rsidRPr="00C77B28" w:rsidRDefault="000F63CC" w:rsidP="003D5DCC">
      <w:pPr>
        <w:widowControl/>
        <w:spacing w:line="384" w:lineRule="auto"/>
        <w:jc w:val="left"/>
        <w:rPr>
          <w:b/>
          <w:sz w:val="24"/>
        </w:rPr>
      </w:pPr>
    </w:p>
    <w:p w:rsidR="00B07BE3" w:rsidRPr="00FD1170" w:rsidRDefault="000F63CC" w:rsidP="003D5DCC">
      <w:pPr>
        <w:widowControl/>
        <w:spacing w:line="384" w:lineRule="auto"/>
        <w:jc w:val="left"/>
        <w:rPr>
          <w:sz w:val="24"/>
        </w:rPr>
      </w:pPr>
      <w:r>
        <w:rPr>
          <w:rFonts w:hint="eastAsia"/>
          <w:b/>
          <w:sz w:val="24"/>
        </w:rPr>
        <w:t>六、</w:t>
      </w:r>
      <w:r w:rsidR="00B07BE3"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lastRenderedPageBreak/>
        <w:t>法定代表人证明书；</w:t>
      </w:r>
    </w:p>
    <w:p w:rsidR="00B07BE3" w:rsidRPr="00E615AE" w:rsidRDefault="00B07BE3" w:rsidP="00B07BE3">
      <w:pPr>
        <w:widowControl/>
        <w:numPr>
          <w:ilvl w:val="0"/>
          <w:numId w:val="4"/>
        </w:numPr>
        <w:spacing w:line="360" w:lineRule="auto"/>
        <w:ind w:firstLine="730"/>
        <w:jc w:val="left"/>
      </w:pPr>
      <w:r w:rsidRPr="00E615AE">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p>
    <w:p w:rsidR="00B07BE3" w:rsidRPr="00E615AE" w:rsidRDefault="00B07BE3" w:rsidP="00B07BE3">
      <w:pPr>
        <w:widowControl/>
        <w:numPr>
          <w:ilvl w:val="0"/>
          <w:numId w:val="4"/>
        </w:numPr>
        <w:spacing w:line="360" w:lineRule="auto"/>
        <w:ind w:firstLine="730"/>
        <w:jc w:val="left"/>
      </w:pPr>
      <w:r w:rsidRPr="00E615AE">
        <w:t>无违法违纪行为承诺书；</w:t>
      </w:r>
    </w:p>
    <w:p w:rsidR="00B07BE3" w:rsidRPr="00E615AE" w:rsidRDefault="00301B99" w:rsidP="00B07BE3">
      <w:pPr>
        <w:widowControl/>
        <w:numPr>
          <w:ilvl w:val="0"/>
          <w:numId w:val="4"/>
        </w:numPr>
        <w:spacing w:line="360" w:lineRule="auto"/>
        <w:ind w:firstLine="730"/>
        <w:jc w:val="left"/>
      </w:pPr>
      <w:r w:rsidRPr="00E615AE">
        <w:rPr>
          <w:rFonts w:hint="eastAsia"/>
        </w:rPr>
        <w:t>服务</w:t>
      </w:r>
      <w:r w:rsidR="00B07BE3" w:rsidRPr="00E615AE">
        <w:rPr>
          <w:rFonts w:hint="eastAsia"/>
        </w:rPr>
        <w:t>商</w:t>
      </w:r>
      <w:r w:rsidR="00B07BE3" w:rsidRPr="00E615AE">
        <w:t>概况；</w:t>
      </w:r>
    </w:p>
    <w:p w:rsidR="00B07BE3" w:rsidRPr="00E615AE" w:rsidRDefault="00B07BE3" w:rsidP="00B07BE3">
      <w:pPr>
        <w:widowControl/>
        <w:numPr>
          <w:ilvl w:val="0"/>
          <w:numId w:val="4"/>
        </w:numPr>
        <w:spacing w:line="360" w:lineRule="auto"/>
        <w:ind w:left="730"/>
        <w:jc w:val="left"/>
      </w:pPr>
      <w:r w:rsidRPr="00E615AE">
        <w:t>公司资质、业绩；</w:t>
      </w:r>
    </w:p>
    <w:p w:rsidR="00B07BE3" w:rsidRPr="00E615AE" w:rsidRDefault="00B07BE3" w:rsidP="00B07BE3">
      <w:pPr>
        <w:widowControl/>
        <w:numPr>
          <w:ilvl w:val="0"/>
          <w:numId w:val="4"/>
        </w:numPr>
        <w:spacing w:line="360" w:lineRule="auto"/>
        <w:ind w:firstLine="730"/>
        <w:jc w:val="left"/>
      </w:pPr>
      <w:r w:rsidRPr="00E615AE">
        <w:t>项目服务人员配置；</w:t>
      </w:r>
    </w:p>
    <w:p w:rsidR="00B07BE3" w:rsidRPr="00E615AE" w:rsidRDefault="00B07BE3" w:rsidP="00B07BE3">
      <w:pPr>
        <w:widowControl/>
        <w:numPr>
          <w:ilvl w:val="0"/>
          <w:numId w:val="4"/>
        </w:numPr>
        <w:spacing w:line="360" w:lineRule="auto"/>
        <w:ind w:firstLine="730"/>
        <w:jc w:val="left"/>
      </w:pPr>
      <w:r w:rsidRPr="00E615AE">
        <w:t>项目实施方案；</w:t>
      </w:r>
    </w:p>
    <w:p w:rsidR="00B07BE3" w:rsidRPr="006C7AC3" w:rsidRDefault="00B07BE3" w:rsidP="00E35C62">
      <w:pPr>
        <w:widowControl/>
        <w:numPr>
          <w:ilvl w:val="0"/>
          <w:numId w:val="4"/>
        </w:numPr>
        <w:spacing w:line="360" w:lineRule="auto"/>
        <w:ind w:firstLine="730"/>
        <w:jc w:val="left"/>
      </w:pPr>
      <w:r w:rsidRPr="00E615AE">
        <w:t>报价</w:t>
      </w:r>
    </w:p>
    <w:p w:rsidR="00E35C62" w:rsidRDefault="00E35C62" w:rsidP="00B07BE3">
      <w:pPr>
        <w:widowControl/>
        <w:tabs>
          <w:tab w:val="left" w:pos="5292"/>
        </w:tabs>
        <w:spacing w:line="360" w:lineRule="auto"/>
        <w:jc w:val="left"/>
        <w:rPr>
          <w:b/>
          <w:sz w:val="24"/>
        </w:rPr>
      </w:pPr>
    </w:p>
    <w:p w:rsidR="00B07BE3" w:rsidRPr="006C7AC3" w:rsidRDefault="00E35C62" w:rsidP="00B07BE3">
      <w:pPr>
        <w:widowControl/>
        <w:tabs>
          <w:tab w:val="left" w:pos="5292"/>
        </w:tabs>
        <w:spacing w:line="360" w:lineRule="auto"/>
        <w:jc w:val="left"/>
        <w:rPr>
          <w:b/>
          <w:sz w:val="24"/>
        </w:rPr>
      </w:pPr>
      <w:r>
        <w:rPr>
          <w:rFonts w:hint="eastAsia"/>
          <w:b/>
          <w:sz w:val="24"/>
        </w:rPr>
        <w:t>七</w:t>
      </w:r>
      <w:r w:rsidR="00B07BE3">
        <w:rPr>
          <w:b/>
          <w:sz w:val="24"/>
        </w:rPr>
        <w:t>、</w:t>
      </w:r>
      <w:r w:rsidR="003D5DCC">
        <w:rPr>
          <w:rFonts w:hint="eastAsia"/>
          <w:b/>
          <w:sz w:val="24"/>
        </w:rPr>
        <w:t>调研</w:t>
      </w:r>
      <w:r w:rsidR="00B07BE3" w:rsidRPr="006C7AC3">
        <w:rPr>
          <w:b/>
          <w:sz w:val="24"/>
        </w:rPr>
        <w:t>时间及地点</w:t>
      </w:r>
    </w:p>
    <w:p w:rsidR="00B07BE3" w:rsidRPr="006C7AC3" w:rsidRDefault="00B07BE3" w:rsidP="00B07BE3">
      <w:pPr>
        <w:spacing w:line="360" w:lineRule="auto"/>
        <w:ind w:firstLineChars="200" w:firstLine="420"/>
      </w:pPr>
      <w:r w:rsidRPr="006C7AC3">
        <w:t>1</w:t>
      </w:r>
      <w:r w:rsidRPr="006C7AC3">
        <w:t>、</w:t>
      </w:r>
      <w:r w:rsidRPr="000C2276">
        <w:t>20</w:t>
      </w:r>
      <w:r w:rsidRPr="000C2276">
        <w:rPr>
          <w:rFonts w:hint="eastAsia"/>
        </w:rPr>
        <w:t>2</w:t>
      </w:r>
      <w:r w:rsidR="00B73BD7">
        <w:rPr>
          <w:rFonts w:hint="eastAsia"/>
        </w:rPr>
        <w:t>2</w:t>
      </w:r>
      <w:r w:rsidRPr="000C2276">
        <w:t>年</w:t>
      </w:r>
      <w:r w:rsidR="00C10E23">
        <w:rPr>
          <w:rFonts w:hint="eastAsia"/>
          <w:color w:val="FF0000"/>
        </w:rPr>
        <w:t>8</w:t>
      </w:r>
      <w:r w:rsidRPr="000C2276">
        <w:t>月</w:t>
      </w:r>
      <w:r w:rsidR="00C10E23">
        <w:rPr>
          <w:rFonts w:hint="eastAsia"/>
          <w:color w:val="FF0000"/>
        </w:rPr>
        <w:t>18</w:t>
      </w:r>
      <w:r w:rsidRPr="000C2276">
        <w:t>日</w:t>
      </w:r>
      <w:r w:rsidRPr="000C2276">
        <w:rPr>
          <w:rFonts w:hint="eastAsia"/>
        </w:rPr>
        <w:t>上</w:t>
      </w:r>
      <w:r w:rsidRPr="000C2276">
        <w:t>午</w:t>
      </w:r>
      <w:r w:rsidRPr="00A75E2D">
        <w:rPr>
          <w:rFonts w:hint="eastAsia"/>
          <w:color w:val="FF0000"/>
        </w:rPr>
        <w:t>9:</w:t>
      </w:r>
      <w:r w:rsidR="003D5DCC">
        <w:rPr>
          <w:rFonts w:hint="eastAsia"/>
          <w:color w:val="FF0000"/>
        </w:rPr>
        <w:t>3</w:t>
      </w:r>
      <w:r w:rsidRPr="00A75E2D">
        <w:rPr>
          <w:rFonts w:hint="eastAsia"/>
          <w:color w:val="FF0000"/>
        </w:rPr>
        <w:t>0</w:t>
      </w:r>
      <w:r w:rsidRPr="000C2276">
        <w:t>（</w:t>
      </w:r>
      <w:r w:rsidRPr="000C2276">
        <w:rPr>
          <w:rFonts w:hint="eastAsia"/>
        </w:rPr>
        <w:t>请于</w:t>
      </w:r>
      <w:r w:rsidRPr="00A75E2D">
        <w:rPr>
          <w:rFonts w:hint="eastAsia"/>
          <w:color w:val="FF0000"/>
        </w:rPr>
        <w:t>0</w:t>
      </w:r>
      <w:r w:rsidR="003D5DCC">
        <w:rPr>
          <w:rFonts w:hint="eastAsia"/>
          <w:color w:val="FF0000"/>
        </w:rPr>
        <w:t>9</w:t>
      </w:r>
      <w:r w:rsidRPr="00A75E2D">
        <w:rPr>
          <w:rFonts w:hint="eastAsia"/>
          <w:color w:val="FF0000"/>
        </w:rPr>
        <w:t>:</w:t>
      </w:r>
      <w:r w:rsidR="000C3B5C">
        <w:rPr>
          <w:rFonts w:hint="eastAsia"/>
          <w:color w:val="FF0000"/>
        </w:rPr>
        <w:t>2</w:t>
      </w:r>
      <w:r w:rsidRPr="00A75E2D">
        <w:rPr>
          <w:rFonts w:hint="eastAsia"/>
          <w:color w:val="FF0000"/>
        </w:rPr>
        <w:t>5</w:t>
      </w:r>
      <w:r w:rsidRPr="000C2276">
        <w:rPr>
          <w:rFonts w:hint="eastAsia"/>
        </w:rPr>
        <w:t>之前在行政楼</w:t>
      </w:r>
      <w:r w:rsidRPr="000C2276">
        <w:rPr>
          <w:rFonts w:hint="eastAsia"/>
        </w:rPr>
        <w:t>3</w:t>
      </w:r>
      <w:r w:rsidRPr="000C2276">
        <w:rPr>
          <w:rFonts w:hint="eastAsia"/>
        </w:rPr>
        <w:t>楼接待室门口完成签到</w:t>
      </w:r>
      <w:r w:rsidRPr="000C2276">
        <w:t>）。（如</w:t>
      </w:r>
      <w:r w:rsidRPr="000C2276">
        <w:rPr>
          <w:rFonts w:hint="eastAsia"/>
        </w:rPr>
        <w:t>时间</w:t>
      </w:r>
      <w:r w:rsidRPr="000C2276">
        <w:t>有变动，将会提前另行通知）</w:t>
      </w:r>
    </w:p>
    <w:p w:rsidR="00B07BE3" w:rsidRPr="00AB392A" w:rsidRDefault="00B07BE3" w:rsidP="00675838">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E35C62" w:rsidRDefault="00E35C62" w:rsidP="00B07BE3">
      <w:pPr>
        <w:widowControl/>
        <w:spacing w:line="360" w:lineRule="auto"/>
        <w:jc w:val="left"/>
        <w:rPr>
          <w:b/>
          <w:sz w:val="24"/>
        </w:rPr>
      </w:pPr>
    </w:p>
    <w:p w:rsidR="00B07BE3" w:rsidRPr="006C7AC3" w:rsidRDefault="00E35C62" w:rsidP="00B07BE3">
      <w:pPr>
        <w:widowControl/>
        <w:spacing w:line="360" w:lineRule="auto"/>
        <w:jc w:val="left"/>
        <w:rPr>
          <w:b/>
          <w:sz w:val="24"/>
        </w:rPr>
      </w:pPr>
      <w:r>
        <w:rPr>
          <w:rFonts w:hint="eastAsia"/>
          <w:b/>
          <w:sz w:val="24"/>
        </w:rPr>
        <w:t>八</w:t>
      </w:r>
      <w:r w:rsidR="00B07BE3" w:rsidRPr="006C7AC3">
        <w:rPr>
          <w:b/>
          <w:sz w:val="24"/>
        </w:rPr>
        <w:t>、联系方式</w:t>
      </w:r>
    </w:p>
    <w:p w:rsidR="00B07BE3" w:rsidRPr="006C7AC3" w:rsidRDefault="00B07BE3" w:rsidP="00B07BE3">
      <w:pPr>
        <w:spacing w:line="360" w:lineRule="auto"/>
        <w:ind w:firstLineChars="200" w:firstLine="420"/>
      </w:pPr>
      <w:r w:rsidRPr="006C7AC3">
        <w:t>1</w:t>
      </w:r>
      <w:r w:rsidRPr="006C7AC3">
        <w:t>、联系人：</w:t>
      </w:r>
      <w:r>
        <w:rPr>
          <w:rFonts w:hint="eastAsia"/>
        </w:rPr>
        <w:t>程</w:t>
      </w:r>
      <w:r w:rsidRPr="006C7AC3">
        <w:t>小姐</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5C6876" w:rsidRPr="00675838" w:rsidRDefault="00B07BE3" w:rsidP="00675838">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571D44" w:rsidRDefault="00571D44" w:rsidP="00B07BE3">
      <w:pPr>
        <w:widowControl/>
        <w:spacing w:line="360" w:lineRule="auto"/>
        <w:jc w:val="left"/>
        <w:rPr>
          <w:b/>
          <w:sz w:val="24"/>
          <w:szCs w:val="24"/>
        </w:rPr>
      </w:pPr>
    </w:p>
    <w:p w:rsidR="005C436A" w:rsidRDefault="005C436A" w:rsidP="00B07BE3">
      <w:pPr>
        <w:widowControl/>
        <w:spacing w:line="360" w:lineRule="auto"/>
        <w:jc w:val="left"/>
        <w:rPr>
          <w:b/>
          <w:sz w:val="24"/>
          <w:szCs w:val="24"/>
        </w:rPr>
      </w:pPr>
    </w:p>
    <w:p w:rsidR="00E35C62" w:rsidRDefault="00E35C62" w:rsidP="00B07BE3">
      <w:pPr>
        <w:widowControl/>
        <w:spacing w:line="360" w:lineRule="auto"/>
        <w:jc w:val="left"/>
        <w:rPr>
          <w:b/>
          <w:sz w:val="24"/>
          <w:szCs w:val="24"/>
        </w:rPr>
      </w:pPr>
    </w:p>
    <w:p w:rsidR="00E35C62" w:rsidRDefault="00E35C62" w:rsidP="00B07BE3">
      <w:pPr>
        <w:widowControl/>
        <w:spacing w:line="360" w:lineRule="auto"/>
        <w:jc w:val="left"/>
        <w:rPr>
          <w:b/>
          <w:sz w:val="24"/>
          <w:szCs w:val="24"/>
        </w:rPr>
      </w:pPr>
    </w:p>
    <w:p w:rsidR="00E35C62" w:rsidRDefault="00E35C62" w:rsidP="00B07BE3">
      <w:pPr>
        <w:widowControl/>
        <w:spacing w:line="360" w:lineRule="auto"/>
        <w:jc w:val="left"/>
        <w:rPr>
          <w:b/>
          <w:sz w:val="24"/>
          <w:szCs w:val="24"/>
        </w:rPr>
      </w:pPr>
    </w:p>
    <w:p w:rsidR="00E35C62" w:rsidRDefault="00E35C62" w:rsidP="00B07BE3">
      <w:pPr>
        <w:widowControl/>
        <w:spacing w:line="360" w:lineRule="auto"/>
        <w:jc w:val="left"/>
        <w:rPr>
          <w:b/>
          <w:sz w:val="24"/>
          <w:szCs w:val="24"/>
        </w:rPr>
      </w:pPr>
    </w:p>
    <w:p w:rsidR="00E35C62" w:rsidRDefault="00E35C62" w:rsidP="00B07BE3">
      <w:pPr>
        <w:widowControl/>
        <w:spacing w:line="360" w:lineRule="auto"/>
        <w:jc w:val="left"/>
        <w:rPr>
          <w:b/>
          <w:sz w:val="24"/>
          <w:szCs w:val="24"/>
        </w:rPr>
      </w:pPr>
    </w:p>
    <w:p w:rsidR="00E35C62" w:rsidRDefault="00E35C62"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B07BE3" w:rsidRPr="001E32BE" w:rsidRDefault="00B07BE3" w:rsidP="00B07BE3">
      <w:pPr>
        <w:widowControl/>
        <w:spacing w:line="360" w:lineRule="auto"/>
        <w:jc w:val="left"/>
        <w:rPr>
          <w:sz w:val="24"/>
          <w:szCs w:val="24"/>
        </w:rPr>
      </w:pPr>
      <w:r w:rsidRPr="001E32BE">
        <w:rPr>
          <w:b/>
          <w:sz w:val="24"/>
          <w:szCs w:val="24"/>
        </w:rPr>
        <w:lastRenderedPageBreak/>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r w:rsidRPr="001E32BE">
        <w:rPr>
          <w:sz w:val="24"/>
          <w:szCs w:val="24"/>
        </w:rPr>
        <w:t xml:space="preserve">                                     </w:t>
      </w: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jc w:val="left"/>
      </w:pPr>
    </w:p>
    <w:p w:rsidR="00B07BE3" w:rsidRPr="006C7AC3" w:rsidRDefault="00B07BE3" w:rsidP="00B07BE3">
      <w:pPr>
        <w:widowControl/>
        <w:ind w:firstLine="420"/>
        <w:jc w:val="left"/>
      </w:pPr>
    </w:p>
    <w:p w:rsidR="00B07BE3" w:rsidRPr="006C7AC3" w:rsidRDefault="00B07BE3" w:rsidP="00B07BE3">
      <w:pPr>
        <w:keepNext/>
        <w:keepLines/>
        <w:widowControl/>
        <w:jc w:val="left"/>
        <w:rPr>
          <w:b/>
          <w:sz w:val="24"/>
        </w:rPr>
      </w:pPr>
      <w:r w:rsidRPr="006C7AC3">
        <w:rPr>
          <w:b/>
          <w:sz w:val="24"/>
        </w:rPr>
        <w:lastRenderedPageBreak/>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sidR="00E86092">
        <w:rPr>
          <w:rFonts w:hint="eastAsia"/>
          <w:color w:val="000000"/>
          <w:sz w:val="24"/>
        </w:rPr>
        <w:t>调研</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07BE3" w:rsidRPr="006C7AC3" w:rsidRDefault="00B07BE3" w:rsidP="00B07BE3">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1F30C5" w:rsidRPr="00E31E36" w:rsidRDefault="001F30C5" w:rsidP="001F30C5">
      <w:pPr>
        <w:spacing w:line="400" w:lineRule="exact"/>
        <w:ind w:right="840"/>
        <w:rPr>
          <w:rFonts w:asciiTheme="minorEastAsia" w:hAnsiTheme="minorEastAsia"/>
          <w:szCs w:val="21"/>
        </w:rPr>
      </w:pPr>
    </w:p>
    <w:sectPr w:rsidR="001F30C5" w:rsidRPr="00E31E36"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099" w:rsidRDefault="00430099" w:rsidP="006E384B">
      <w:r>
        <w:separator/>
      </w:r>
    </w:p>
  </w:endnote>
  <w:endnote w:type="continuationSeparator" w:id="1">
    <w:p w:rsidR="00430099" w:rsidRDefault="00430099"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099" w:rsidRDefault="00430099" w:rsidP="006E384B">
      <w:r>
        <w:separator/>
      </w:r>
    </w:p>
  </w:footnote>
  <w:footnote w:type="continuationSeparator" w:id="1">
    <w:p w:rsidR="00430099" w:rsidRDefault="00430099"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3">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4">
    <w:nsid w:val="763C2560"/>
    <w:multiLevelType w:val="singleLevel"/>
    <w:tmpl w:val="763C2560"/>
    <w:lvl w:ilvl="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173FD"/>
    <w:rsid w:val="00020CB1"/>
    <w:rsid w:val="000211E6"/>
    <w:rsid w:val="00045908"/>
    <w:rsid w:val="00050180"/>
    <w:rsid w:val="000573DE"/>
    <w:rsid w:val="00060880"/>
    <w:rsid w:val="00062BE2"/>
    <w:rsid w:val="000656F0"/>
    <w:rsid w:val="000657FE"/>
    <w:rsid w:val="00086879"/>
    <w:rsid w:val="000A075D"/>
    <w:rsid w:val="000A63A3"/>
    <w:rsid w:val="000B200F"/>
    <w:rsid w:val="000B5AEC"/>
    <w:rsid w:val="000C1A22"/>
    <w:rsid w:val="000C296F"/>
    <w:rsid w:val="000C3B5C"/>
    <w:rsid w:val="000C44AD"/>
    <w:rsid w:val="000C5C14"/>
    <w:rsid w:val="000D0B76"/>
    <w:rsid w:val="000F63CC"/>
    <w:rsid w:val="00100D32"/>
    <w:rsid w:val="00103DBF"/>
    <w:rsid w:val="001044C7"/>
    <w:rsid w:val="00111B25"/>
    <w:rsid w:val="00125287"/>
    <w:rsid w:val="001317B0"/>
    <w:rsid w:val="0013287F"/>
    <w:rsid w:val="001417C1"/>
    <w:rsid w:val="0017364E"/>
    <w:rsid w:val="001771EA"/>
    <w:rsid w:val="00181A41"/>
    <w:rsid w:val="00190CC9"/>
    <w:rsid w:val="00190F1A"/>
    <w:rsid w:val="001A5AA0"/>
    <w:rsid w:val="001B392C"/>
    <w:rsid w:val="001C1741"/>
    <w:rsid w:val="001C64CE"/>
    <w:rsid w:val="001D4371"/>
    <w:rsid w:val="001D7351"/>
    <w:rsid w:val="001E08AF"/>
    <w:rsid w:val="001F0036"/>
    <w:rsid w:val="001F035E"/>
    <w:rsid w:val="001F214A"/>
    <w:rsid w:val="001F30C5"/>
    <w:rsid w:val="001F5C19"/>
    <w:rsid w:val="001F63E1"/>
    <w:rsid w:val="001F7C64"/>
    <w:rsid w:val="00211407"/>
    <w:rsid w:val="00223CFE"/>
    <w:rsid w:val="00225831"/>
    <w:rsid w:val="00231BC5"/>
    <w:rsid w:val="002336B8"/>
    <w:rsid w:val="00233CD3"/>
    <w:rsid w:val="00236BCD"/>
    <w:rsid w:val="002403DE"/>
    <w:rsid w:val="0025005E"/>
    <w:rsid w:val="002511B7"/>
    <w:rsid w:val="00254481"/>
    <w:rsid w:val="00267BB1"/>
    <w:rsid w:val="00271584"/>
    <w:rsid w:val="00275A7F"/>
    <w:rsid w:val="002852D0"/>
    <w:rsid w:val="00286B96"/>
    <w:rsid w:val="002919AD"/>
    <w:rsid w:val="002945AA"/>
    <w:rsid w:val="002A0A33"/>
    <w:rsid w:val="002A1B19"/>
    <w:rsid w:val="002D4A56"/>
    <w:rsid w:val="002F65EA"/>
    <w:rsid w:val="002F663A"/>
    <w:rsid w:val="002F7EAD"/>
    <w:rsid w:val="003007D7"/>
    <w:rsid w:val="003013A1"/>
    <w:rsid w:val="0030175E"/>
    <w:rsid w:val="00301A4B"/>
    <w:rsid w:val="00301B99"/>
    <w:rsid w:val="00316432"/>
    <w:rsid w:val="00316D64"/>
    <w:rsid w:val="003176BB"/>
    <w:rsid w:val="003222CC"/>
    <w:rsid w:val="0032329A"/>
    <w:rsid w:val="00324217"/>
    <w:rsid w:val="003259EF"/>
    <w:rsid w:val="00331720"/>
    <w:rsid w:val="00334C99"/>
    <w:rsid w:val="00347319"/>
    <w:rsid w:val="00366D59"/>
    <w:rsid w:val="003675A4"/>
    <w:rsid w:val="003711A9"/>
    <w:rsid w:val="00372058"/>
    <w:rsid w:val="0037509F"/>
    <w:rsid w:val="00375E88"/>
    <w:rsid w:val="003806F4"/>
    <w:rsid w:val="0038387B"/>
    <w:rsid w:val="00385202"/>
    <w:rsid w:val="00385569"/>
    <w:rsid w:val="003964C6"/>
    <w:rsid w:val="003974BF"/>
    <w:rsid w:val="003A0F3C"/>
    <w:rsid w:val="003A1421"/>
    <w:rsid w:val="003B152A"/>
    <w:rsid w:val="003B5DBC"/>
    <w:rsid w:val="003C0CCC"/>
    <w:rsid w:val="003C2142"/>
    <w:rsid w:val="003C3562"/>
    <w:rsid w:val="003D1941"/>
    <w:rsid w:val="003D5DCC"/>
    <w:rsid w:val="003E0E63"/>
    <w:rsid w:val="003E755C"/>
    <w:rsid w:val="003F5AF3"/>
    <w:rsid w:val="00414EF7"/>
    <w:rsid w:val="00421473"/>
    <w:rsid w:val="0042241B"/>
    <w:rsid w:val="00430099"/>
    <w:rsid w:val="00431CAB"/>
    <w:rsid w:val="00434FEE"/>
    <w:rsid w:val="004449BF"/>
    <w:rsid w:val="0045152C"/>
    <w:rsid w:val="004537DB"/>
    <w:rsid w:val="00453E9F"/>
    <w:rsid w:val="004551CA"/>
    <w:rsid w:val="00460841"/>
    <w:rsid w:val="00464646"/>
    <w:rsid w:val="004740C1"/>
    <w:rsid w:val="00481EE0"/>
    <w:rsid w:val="00482FAC"/>
    <w:rsid w:val="004851F4"/>
    <w:rsid w:val="004915B9"/>
    <w:rsid w:val="00492621"/>
    <w:rsid w:val="004A077E"/>
    <w:rsid w:val="004A4D88"/>
    <w:rsid w:val="004A5F17"/>
    <w:rsid w:val="004A7685"/>
    <w:rsid w:val="004B24A3"/>
    <w:rsid w:val="004D0604"/>
    <w:rsid w:val="004D6B9C"/>
    <w:rsid w:val="004D7FE9"/>
    <w:rsid w:val="004E6067"/>
    <w:rsid w:val="00511413"/>
    <w:rsid w:val="0051212A"/>
    <w:rsid w:val="00512E07"/>
    <w:rsid w:val="00515832"/>
    <w:rsid w:val="00526C22"/>
    <w:rsid w:val="0053106E"/>
    <w:rsid w:val="00541A8B"/>
    <w:rsid w:val="00542232"/>
    <w:rsid w:val="00554A7C"/>
    <w:rsid w:val="0055660F"/>
    <w:rsid w:val="00556635"/>
    <w:rsid w:val="00557841"/>
    <w:rsid w:val="00557AF4"/>
    <w:rsid w:val="00565832"/>
    <w:rsid w:val="00567AE1"/>
    <w:rsid w:val="00571D44"/>
    <w:rsid w:val="005817C6"/>
    <w:rsid w:val="005834CE"/>
    <w:rsid w:val="00590133"/>
    <w:rsid w:val="00590B17"/>
    <w:rsid w:val="00596D2B"/>
    <w:rsid w:val="005A5AEC"/>
    <w:rsid w:val="005C436A"/>
    <w:rsid w:val="005C6397"/>
    <w:rsid w:val="005C6876"/>
    <w:rsid w:val="005F175A"/>
    <w:rsid w:val="00602992"/>
    <w:rsid w:val="006112E3"/>
    <w:rsid w:val="0062419F"/>
    <w:rsid w:val="00644395"/>
    <w:rsid w:val="00646BA6"/>
    <w:rsid w:val="00655548"/>
    <w:rsid w:val="00675838"/>
    <w:rsid w:val="00676949"/>
    <w:rsid w:val="006804F5"/>
    <w:rsid w:val="006817D9"/>
    <w:rsid w:val="0068508F"/>
    <w:rsid w:val="006946A9"/>
    <w:rsid w:val="006A1356"/>
    <w:rsid w:val="006A37A7"/>
    <w:rsid w:val="006B6C0F"/>
    <w:rsid w:val="006C09BC"/>
    <w:rsid w:val="006C36D4"/>
    <w:rsid w:val="006C395A"/>
    <w:rsid w:val="006C4B2E"/>
    <w:rsid w:val="006C60BB"/>
    <w:rsid w:val="006D38F3"/>
    <w:rsid w:val="006E0CBB"/>
    <w:rsid w:val="006E384B"/>
    <w:rsid w:val="006E5F47"/>
    <w:rsid w:val="00715B8E"/>
    <w:rsid w:val="00721E59"/>
    <w:rsid w:val="00723A71"/>
    <w:rsid w:val="00723BD5"/>
    <w:rsid w:val="00723ECE"/>
    <w:rsid w:val="007321A9"/>
    <w:rsid w:val="00735756"/>
    <w:rsid w:val="007471F8"/>
    <w:rsid w:val="00750003"/>
    <w:rsid w:val="00761A5E"/>
    <w:rsid w:val="00774CF0"/>
    <w:rsid w:val="00782349"/>
    <w:rsid w:val="00786F4C"/>
    <w:rsid w:val="00790422"/>
    <w:rsid w:val="007A1792"/>
    <w:rsid w:val="007A4C9C"/>
    <w:rsid w:val="007B33A7"/>
    <w:rsid w:val="007C4ABC"/>
    <w:rsid w:val="007D7C20"/>
    <w:rsid w:val="007F1A07"/>
    <w:rsid w:val="008027AE"/>
    <w:rsid w:val="008069AD"/>
    <w:rsid w:val="00806DEF"/>
    <w:rsid w:val="00807881"/>
    <w:rsid w:val="008210D3"/>
    <w:rsid w:val="0082713B"/>
    <w:rsid w:val="00832C0E"/>
    <w:rsid w:val="0084028C"/>
    <w:rsid w:val="0084198F"/>
    <w:rsid w:val="00842C0F"/>
    <w:rsid w:val="00856C53"/>
    <w:rsid w:val="00862B90"/>
    <w:rsid w:val="00866831"/>
    <w:rsid w:val="00867370"/>
    <w:rsid w:val="0087290F"/>
    <w:rsid w:val="008804A5"/>
    <w:rsid w:val="008905F7"/>
    <w:rsid w:val="0089085D"/>
    <w:rsid w:val="00893A4F"/>
    <w:rsid w:val="00893F64"/>
    <w:rsid w:val="00894532"/>
    <w:rsid w:val="008A4B79"/>
    <w:rsid w:val="008B08B3"/>
    <w:rsid w:val="008B157B"/>
    <w:rsid w:val="008C0334"/>
    <w:rsid w:val="008C4B6B"/>
    <w:rsid w:val="008E1034"/>
    <w:rsid w:val="008E589B"/>
    <w:rsid w:val="008F4DBC"/>
    <w:rsid w:val="00902918"/>
    <w:rsid w:val="009122E4"/>
    <w:rsid w:val="00961ED6"/>
    <w:rsid w:val="009708C2"/>
    <w:rsid w:val="009753E1"/>
    <w:rsid w:val="009833D3"/>
    <w:rsid w:val="0098457D"/>
    <w:rsid w:val="0098731F"/>
    <w:rsid w:val="00994317"/>
    <w:rsid w:val="00996256"/>
    <w:rsid w:val="009A09B6"/>
    <w:rsid w:val="009C1C41"/>
    <w:rsid w:val="009C30A4"/>
    <w:rsid w:val="009D064B"/>
    <w:rsid w:val="009D28F8"/>
    <w:rsid w:val="009D6678"/>
    <w:rsid w:val="009D6F9A"/>
    <w:rsid w:val="009E35CA"/>
    <w:rsid w:val="009E64ED"/>
    <w:rsid w:val="009E7862"/>
    <w:rsid w:val="009F702E"/>
    <w:rsid w:val="00A040B5"/>
    <w:rsid w:val="00A100E0"/>
    <w:rsid w:val="00A15181"/>
    <w:rsid w:val="00A2065B"/>
    <w:rsid w:val="00A31E5A"/>
    <w:rsid w:val="00A3759F"/>
    <w:rsid w:val="00A42BC7"/>
    <w:rsid w:val="00A4791C"/>
    <w:rsid w:val="00A61D13"/>
    <w:rsid w:val="00A6460D"/>
    <w:rsid w:val="00A710C5"/>
    <w:rsid w:val="00A74335"/>
    <w:rsid w:val="00A74D6A"/>
    <w:rsid w:val="00A82B22"/>
    <w:rsid w:val="00A95CA4"/>
    <w:rsid w:val="00A97A2D"/>
    <w:rsid w:val="00AA185A"/>
    <w:rsid w:val="00AA5186"/>
    <w:rsid w:val="00AB4B86"/>
    <w:rsid w:val="00AB73C2"/>
    <w:rsid w:val="00AC49CF"/>
    <w:rsid w:val="00AC5502"/>
    <w:rsid w:val="00AE7E7E"/>
    <w:rsid w:val="00AF7B80"/>
    <w:rsid w:val="00B02B8A"/>
    <w:rsid w:val="00B033B6"/>
    <w:rsid w:val="00B0414B"/>
    <w:rsid w:val="00B07BE3"/>
    <w:rsid w:val="00B127A4"/>
    <w:rsid w:val="00B13240"/>
    <w:rsid w:val="00B231F3"/>
    <w:rsid w:val="00B23432"/>
    <w:rsid w:val="00B26120"/>
    <w:rsid w:val="00B273A8"/>
    <w:rsid w:val="00B27FDA"/>
    <w:rsid w:val="00B56304"/>
    <w:rsid w:val="00B5707D"/>
    <w:rsid w:val="00B63772"/>
    <w:rsid w:val="00B72163"/>
    <w:rsid w:val="00B72E39"/>
    <w:rsid w:val="00B73BD7"/>
    <w:rsid w:val="00B800C1"/>
    <w:rsid w:val="00B8084D"/>
    <w:rsid w:val="00B8727A"/>
    <w:rsid w:val="00B9182D"/>
    <w:rsid w:val="00B94082"/>
    <w:rsid w:val="00B95D56"/>
    <w:rsid w:val="00BA3AAB"/>
    <w:rsid w:val="00BA4CDF"/>
    <w:rsid w:val="00BA7B43"/>
    <w:rsid w:val="00BB11D9"/>
    <w:rsid w:val="00BB23A1"/>
    <w:rsid w:val="00BB3B59"/>
    <w:rsid w:val="00BC4CCC"/>
    <w:rsid w:val="00BC7D9F"/>
    <w:rsid w:val="00BE13BC"/>
    <w:rsid w:val="00BF69AF"/>
    <w:rsid w:val="00C077BD"/>
    <w:rsid w:val="00C10E23"/>
    <w:rsid w:val="00C170A3"/>
    <w:rsid w:val="00C212E3"/>
    <w:rsid w:val="00C21823"/>
    <w:rsid w:val="00C3049A"/>
    <w:rsid w:val="00C4005E"/>
    <w:rsid w:val="00C4094C"/>
    <w:rsid w:val="00C4501C"/>
    <w:rsid w:val="00C4779E"/>
    <w:rsid w:val="00C57D6A"/>
    <w:rsid w:val="00C63F13"/>
    <w:rsid w:val="00C72B03"/>
    <w:rsid w:val="00C739AE"/>
    <w:rsid w:val="00C77B28"/>
    <w:rsid w:val="00C90330"/>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2095C"/>
    <w:rsid w:val="00D30629"/>
    <w:rsid w:val="00D52B97"/>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B38F5"/>
    <w:rsid w:val="00DC6443"/>
    <w:rsid w:val="00DC753A"/>
    <w:rsid w:val="00DD137E"/>
    <w:rsid w:val="00DD428A"/>
    <w:rsid w:val="00DD4E0F"/>
    <w:rsid w:val="00DD7257"/>
    <w:rsid w:val="00DE57A1"/>
    <w:rsid w:val="00DE5945"/>
    <w:rsid w:val="00DF3E7F"/>
    <w:rsid w:val="00DF6CD1"/>
    <w:rsid w:val="00E074CF"/>
    <w:rsid w:val="00E20101"/>
    <w:rsid w:val="00E2173A"/>
    <w:rsid w:val="00E22648"/>
    <w:rsid w:val="00E31E36"/>
    <w:rsid w:val="00E35C62"/>
    <w:rsid w:val="00E5322F"/>
    <w:rsid w:val="00E55B75"/>
    <w:rsid w:val="00E60612"/>
    <w:rsid w:val="00E609AF"/>
    <w:rsid w:val="00E615AE"/>
    <w:rsid w:val="00E627D0"/>
    <w:rsid w:val="00E631B4"/>
    <w:rsid w:val="00E632FA"/>
    <w:rsid w:val="00E661D3"/>
    <w:rsid w:val="00E70C20"/>
    <w:rsid w:val="00E73478"/>
    <w:rsid w:val="00E82788"/>
    <w:rsid w:val="00E86092"/>
    <w:rsid w:val="00E908CC"/>
    <w:rsid w:val="00E93A5A"/>
    <w:rsid w:val="00EA3F2C"/>
    <w:rsid w:val="00EA4AC8"/>
    <w:rsid w:val="00EA6A14"/>
    <w:rsid w:val="00EB5B82"/>
    <w:rsid w:val="00EB6FC9"/>
    <w:rsid w:val="00EB75D5"/>
    <w:rsid w:val="00EC1018"/>
    <w:rsid w:val="00EC60F4"/>
    <w:rsid w:val="00EC7627"/>
    <w:rsid w:val="00EC7F8E"/>
    <w:rsid w:val="00ED2E5E"/>
    <w:rsid w:val="00ED4CB4"/>
    <w:rsid w:val="00ED5F07"/>
    <w:rsid w:val="00EE3EBA"/>
    <w:rsid w:val="00EE48BF"/>
    <w:rsid w:val="00EE6BBF"/>
    <w:rsid w:val="00EF4AA4"/>
    <w:rsid w:val="00F06431"/>
    <w:rsid w:val="00F077E4"/>
    <w:rsid w:val="00F20AA8"/>
    <w:rsid w:val="00F3187E"/>
    <w:rsid w:val="00F336A2"/>
    <w:rsid w:val="00F42036"/>
    <w:rsid w:val="00F478A5"/>
    <w:rsid w:val="00F5518B"/>
    <w:rsid w:val="00F571CC"/>
    <w:rsid w:val="00F65EE2"/>
    <w:rsid w:val="00F73BF5"/>
    <w:rsid w:val="00F7400D"/>
    <w:rsid w:val="00F76628"/>
    <w:rsid w:val="00F811B7"/>
    <w:rsid w:val="00F825A2"/>
    <w:rsid w:val="00F9091B"/>
    <w:rsid w:val="00F90A6F"/>
    <w:rsid w:val="00F95766"/>
    <w:rsid w:val="00FA40EC"/>
    <w:rsid w:val="00FB1EBB"/>
    <w:rsid w:val="00FB200C"/>
    <w:rsid w:val="00FB7B39"/>
    <w:rsid w:val="00FD2D2B"/>
    <w:rsid w:val="00FD32F5"/>
    <w:rsid w:val="00FD7B94"/>
    <w:rsid w:val="00FE2AA0"/>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384B"/>
    <w:rPr>
      <w:sz w:val="18"/>
      <w:szCs w:val="18"/>
    </w:rPr>
  </w:style>
  <w:style w:type="paragraph" w:styleId="a4">
    <w:name w:val="footer"/>
    <w:basedOn w:val="a"/>
    <w:link w:val="Char0"/>
    <w:uiPriority w:val="99"/>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B94F8-C8BA-4F6F-95CE-C4A2EBCB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7</Pages>
  <Words>427</Words>
  <Characters>2439</Characters>
  <Application>Microsoft Office Word</Application>
  <DocSecurity>0</DocSecurity>
  <Lines>20</Lines>
  <Paragraphs>5</Paragraphs>
  <ScaleCrop>false</ScaleCrop>
  <Company>Lenovo</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47</cp:revision>
  <cp:lastPrinted>2019-09-26T07:05:00Z</cp:lastPrinted>
  <dcterms:created xsi:type="dcterms:W3CDTF">2021-08-24T07:19:00Z</dcterms:created>
  <dcterms:modified xsi:type="dcterms:W3CDTF">2022-08-11T02:01:00Z</dcterms:modified>
</cp:coreProperties>
</file>