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5D" w:rsidRDefault="0096365D" w:rsidP="008F5CAB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080C85" w:rsidRPr="008E188C" w:rsidRDefault="00080C85" w:rsidP="00080C85">
      <w:pPr>
        <w:widowControl/>
        <w:jc w:val="center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中山市中医院年度环境自行监测方案</w:t>
      </w:r>
    </w:p>
    <w:tbl>
      <w:tblPr>
        <w:tblW w:w="8237" w:type="dxa"/>
        <w:tblInd w:w="93" w:type="dxa"/>
        <w:tblLook w:val="04A0"/>
      </w:tblPr>
      <w:tblGrid>
        <w:gridCol w:w="1660"/>
        <w:gridCol w:w="1860"/>
        <w:gridCol w:w="1740"/>
        <w:gridCol w:w="2977"/>
      </w:tblGrid>
      <w:tr w:rsidR="00080C85" w:rsidRPr="008E188C" w:rsidTr="004D0DF0">
        <w:trPr>
          <w:trHeight w:val="28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污染源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监测因子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监测频次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执行标准</w:t>
            </w: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燃天然气锅炉排放口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DB44/765-2019</w:t>
            </w: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二氧化硫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林格曼黑度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氮氧化物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污水站废气排放口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臭气浓度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季</w:t>
            </w:r>
            <w:r w:rsidR="004F74A6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度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GB 14554-93</w:t>
            </w: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氨（氨气）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硫化氢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综合污水排放口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4F74A6" w:rsidP="004F74A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季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度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GB18466-2005</w:t>
            </w: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化学需氧量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4F74A6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季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度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悬浮物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4F74A6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季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度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46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粪大肠菌群落数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="004F74A6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46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阴离子表面活性剂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季</w:t>
            </w:r>
            <w:r w:rsidR="004F74A6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度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总氰化物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挥发酚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动植物油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46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五日生化需氧量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石油类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色度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氨氮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综合污水排放口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肠道致病菌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半年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GB18466-2005</w:t>
            </w: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肠道病毒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49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接触池排放口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总余氯（以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Cl</w:t>
            </w: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季</w:t>
            </w:r>
            <w:r w:rsidR="004F74A6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GB18466-2005</w:t>
            </w:r>
          </w:p>
        </w:tc>
      </w:tr>
      <w:tr w:rsidR="00080C85" w:rsidRPr="008E188C" w:rsidTr="004D0DF0">
        <w:trPr>
          <w:trHeight w:val="49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雨水排放口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化学需氧量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GB18466-2005</w:t>
            </w: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污水站上下风向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臭气浓度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季</w:t>
            </w:r>
            <w:r w:rsidR="004F74A6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度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GB18466-2005</w:t>
            </w: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氨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硫化氢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甲烷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C85" w:rsidRPr="008E188C" w:rsidRDefault="00080C85" w:rsidP="004D0DF0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0C85" w:rsidRPr="008E188C" w:rsidTr="004D0DF0">
        <w:trPr>
          <w:trHeight w:val="49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厂界噪音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噪音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次</w:t>
            </w: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/1</w:t>
            </w:r>
            <w:r w:rsidRPr="008E188C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季</w:t>
            </w:r>
            <w:r w:rsidR="004F74A6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C85" w:rsidRPr="008E188C" w:rsidRDefault="00080C85" w:rsidP="004D0DF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E188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GB12348-2008</w:t>
            </w:r>
          </w:p>
        </w:tc>
      </w:tr>
    </w:tbl>
    <w:p w:rsidR="00080C85" w:rsidRDefault="00080C85" w:rsidP="00080C85">
      <w:pPr>
        <w:tabs>
          <w:tab w:val="left" w:pos="1113"/>
        </w:tabs>
        <w:ind w:firstLineChars="200"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、检测机构必须对所有因子进行</w:t>
      </w:r>
      <w:r>
        <w:rPr>
          <w:rFonts w:hint="eastAsia"/>
          <w:b/>
          <w:bCs/>
        </w:rPr>
        <w:t>现场采样</w:t>
      </w:r>
      <w:r>
        <w:rPr>
          <w:rFonts w:hint="eastAsia"/>
        </w:rPr>
        <w:t>，且检测报告须标明“</w:t>
      </w:r>
      <w:r>
        <w:rPr>
          <w:rFonts w:hint="eastAsia"/>
          <w:b/>
          <w:bCs/>
        </w:rPr>
        <w:t>现场采样”字样并附</w:t>
      </w:r>
    </w:p>
    <w:p w:rsidR="00080C85" w:rsidRDefault="00080C85" w:rsidP="00080C85">
      <w:pPr>
        <w:tabs>
          <w:tab w:val="left" w:pos="1113"/>
        </w:tabs>
        <w:jc w:val="left"/>
      </w:pPr>
      <w:r>
        <w:rPr>
          <w:rFonts w:hint="eastAsia"/>
          <w:b/>
          <w:bCs/>
        </w:rPr>
        <w:t>上现场采样的带时间水印照片</w:t>
      </w:r>
      <w:r>
        <w:rPr>
          <w:rFonts w:hint="eastAsia"/>
        </w:rPr>
        <w:t>，非特殊情况下，不得叫甲方工作人员做送样寄样处理。</w:t>
      </w:r>
    </w:p>
    <w:p w:rsidR="00080C85" w:rsidRDefault="00080C85" w:rsidP="00080C85">
      <w:pPr>
        <w:tabs>
          <w:tab w:val="left" w:pos="1113"/>
        </w:tabs>
        <w:ind w:firstLineChars="20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、检测机构须经甲方工作人员同意，并在甲方的工作人员监督的情况下进行采样工作。</w:t>
      </w:r>
    </w:p>
    <w:p w:rsidR="008F5CAB" w:rsidRPr="00080C85" w:rsidRDefault="00080C85" w:rsidP="00080C85">
      <w:pPr>
        <w:tabs>
          <w:tab w:val="left" w:pos="1113"/>
        </w:tabs>
        <w:ind w:firstLineChars="200" w:firstLine="420"/>
        <w:jc w:val="left"/>
      </w:pPr>
      <w:r>
        <w:rPr>
          <w:rFonts w:hint="eastAsia"/>
        </w:rPr>
        <w:t>3</w:t>
      </w:r>
      <w:r>
        <w:rPr>
          <w:rFonts w:hint="eastAsia"/>
        </w:rPr>
        <w:t>、乙方必须在接到甲方通知采样的</w:t>
      </w:r>
      <w:r>
        <w:rPr>
          <w:rFonts w:hint="eastAsia"/>
        </w:rPr>
        <w:t>48</w:t>
      </w:r>
      <w:r>
        <w:rPr>
          <w:rFonts w:hint="eastAsia"/>
        </w:rPr>
        <w:t>小时内到达现场进行采样工作。</w:t>
      </w:r>
    </w:p>
    <w:sectPr w:rsidR="008F5CAB" w:rsidRPr="00080C85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DB4" w:rsidRDefault="004D7DB4" w:rsidP="00311DF1">
      <w:r>
        <w:separator/>
      </w:r>
    </w:p>
  </w:endnote>
  <w:endnote w:type="continuationSeparator" w:id="1">
    <w:p w:rsidR="004D7DB4" w:rsidRDefault="004D7DB4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DB4" w:rsidRDefault="004D7DB4" w:rsidP="00311DF1">
      <w:r>
        <w:separator/>
      </w:r>
    </w:p>
  </w:footnote>
  <w:footnote w:type="continuationSeparator" w:id="1">
    <w:p w:rsidR="004D7DB4" w:rsidRDefault="004D7DB4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430CF"/>
    <w:rsid w:val="00080C85"/>
    <w:rsid w:val="00110E1F"/>
    <w:rsid w:val="00111B8F"/>
    <w:rsid w:val="00311DF1"/>
    <w:rsid w:val="003D4AA6"/>
    <w:rsid w:val="004442C7"/>
    <w:rsid w:val="004D7DB4"/>
    <w:rsid w:val="004F74A6"/>
    <w:rsid w:val="00654089"/>
    <w:rsid w:val="00776047"/>
    <w:rsid w:val="00780FAA"/>
    <w:rsid w:val="00831640"/>
    <w:rsid w:val="00855F16"/>
    <w:rsid w:val="008F5CAB"/>
    <w:rsid w:val="0096365D"/>
    <w:rsid w:val="009E2323"/>
    <w:rsid w:val="00A40E0F"/>
    <w:rsid w:val="00AA0C26"/>
    <w:rsid w:val="00AE7FCC"/>
    <w:rsid w:val="00B32566"/>
    <w:rsid w:val="00C214AB"/>
    <w:rsid w:val="00D00C3E"/>
    <w:rsid w:val="00D322F3"/>
    <w:rsid w:val="00E8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12</cp:revision>
  <dcterms:created xsi:type="dcterms:W3CDTF">2022-08-19T08:50:00Z</dcterms:created>
  <dcterms:modified xsi:type="dcterms:W3CDTF">2022-08-26T09:25:00Z</dcterms:modified>
</cp:coreProperties>
</file>