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F7" w:rsidRDefault="00A031F7" w:rsidP="00A031F7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A031F7" w:rsidRDefault="00A031F7" w:rsidP="00A031F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453"/>
        <w:gridCol w:w="1634"/>
        <w:gridCol w:w="2416"/>
        <w:gridCol w:w="1109"/>
        <w:gridCol w:w="519"/>
        <w:gridCol w:w="533"/>
        <w:gridCol w:w="929"/>
        <w:gridCol w:w="929"/>
      </w:tblGrid>
      <w:tr w:rsidR="00A031F7" w:rsidTr="00AA19A6">
        <w:trPr>
          <w:trHeight w:val="755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634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  <w:t>品名</w:t>
            </w:r>
          </w:p>
        </w:tc>
        <w:tc>
          <w:tcPr>
            <w:tcW w:w="2416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电器参数要求</w:t>
            </w:r>
          </w:p>
        </w:tc>
        <w:tc>
          <w:tcPr>
            <w:tcW w:w="1109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参考品牌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金额（元）</w:t>
            </w:r>
          </w:p>
        </w:tc>
      </w:tr>
      <w:tr w:rsidR="00A031F7" w:rsidTr="00AA19A6">
        <w:trPr>
          <w:trHeight w:val="951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4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微波炉</w:t>
            </w: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容量: 20L(含)-25L，功率: 600W-900W,控制方式: 机械式,全新正品保修期限一年。</w:t>
            </w:r>
          </w:p>
        </w:tc>
        <w:tc>
          <w:tcPr>
            <w:tcW w:w="1109" w:type="dxa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格兰仕 美的 等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1F7" w:rsidTr="00AA19A6">
        <w:trPr>
          <w:trHeight w:val="782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4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冰箱</w:t>
            </w: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270升（含）-290升上下门</w:t>
            </w:r>
          </w:p>
        </w:tc>
        <w:tc>
          <w:tcPr>
            <w:tcW w:w="1109" w:type="dxa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海尔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美的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1F7" w:rsidTr="00AA19A6">
        <w:trPr>
          <w:trHeight w:val="878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4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冷藏柜</w:t>
            </w: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广东省类别要求：医药阴凉柜，单门，容积要求：330升-400升。</w:t>
            </w:r>
          </w:p>
        </w:tc>
        <w:tc>
          <w:tcPr>
            <w:tcW w:w="1109" w:type="dxa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达克斯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兴南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1F7" w:rsidTr="00AA19A6">
        <w:trPr>
          <w:trHeight w:val="2306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34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86寸液晶电视</w:t>
            </w: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屏幕比例: 16:9，要求尺寸85寸-86寸，二级电视类型: LED电视刷屏率: 60Hz接收制式: PAL NTSC，操作系统: 安卓，HDMI接口数量: 2个视频显示格式: 1080p，全新正品保修期限整一年主要部件三年。</w:t>
            </w:r>
          </w:p>
        </w:tc>
        <w:tc>
          <w:tcPr>
            <w:tcW w:w="1109" w:type="dxa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小米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华为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康佳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创维等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1F7" w:rsidTr="00AA19A6">
        <w:trPr>
          <w:trHeight w:val="1037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34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32寸液晶电视</w:t>
            </w: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屏幕比例: 16:9，要求尺寸32寸-43寸，二级电视类型: LED电视刷屏率: 60Hz接收制式: PAL NTSC，操作系统: 安卓，HDMI接口数量: 2个视频显示格式: 1080p，全新正品保修期限整一年主要部件三年。</w:t>
            </w:r>
          </w:p>
        </w:tc>
        <w:tc>
          <w:tcPr>
            <w:tcW w:w="1109" w:type="dxa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小米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华为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康佳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创维等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1F7" w:rsidTr="00AA19A6">
        <w:trPr>
          <w:trHeight w:val="1037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34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43寸液晶电视</w:t>
            </w: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屏幕比例: 16:9，要求尺寸40寸-43寸，二级电视类型: LED电视刷屏率: 60Hz接收制式: PAL NTSC，操作系统: 安卓，HDMI接口数量: 2个视频显示格式: 1080p，全新正品保修期限整一年主要部件三年。</w:t>
            </w:r>
          </w:p>
        </w:tc>
        <w:tc>
          <w:tcPr>
            <w:tcW w:w="1109" w:type="dxa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小米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华为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康佳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创维等</w:t>
            </w: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1F7" w:rsidTr="00AA19A6">
        <w:trPr>
          <w:trHeight w:val="1037"/>
        </w:trPr>
        <w:tc>
          <w:tcPr>
            <w:tcW w:w="45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34" w:type="dxa"/>
            <w:noWrap/>
            <w:vAlign w:val="center"/>
          </w:tcPr>
          <w:p w:rsidR="00A031F7" w:rsidRDefault="00A031F7" w:rsidP="00AA19A6"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252" w:lineRule="atLeast"/>
              <w:jc w:val="center"/>
              <w:outlineLvl w:val="2"/>
              <w:rPr>
                <w:rFonts w:ascii="Tahoma" w:eastAsia="Tahoma" w:hAnsi="Tahoma" w:cs="Tahoma"/>
                <w:color w:val="3C3C3C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3C3C3C"/>
                <w:sz w:val="19"/>
                <w:szCs w:val="19"/>
                <w:shd w:val="clear" w:color="auto" w:fill="FFFFFF"/>
              </w:rPr>
              <w:t>冰柜</w:t>
            </w:r>
          </w:p>
          <w:p w:rsidR="00A031F7" w:rsidRDefault="00A031F7" w:rsidP="00AA19A6">
            <w:pPr>
              <w:widowControl/>
              <w:tabs>
                <w:tab w:val="left" w:pos="358"/>
              </w:tabs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6" w:type="dxa"/>
            <w:vAlign w:val="center"/>
          </w:tcPr>
          <w:p w:rsidR="00A031F7" w:rsidRDefault="00A031F7" w:rsidP="00AA19A6">
            <w:pPr>
              <w:widowControl/>
              <w:spacing w:after="60"/>
              <w:jc w:val="center"/>
            </w:pPr>
            <w:r>
              <w:rPr>
                <w:rFonts w:asciiTheme="minorEastAsia" w:hAnsiTheme="minorEastAsia" w:cstheme="minorEastAsia" w:hint="eastAsia"/>
                <w:b/>
                <w:color w:val="666666"/>
                <w:sz w:val="18"/>
                <w:szCs w:val="18"/>
                <w:shd w:val="clear" w:color="auto" w:fill="FFFFFF"/>
              </w:rPr>
              <w:t>卧式冷柜，能效等级：一级能效，制冷方式：直冷，350升-400升，控温方式：机械控温，开门方式：顶开门，额定电压220V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9" w:type="dxa"/>
          </w:tcPr>
          <w:p w:rsidR="00A031F7" w:rsidRDefault="00A031F7" w:rsidP="00AA19A6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336" w:lineRule="atLeast"/>
              <w:jc w:val="center"/>
              <w:outlineLvl w:val="0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lastRenderedPageBreak/>
              <w:t>海尔</w:t>
            </w:r>
          </w:p>
          <w:p w:rsidR="00A031F7" w:rsidRDefault="00A031F7" w:rsidP="00AA19A6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336" w:lineRule="atLeast"/>
              <w:jc w:val="center"/>
              <w:outlineLvl w:val="0"/>
              <w:rPr>
                <w:rFonts w:asciiTheme="minorEastAsia" w:hAnsi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星星</w:t>
            </w:r>
          </w:p>
          <w:p w:rsidR="00A031F7" w:rsidRDefault="00A031F7" w:rsidP="00AA19A6">
            <w:pPr>
              <w:pStyle w:val="1"/>
              <w:keepNext w:val="0"/>
              <w:keepLines w:val="0"/>
              <w:widowControl/>
              <w:shd w:val="clear" w:color="auto" w:fill="FFFFFF"/>
              <w:spacing w:before="0" w:after="0" w:line="336" w:lineRule="atLeast"/>
              <w:jc w:val="center"/>
              <w:outlineLvl w:val="0"/>
              <w:rPr>
                <w:rFonts w:asciiTheme="minorEastAsia" w:hAnsiTheme="minorEastAsia" w:cstheme="minorEastAsia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>南凌等</w:t>
            </w:r>
          </w:p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533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A031F7" w:rsidRDefault="00A031F7" w:rsidP="00AA19A6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A031F7" w:rsidRDefault="00A031F7" w:rsidP="00A031F7">
      <w:pPr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供应商报价的品牌不限于上述要求、但规格参数要优于或同等、不能低于上述标准。</w:t>
      </w:r>
    </w:p>
    <w:p w:rsidR="00A031F7" w:rsidRDefault="00A031F7" w:rsidP="00A031F7">
      <w:pPr>
        <w:widowControl/>
        <w:jc w:val="left"/>
        <w:rPr>
          <w:rFonts w:ascii="宋体" w:cs="宋体"/>
          <w:bCs/>
          <w:color w:val="000000"/>
          <w:kern w:val="0"/>
          <w:szCs w:val="21"/>
        </w:rPr>
      </w:pPr>
      <w:bookmarkStart w:id="0" w:name="_GoBack"/>
      <w:bookmarkEnd w:id="0"/>
    </w:p>
    <w:p w:rsidR="003D529F" w:rsidRPr="00A031F7" w:rsidRDefault="003D529F" w:rsidP="0053192B">
      <w:pPr>
        <w:rPr>
          <w:szCs w:val="21"/>
        </w:rPr>
      </w:pPr>
    </w:p>
    <w:sectPr w:rsidR="003D529F" w:rsidRPr="00A031F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15" w:rsidRDefault="00623C15" w:rsidP="00311DF1">
      <w:r>
        <w:separator/>
      </w:r>
    </w:p>
  </w:endnote>
  <w:endnote w:type="continuationSeparator" w:id="1">
    <w:p w:rsidR="00623C15" w:rsidRDefault="00623C15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15" w:rsidRDefault="00623C15" w:rsidP="00311DF1">
      <w:r>
        <w:separator/>
      </w:r>
    </w:p>
  </w:footnote>
  <w:footnote w:type="continuationSeparator" w:id="1">
    <w:p w:rsidR="00623C15" w:rsidRDefault="00623C15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21504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3705B"/>
    <w:rsid w:val="00776047"/>
    <w:rsid w:val="00780FAA"/>
    <w:rsid w:val="007D6D22"/>
    <w:rsid w:val="00831640"/>
    <w:rsid w:val="00855F16"/>
    <w:rsid w:val="008D412E"/>
    <w:rsid w:val="008F5CAB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031F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A031F7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031F7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sid w:val="00A031F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27</cp:revision>
  <dcterms:created xsi:type="dcterms:W3CDTF">2022-08-19T08:50:00Z</dcterms:created>
  <dcterms:modified xsi:type="dcterms:W3CDTF">2022-12-23T09:34:00Z</dcterms:modified>
</cp:coreProperties>
</file>