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3A" w:rsidRPr="00711BED" w:rsidRDefault="00FC003A" w:rsidP="00FC003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附件3</w:t>
      </w:r>
      <w:r w:rsidRPr="00711BED">
        <w:rPr>
          <w:rFonts w:asciiTheme="minorEastAsia" w:hAnsiTheme="minorEastAsia" w:hint="eastAsia"/>
          <w:b/>
          <w:sz w:val="28"/>
          <w:szCs w:val="28"/>
        </w:rPr>
        <w:t>：</w:t>
      </w:r>
    </w:p>
    <w:p w:rsidR="001E4B9A" w:rsidRPr="007B113F" w:rsidRDefault="001E4B9A" w:rsidP="001E4B9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7B113F">
        <w:rPr>
          <w:rFonts w:ascii="宋体" w:hAnsi="宋体" w:hint="eastAsia"/>
          <w:b/>
          <w:sz w:val="44"/>
          <w:szCs w:val="44"/>
        </w:rPr>
        <w:t>项目需求书</w:t>
      </w:r>
    </w:p>
    <w:p w:rsidR="001E4B9A" w:rsidRPr="00C20910" w:rsidRDefault="001E4B9A" w:rsidP="001E4B9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1E4B9A" w:rsidRDefault="001E4B9A" w:rsidP="001E4B9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1E4B9A" w:rsidRPr="001A4E06" w:rsidRDefault="001E4B9A" w:rsidP="001E4B9A">
      <w:pPr>
        <w:spacing w:line="360" w:lineRule="auto"/>
        <w:ind w:firstLine="420"/>
        <w:rPr>
          <w:rFonts w:ascii="新宋体" w:eastAsia="新宋体" w:hAnsi="新宋体"/>
          <w:szCs w:val="21"/>
        </w:rPr>
      </w:pPr>
      <w:r w:rsidRPr="00C20910"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>项目概况：</w:t>
      </w:r>
      <w:r>
        <w:rPr>
          <w:rFonts w:ascii="新宋体" w:eastAsia="新宋体" w:hAnsi="新宋体" w:hint="eastAsia"/>
          <w:szCs w:val="21"/>
        </w:rPr>
        <w:t>结合信息化建设需求，医院拟采购一批PDA，</w:t>
      </w:r>
      <w:r w:rsidRPr="007B5E59">
        <w:rPr>
          <w:rFonts w:ascii="新宋体" w:eastAsia="新宋体" w:hAnsi="新宋体" w:hint="eastAsia"/>
          <w:szCs w:val="21"/>
        </w:rPr>
        <w:t>数量为</w:t>
      </w:r>
      <w:r w:rsidRPr="007B5E59">
        <w:rPr>
          <w:rFonts w:ascii="新宋体" w:eastAsia="新宋体" w:hAnsi="新宋体"/>
          <w:szCs w:val="21"/>
        </w:rPr>
        <w:t>267</w:t>
      </w:r>
      <w:r w:rsidRPr="007B5E59">
        <w:rPr>
          <w:rFonts w:ascii="新宋体" w:eastAsia="新宋体" w:hAnsi="新宋体" w:hint="eastAsia"/>
          <w:szCs w:val="21"/>
        </w:rPr>
        <w:t>台</w:t>
      </w:r>
      <w:r>
        <w:rPr>
          <w:rFonts w:ascii="新宋体" w:eastAsia="新宋体" w:hAnsi="新宋体" w:hint="eastAsia"/>
          <w:szCs w:val="21"/>
        </w:rPr>
        <w:t>，以满足业务发展需要。</w:t>
      </w:r>
    </w:p>
    <w:p w:rsidR="001E4B9A" w:rsidRPr="001A4E06" w:rsidRDefault="001E4B9A" w:rsidP="001E4B9A">
      <w:pPr>
        <w:spacing w:line="360" w:lineRule="auto"/>
        <w:ind w:firstLine="420"/>
      </w:pPr>
      <w:r>
        <w:rPr>
          <w:rFonts w:ascii="宋体" w:hAnsi="宋体" w:cs="宋体" w:hint="eastAsia"/>
          <w:bCs/>
          <w:szCs w:val="21"/>
        </w:rPr>
        <w:t>2、</w:t>
      </w:r>
      <w:r>
        <w:rPr>
          <w:rFonts w:hint="eastAsia"/>
        </w:rPr>
        <w:t>项目上限</w:t>
      </w:r>
      <w:r w:rsidRPr="00E27DFB">
        <w:rPr>
          <w:rFonts w:hint="eastAsia"/>
        </w:rPr>
        <w:t>价：</w:t>
      </w:r>
      <w:r w:rsidRPr="00446CF7">
        <w:rPr>
          <w:rFonts w:hint="eastAsia"/>
        </w:rPr>
        <w:t>¥1,068,000.00</w:t>
      </w:r>
      <w:r w:rsidRPr="00E27DFB">
        <w:rPr>
          <w:rFonts w:hint="eastAsia"/>
        </w:rPr>
        <w:t>元，超过采购上限价的属于无效响应</w:t>
      </w:r>
      <w:r>
        <w:rPr>
          <w:rFonts w:hint="eastAsia"/>
        </w:rPr>
        <w:t>（</w:t>
      </w:r>
      <w:r w:rsidRPr="00BF3D24">
        <w:rPr>
          <w:rFonts w:ascii="宋体" w:hAnsi="宋体"/>
        </w:rPr>
        <w:t>报价应包括：货物及零配件的购置、运输保险、装卸、安装</w:t>
      </w:r>
      <w:r>
        <w:rPr>
          <w:rFonts w:ascii="宋体" w:hAnsi="宋体"/>
        </w:rPr>
        <w:t>调试、质保期售后服务、技术培训费</w:t>
      </w:r>
      <w:r w:rsidRPr="00BF3D24">
        <w:rPr>
          <w:rFonts w:ascii="宋体" w:hAnsi="宋体"/>
        </w:rPr>
        <w:t>、各项税费以及完成</w:t>
      </w:r>
      <w:r>
        <w:rPr>
          <w:rFonts w:ascii="宋体" w:hAnsi="宋体" w:hint="eastAsia"/>
        </w:rPr>
        <w:t>项目</w:t>
      </w:r>
      <w:r w:rsidRPr="00BF3D24">
        <w:rPr>
          <w:rFonts w:ascii="宋体" w:hAnsi="宋体"/>
        </w:rPr>
        <w:t>内容所需的一切费用</w:t>
      </w:r>
      <w:r>
        <w:rPr>
          <w:rFonts w:hint="eastAsia"/>
        </w:rPr>
        <w:t>）。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</w:t>
      </w:r>
      <w:r w:rsidRPr="00855A17">
        <w:rPr>
          <w:rFonts w:ascii="宋体" w:hAnsi="宋体" w:cs="宋体" w:hint="eastAsia"/>
          <w:bCs/>
          <w:szCs w:val="21"/>
        </w:rPr>
        <w:t>、本项目不接受联合投标人投标</w:t>
      </w:r>
      <w:r>
        <w:rPr>
          <w:rFonts w:ascii="宋体" w:hAnsi="宋体" w:cs="宋体" w:hint="eastAsia"/>
          <w:bCs/>
          <w:szCs w:val="21"/>
        </w:rPr>
        <w:t>，</w:t>
      </w:r>
      <w:r w:rsidRPr="00855A17">
        <w:rPr>
          <w:rFonts w:ascii="宋体" w:hAnsi="宋体" w:cs="宋体" w:hint="eastAsia"/>
          <w:bCs/>
          <w:szCs w:val="21"/>
        </w:rPr>
        <w:t>不接受分包、转包、挂靠。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4、供货期：15天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5、保修期：主机不少于三年，电池不少于一年。</w:t>
      </w:r>
    </w:p>
    <w:p w:rsidR="001E4B9A" w:rsidRPr="00855A17" w:rsidRDefault="001E4B9A" w:rsidP="001E4B9A"/>
    <w:p w:rsidR="001E4B9A" w:rsidRDefault="001E4B9A" w:rsidP="001E4B9A">
      <w:pPr>
        <w:rPr>
          <w:b/>
          <w:sz w:val="24"/>
        </w:rPr>
      </w:pPr>
      <w:r>
        <w:rPr>
          <w:rFonts w:hint="eastAsia"/>
          <w:b/>
          <w:sz w:val="24"/>
        </w:rPr>
        <w:t>二、设备参数</w:t>
      </w:r>
    </w:p>
    <w:tbl>
      <w:tblPr>
        <w:tblpPr w:leftFromText="180" w:rightFromText="180" w:vertAnchor="text" w:horzAnchor="margin" w:tblpXSpec="center" w:tblpY="1154"/>
        <w:tblW w:w="8472" w:type="dxa"/>
        <w:tblLook w:val="04A0" w:firstRow="1" w:lastRow="0" w:firstColumn="1" w:lastColumn="0" w:noHBand="0" w:noVBand="1"/>
      </w:tblPr>
      <w:tblGrid>
        <w:gridCol w:w="675"/>
        <w:gridCol w:w="1877"/>
        <w:gridCol w:w="5920"/>
      </w:tblGrid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序号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系统模块</w:t>
            </w:r>
            <w:r w:rsidRPr="003C7C53">
              <w:rPr>
                <w:rFonts w:hint="eastAsia"/>
                <w:color w:val="000000"/>
                <w:kern w:val="0"/>
              </w:rPr>
              <w:t>\</w:t>
            </w:r>
            <w:r w:rsidRPr="003C7C53">
              <w:rPr>
                <w:rFonts w:hint="eastAsia"/>
                <w:color w:val="000000"/>
                <w:kern w:val="0"/>
              </w:rPr>
              <w:t>功能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招标技术要求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处理器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≥八核</w:t>
            </w:r>
            <w:r w:rsidRPr="003C7C53">
              <w:rPr>
                <w:rFonts w:hint="eastAsia"/>
                <w:color w:val="000000"/>
                <w:kern w:val="0"/>
              </w:rPr>
              <w:t>2.0GHz</w:t>
            </w:r>
            <w:r w:rsidRPr="003C7C53">
              <w:rPr>
                <w:rFonts w:hint="eastAsia"/>
                <w:color w:val="000000"/>
                <w:kern w:val="0"/>
              </w:rPr>
              <w:t>高性能处理器（提供</w:t>
            </w:r>
            <w:r>
              <w:rPr>
                <w:rFonts w:hint="eastAsia"/>
                <w:color w:val="000000"/>
                <w:kern w:val="0"/>
              </w:rPr>
              <w:t>产品</w:t>
            </w:r>
            <w:r w:rsidRPr="003C7C53">
              <w:rPr>
                <w:rFonts w:hint="eastAsia"/>
                <w:color w:val="000000"/>
                <w:kern w:val="0"/>
              </w:rPr>
              <w:t>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▲操作系统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Android 11.0</w:t>
            </w:r>
            <w:r w:rsidRPr="003C7C53">
              <w:rPr>
                <w:rFonts w:hint="eastAsia"/>
                <w:color w:val="000000"/>
                <w:kern w:val="0"/>
              </w:rPr>
              <w:t>或以上（提供</w:t>
            </w:r>
            <w:r>
              <w:rPr>
                <w:rFonts w:hint="eastAsia"/>
                <w:color w:val="000000"/>
                <w:kern w:val="0"/>
              </w:rPr>
              <w:t>产品</w:t>
            </w:r>
            <w:r w:rsidRPr="003C7C53">
              <w:rPr>
                <w:rFonts w:hint="eastAsia"/>
                <w:color w:val="000000"/>
                <w:kern w:val="0"/>
              </w:rPr>
              <w:t>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▲存储器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≥内存</w:t>
            </w:r>
            <w:r w:rsidRPr="003C7C53">
              <w:rPr>
                <w:rFonts w:hint="eastAsia"/>
                <w:color w:val="000000"/>
                <w:kern w:val="0"/>
              </w:rPr>
              <w:t>4G</w:t>
            </w:r>
            <w:r w:rsidRPr="003C7C53">
              <w:rPr>
                <w:rFonts w:hint="eastAsia"/>
                <w:color w:val="000000"/>
                <w:kern w:val="0"/>
              </w:rPr>
              <w:t>，存储</w:t>
            </w:r>
            <w:r w:rsidRPr="003C7C53">
              <w:rPr>
                <w:rFonts w:hint="eastAsia"/>
                <w:color w:val="000000"/>
                <w:kern w:val="0"/>
              </w:rPr>
              <w:t>64G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▲显示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</w:t>
            </w:r>
            <w:r w:rsidRPr="003C7C53">
              <w:rPr>
                <w:rFonts w:hint="eastAsia"/>
                <w:color w:val="000000"/>
                <w:kern w:val="0"/>
              </w:rPr>
              <w:t>5.5</w:t>
            </w:r>
            <w:r w:rsidRPr="003C7C53">
              <w:rPr>
                <w:rFonts w:hint="eastAsia"/>
                <w:color w:val="000000"/>
                <w:kern w:val="0"/>
              </w:rPr>
              <w:t>英寸（提供</w:t>
            </w:r>
            <w:r>
              <w:rPr>
                <w:rFonts w:hint="eastAsia"/>
                <w:color w:val="000000"/>
                <w:kern w:val="0"/>
              </w:rPr>
              <w:t>产品</w:t>
            </w:r>
            <w:r w:rsidRPr="003C7C53">
              <w:rPr>
                <w:rFonts w:hint="eastAsia"/>
                <w:color w:val="000000"/>
                <w:kern w:val="0"/>
              </w:rPr>
              <w:t>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分辨率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</w:t>
            </w:r>
            <w:r w:rsidRPr="003C7C53">
              <w:rPr>
                <w:rFonts w:hint="eastAsia"/>
                <w:color w:val="000000"/>
                <w:kern w:val="0"/>
              </w:rPr>
              <w:t>1440*720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▲摄像头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</w:t>
            </w:r>
            <w:r w:rsidRPr="003C7C53">
              <w:rPr>
                <w:rFonts w:hint="eastAsia"/>
                <w:color w:val="000000"/>
                <w:kern w:val="0"/>
              </w:rPr>
              <w:t>500</w:t>
            </w:r>
            <w:r w:rsidRPr="003C7C53">
              <w:rPr>
                <w:rFonts w:hint="eastAsia"/>
                <w:color w:val="000000"/>
                <w:kern w:val="0"/>
              </w:rPr>
              <w:t>万像素前置摄像头，≥</w:t>
            </w:r>
            <w:r w:rsidRPr="003C7C53">
              <w:rPr>
                <w:rFonts w:hint="eastAsia"/>
                <w:color w:val="000000"/>
                <w:kern w:val="0"/>
              </w:rPr>
              <w:t>1300</w:t>
            </w:r>
            <w:r w:rsidRPr="003C7C53">
              <w:rPr>
                <w:rFonts w:hint="eastAsia"/>
                <w:color w:val="000000"/>
                <w:kern w:val="0"/>
              </w:rPr>
              <w:t>万像素后置摄像头以上，支持自动对焦（提供</w:t>
            </w:r>
            <w:r>
              <w:rPr>
                <w:rFonts w:hint="eastAsia"/>
                <w:color w:val="000000"/>
                <w:kern w:val="0"/>
              </w:rPr>
              <w:t>产品</w:t>
            </w:r>
            <w:r w:rsidRPr="003C7C53">
              <w:rPr>
                <w:rFonts w:hint="eastAsia"/>
                <w:color w:val="000000"/>
                <w:kern w:val="0"/>
              </w:rPr>
              <w:t>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▲电池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≥</w:t>
            </w:r>
            <w:r w:rsidRPr="003C7C53">
              <w:rPr>
                <w:rFonts w:hint="eastAsia"/>
                <w:color w:val="000000"/>
                <w:kern w:val="0"/>
              </w:rPr>
              <w:t>4500mAh</w:t>
            </w:r>
            <w:r w:rsidRPr="003C7C53">
              <w:rPr>
                <w:rFonts w:hint="eastAsia"/>
                <w:color w:val="000000"/>
                <w:kern w:val="0"/>
              </w:rPr>
              <w:t>锂离子电池，电池可免工具直接拆卸并更换（提供相关证明文件）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充电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支持</w:t>
            </w:r>
            <w:r w:rsidRPr="003C7C53">
              <w:rPr>
                <w:rFonts w:hint="eastAsia"/>
                <w:color w:val="000000"/>
                <w:kern w:val="0"/>
              </w:rPr>
              <w:t>18W</w:t>
            </w:r>
            <w:r w:rsidRPr="003C7C53">
              <w:rPr>
                <w:rFonts w:hint="eastAsia"/>
                <w:color w:val="000000"/>
                <w:kern w:val="0"/>
              </w:rPr>
              <w:t>快充</w:t>
            </w:r>
            <w:r w:rsidRPr="003C7C53">
              <w:rPr>
                <w:rFonts w:hint="eastAsia"/>
                <w:color w:val="000000"/>
                <w:kern w:val="0"/>
              </w:rPr>
              <w:t>3.0</w:t>
            </w:r>
            <w:r w:rsidRPr="003C7C53">
              <w:rPr>
                <w:rFonts w:hint="eastAsia"/>
                <w:color w:val="000000"/>
                <w:kern w:val="0"/>
              </w:rPr>
              <w:t>（提供</w:t>
            </w:r>
            <w:r>
              <w:rPr>
                <w:rFonts w:hint="eastAsia"/>
                <w:color w:val="000000"/>
                <w:kern w:val="0"/>
              </w:rPr>
              <w:t>产品</w:t>
            </w:r>
            <w:r w:rsidRPr="003C7C53">
              <w:rPr>
                <w:rFonts w:hint="eastAsia"/>
                <w:color w:val="000000"/>
                <w:kern w:val="0"/>
              </w:rPr>
              <w:t>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lastRenderedPageBreak/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触摸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工业级电容触控屏，支持戴手套触控（提供产品证明材料）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提示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大功率喇叭</w:t>
            </w:r>
            <w:r w:rsidRPr="003C7C53">
              <w:rPr>
                <w:rFonts w:hint="eastAsia"/>
                <w:kern w:val="0"/>
              </w:rPr>
              <w:t>/</w:t>
            </w:r>
            <w:r w:rsidRPr="003C7C53">
              <w:rPr>
                <w:rFonts w:hint="eastAsia"/>
                <w:kern w:val="0"/>
              </w:rPr>
              <w:t>振动提示</w:t>
            </w:r>
            <w:r w:rsidRPr="003C7C53">
              <w:rPr>
                <w:rFonts w:hint="eastAsia"/>
                <w:kern w:val="0"/>
              </w:rPr>
              <w:t>/LED</w:t>
            </w:r>
            <w:r w:rsidRPr="003C7C53">
              <w:rPr>
                <w:rFonts w:hint="eastAsia"/>
                <w:kern w:val="0"/>
              </w:rPr>
              <w:t>提示</w:t>
            </w:r>
            <w:r w:rsidRPr="003C7C53">
              <w:rPr>
                <w:rFonts w:hint="eastAsia"/>
                <w:kern w:val="0"/>
              </w:rPr>
              <w:t>/</w:t>
            </w:r>
            <w:r w:rsidRPr="003C7C53">
              <w:rPr>
                <w:rFonts w:hint="eastAsia"/>
                <w:kern w:val="0"/>
              </w:rPr>
              <w:t>音频提示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接口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Type-C</w:t>
            </w:r>
            <w:r w:rsidRPr="003C7C53">
              <w:rPr>
                <w:rFonts w:hint="eastAsia"/>
                <w:color w:val="000000"/>
                <w:kern w:val="0"/>
              </w:rPr>
              <w:t>的</w:t>
            </w:r>
            <w:r w:rsidRPr="003C7C53">
              <w:rPr>
                <w:rFonts w:hint="eastAsia"/>
                <w:color w:val="000000"/>
                <w:kern w:val="0"/>
              </w:rPr>
              <w:t xml:space="preserve">USB </w:t>
            </w:r>
            <w:r w:rsidRPr="003C7C53">
              <w:rPr>
                <w:rFonts w:hint="eastAsia"/>
                <w:color w:val="000000"/>
                <w:kern w:val="0"/>
              </w:rPr>
              <w:t>接口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重量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≤</w:t>
            </w:r>
            <w:r w:rsidRPr="003C7C53">
              <w:rPr>
                <w:rFonts w:hint="eastAsia"/>
                <w:color w:val="000000"/>
                <w:kern w:val="0"/>
              </w:rPr>
              <w:t>260g</w:t>
            </w:r>
            <w:r w:rsidRPr="003C7C53">
              <w:rPr>
                <w:rFonts w:hint="eastAsia"/>
                <w:color w:val="000000"/>
                <w:kern w:val="0"/>
              </w:rPr>
              <w:t>（含电池）（提供产品证明材料）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▲条码引擎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支持国际通用的一维条码与二维条码，扫描引擎与所投设备品牌一致</w:t>
            </w:r>
            <w:r>
              <w:rPr>
                <w:rFonts w:hint="eastAsia"/>
                <w:color w:val="000000"/>
                <w:kern w:val="0"/>
              </w:rPr>
              <w:t>（</w:t>
            </w:r>
            <w:r w:rsidRPr="003C7C53">
              <w:rPr>
                <w:rFonts w:hint="eastAsia"/>
                <w:color w:val="000000"/>
                <w:kern w:val="0"/>
              </w:rPr>
              <w:t>提供相关证明</w:t>
            </w:r>
            <w:r>
              <w:rPr>
                <w:rFonts w:hint="eastAsia"/>
                <w:color w:val="000000"/>
                <w:kern w:val="0"/>
              </w:rPr>
              <w:t>材料）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性能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可经受多次</w:t>
            </w:r>
            <w:r w:rsidRPr="003C7C53">
              <w:rPr>
                <w:rFonts w:hint="eastAsia"/>
                <w:color w:val="000000"/>
                <w:kern w:val="0"/>
              </w:rPr>
              <w:t>1.5</w:t>
            </w:r>
            <w:r w:rsidRPr="003C7C53">
              <w:rPr>
                <w:rFonts w:hint="eastAsia"/>
                <w:color w:val="000000"/>
                <w:kern w:val="0"/>
              </w:rPr>
              <w:t>米水泥地面跌落，且有专业机构认证证书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防护等级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IP67</w:t>
            </w:r>
            <w:r w:rsidRPr="003C7C53">
              <w:rPr>
                <w:rFonts w:hint="eastAsia"/>
                <w:color w:val="000000"/>
                <w:kern w:val="0"/>
              </w:rPr>
              <w:t>或以上</w:t>
            </w:r>
            <w:r>
              <w:rPr>
                <w:rFonts w:hint="eastAsia"/>
                <w:color w:val="000000"/>
                <w:kern w:val="0"/>
              </w:rPr>
              <w:t>（</w:t>
            </w:r>
            <w:r w:rsidRPr="003C7C53">
              <w:rPr>
                <w:rFonts w:hint="eastAsia"/>
                <w:color w:val="000000"/>
                <w:kern w:val="0"/>
              </w:rPr>
              <w:t>提供相关证明材料</w:t>
            </w:r>
            <w:r>
              <w:rPr>
                <w:rFonts w:hint="eastAsia"/>
                <w:color w:val="000000"/>
                <w:kern w:val="0"/>
              </w:rPr>
              <w:t>）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▲消毒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专用抑菌材料，可耐受酒精、过氧化氢、丙乙醇、聚维酮碘等化学品擦拭消毒，支持指纹识别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NFC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13.56MHZ</w:t>
            </w:r>
            <w:r w:rsidRPr="003C7C53">
              <w:rPr>
                <w:rFonts w:hint="eastAsia"/>
                <w:kern w:val="0"/>
              </w:rPr>
              <w:t>，</w:t>
            </w:r>
            <w:r w:rsidRPr="003C7C53">
              <w:rPr>
                <w:rFonts w:hint="eastAsia"/>
                <w:kern w:val="0"/>
              </w:rPr>
              <w:t>60MM</w:t>
            </w:r>
            <w:r w:rsidRPr="003C7C53">
              <w:rPr>
                <w:rFonts w:hint="eastAsia"/>
                <w:kern w:val="0"/>
              </w:rPr>
              <w:t>以内，通讯协议</w:t>
            </w:r>
            <w:r w:rsidRPr="003C7C53">
              <w:rPr>
                <w:rFonts w:hint="eastAsia"/>
                <w:kern w:val="0"/>
              </w:rPr>
              <w:t>ISO4443A/14443B/15693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定位</w:t>
            </w:r>
            <w:r w:rsidRPr="003C7C53">
              <w:rPr>
                <w:rFonts w:hint="eastAsia"/>
                <w:kern w:val="0"/>
              </w:rPr>
              <w:t>/</w:t>
            </w:r>
            <w:r w:rsidRPr="003C7C53">
              <w:rPr>
                <w:rFonts w:hint="eastAsia"/>
                <w:kern w:val="0"/>
              </w:rPr>
              <w:t>导航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GPS/</w:t>
            </w:r>
            <w:r w:rsidRPr="003C7C53">
              <w:rPr>
                <w:rFonts w:hint="eastAsia"/>
                <w:kern w:val="0"/>
              </w:rPr>
              <w:t>北斗</w:t>
            </w:r>
            <w:r w:rsidRPr="003C7C53">
              <w:rPr>
                <w:rFonts w:hint="eastAsia"/>
                <w:kern w:val="0"/>
              </w:rPr>
              <w:t>/</w:t>
            </w:r>
            <w:r w:rsidRPr="003C7C53">
              <w:rPr>
                <w:rFonts w:hint="eastAsia"/>
                <w:kern w:val="0"/>
              </w:rPr>
              <w:t>伽利略</w:t>
            </w:r>
            <w:r w:rsidRPr="003C7C53">
              <w:rPr>
                <w:rFonts w:hint="eastAsia"/>
                <w:kern w:val="0"/>
              </w:rPr>
              <w:t>/GLONASS/GNSS</w:t>
            </w:r>
          </w:p>
        </w:tc>
      </w:tr>
      <w:tr w:rsidR="001E4B9A" w:rsidRPr="003C7C53" w:rsidTr="00B02DFA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>
              <w:rPr>
                <w:rFonts w:hint="eastAsia"/>
                <w:kern w:val="0"/>
              </w:rPr>
              <w:t>19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▲</w:t>
            </w:r>
            <w:r w:rsidRPr="003C7C53">
              <w:rPr>
                <w:rFonts w:hint="eastAsia"/>
                <w:kern w:val="0"/>
              </w:rPr>
              <w:t>WLAN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IEEE 802.11 a/b/g/n/ac/d/e/h/ i/k/ r/u/w /v , 1X1 MU-MIMO</w:t>
            </w:r>
            <w:r w:rsidRPr="003C7C53">
              <w:rPr>
                <w:rFonts w:hint="eastAsia"/>
                <w:kern w:val="0"/>
              </w:rPr>
              <w:t>，（</w:t>
            </w:r>
            <w:r w:rsidRPr="003C7C53">
              <w:rPr>
                <w:rFonts w:hint="eastAsia"/>
                <w:kern w:val="0"/>
              </w:rPr>
              <w:t>2.4G+5G</w:t>
            </w:r>
            <w:r w:rsidRPr="003C7C53">
              <w:rPr>
                <w:rFonts w:hint="eastAsia"/>
                <w:kern w:val="0"/>
              </w:rPr>
              <w:t>双频</w:t>
            </w:r>
            <w:r w:rsidRPr="003C7C53">
              <w:rPr>
                <w:rFonts w:hint="eastAsia"/>
                <w:kern w:val="0"/>
              </w:rPr>
              <w:t>Wi-Fi</w:t>
            </w:r>
            <w:r w:rsidRPr="003C7C53">
              <w:rPr>
                <w:rFonts w:hint="eastAsia"/>
                <w:kern w:val="0"/>
              </w:rPr>
              <w:t>），支持快速漫游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蓝牙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Bluetooth V5.0</w:t>
            </w:r>
            <w:r w:rsidRPr="003C7C53">
              <w:rPr>
                <w:rFonts w:hint="eastAsia"/>
                <w:color w:val="000000"/>
                <w:kern w:val="0"/>
              </w:rPr>
              <w:t>以上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证书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所投型号设备通过</w:t>
            </w:r>
            <w:r w:rsidRPr="003C7C53">
              <w:rPr>
                <w:rFonts w:hint="eastAsia"/>
                <w:color w:val="000000"/>
                <w:kern w:val="0"/>
              </w:rPr>
              <w:t>3C</w:t>
            </w:r>
            <w:r w:rsidRPr="003C7C53">
              <w:rPr>
                <w:rFonts w:hint="eastAsia"/>
                <w:color w:val="000000"/>
                <w:kern w:val="0"/>
              </w:rPr>
              <w:t>认证</w:t>
            </w:r>
          </w:p>
        </w:tc>
      </w:tr>
      <w:tr w:rsidR="001E4B9A" w:rsidRPr="003C7C53" w:rsidTr="00B02DFA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B9A" w:rsidRPr="003C7C53" w:rsidRDefault="001E4B9A" w:rsidP="00B02DFA">
            <w:pPr>
              <w:ind w:firstLineChars="50" w:firstLine="105"/>
              <w:rPr>
                <w:kern w:val="0"/>
              </w:rPr>
            </w:pPr>
            <w:r w:rsidRPr="003C7C53"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无线电证书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9A" w:rsidRPr="003C7C53" w:rsidRDefault="001E4B9A" w:rsidP="00B02DFA">
            <w:pPr>
              <w:rPr>
                <w:color w:val="000000"/>
                <w:kern w:val="0"/>
              </w:rPr>
            </w:pPr>
            <w:r w:rsidRPr="003C7C53">
              <w:rPr>
                <w:rFonts w:hint="eastAsia"/>
                <w:color w:val="000000"/>
                <w:kern w:val="0"/>
              </w:rPr>
              <w:t>所投型号设备通过无线电发射设备型号核准证书</w:t>
            </w:r>
          </w:p>
        </w:tc>
      </w:tr>
    </w:tbl>
    <w:p w:rsidR="001E4B9A" w:rsidRPr="003C7C53" w:rsidRDefault="001E4B9A" w:rsidP="001E4B9A">
      <w:pPr>
        <w:spacing w:line="360" w:lineRule="auto"/>
        <w:rPr>
          <w:rFonts w:ascii="宋体" w:hAnsi="宋体"/>
          <w:b/>
          <w:sz w:val="24"/>
        </w:rPr>
      </w:pPr>
    </w:p>
    <w:p w:rsidR="001E4B9A" w:rsidRDefault="001E4B9A" w:rsidP="001E4B9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三、质量要求</w:t>
      </w:r>
    </w:p>
    <w:p w:rsidR="001E4B9A" w:rsidRPr="007C350E" w:rsidRDefault="001E4B9A" w:rsidP="001E4B9A">
      <w:pPr>
        <w:spacing w:line="360" w:lineRule="auto"/>
        <w:ind w:firstLine="420"/>
        <w:rPr>
          <w:rFonts w:ascii="宋体" w:hAnsi="宋体" w:cs="宋体"/>
          <w:szCs w:val="21"/>
        </w:rPr>
      </w:pPr>
      <w:r w:rsidRPr="007C350E">
        <w:rPr>
          <w:rFonts w:ascii="宋体" w:hAnsi="宋体" w:cs="宋体" w:hint="eastAsia"/>
          <w:szCs w:val="21"/>
        </w:rPr>
        <w:t>1、供应商提供的货物质量必须符合国家相关标准、行业标准及项目方案的要求</w:t>
      </w:r>
      <w:r w:rsidRPr="007C350E">
        <w:rPr>
          <w:rFonts w:ascii="宋体" w:hAnsi="宋体" w:cs="宋体"/>
          <w:szCs w:val="21"/>
        </w:rPr>
        <w:t>。</w:t>
      </w:r>
    </w:p>
    <w:p w:rsidR="001E4B9A" w:rsidRPr="007C350E" w:rsidRDefault="001E4B9A" w:rsidP="001E4B9A">
      <w:pPr>
        <w:spacing w:line="360" w:lineRule="auto"/>
        <w:ind w:firstLine="420"/>
        <w:rPr>
          <w:rFonts w:ascii="宋体" w:hAnsi="宋体" w:cs="宋体"/>
          <w:szCs w:val="21"/>
        </w:rPr>
      </w:pPr>
      <w:r w:rsidRPr="007C350E">
        <w:rPr>
          <w:rFonts w:ascii="宋体" w:hAnsi="宋体" w:cs="宋体" w:hint="eastAsia"/>
          <w:szCs w:val="21"/>
        </w:rPr>
        <w:t>2、供应商</w:t>
      </w:r>
      <w:r w:rsidRPr="007C350E">
        <w:rPr>
          <w:rFonts w:ascii="宋体" w:hAnsi="宋体" w:cs="宋体"/>
          <w:szCs w:val="21"/>
        </w:rPr>
        <w:t>提供的所有</w:t>
      </w:r>
      <w:r w:rsidRPr="007C350E">
        <w:rPr>
          <w:rFonts w:ascii="宋体" w:hAnsi="宋体" w:cs="宋体" w:hint="eastAsia"/>
          <w:szCs w:val="21"/>
        </w:rPr>
        <w:t>货物</w:t>
      </w:r>
      <w:r w:rsidRPr="007C350E">
        <w:rPr>
          <w:rFonts w:ascii="宋体" w:hAnsi="宋体" w:cs="宋体"/>
          <w:szCs w:val="21"/>
        </w:rPr>
        <w:t>为</w:t>
      </w:r>
      <w:r w:rsidRPr="007C350E">
        <w:rPr>
          <w:rFonts w:ascii="宋体" w:hAnsi="宋体" w:cs="宋体" w:hint="eastAsia"/>
          <w:szCs w:val="21"/>
        </w:rPr>
        <w:t>厂家原装正品、全新</w:t>
      </w:r>
      <w:r w:rsidRPr="007C350E">
        <w:rPr>
          <w:rFonts w:ascii="宋体" w:hAnsi="宋体" w:cs="宋体"/>
          <w:szCs w:val="21"/>
        </w:rPr>
        <w:t>产品，</w:t>
      </w:r>
      <w:r w:rsidRPr="007C350E">
        <w:rPr>
          <w:rFonts w:ascii="宋体" w:hAnsi="宋体" w:cs="宋体" w:hint="eastAsia"/>
          <w:szCs w:val="21"/>
        </w:rPr>
        <w:t>无侵权行为、表面无划损、无任何缺陷隐患，在中国境内可安全合法使用。</w:t>
      </w:r>
    </w:p>
    <w:p w:rsidR="001E4B9A" w:rsidRPr="007C350E" w:rsidRDefault="001E4B9A" w:rsidP="001E4B9A">
      <w:pPr>
        <w:spacing w:line="360" w:lineRule="auto"/>
        <w:ind w:firstLine="420"/>
        <w:rPr>
          <w:rFonts w:ascii="宋体" w:hAnsi="宋体" w:cs="宋体"/>
          <w:szCs w:val="21"/>
        </w:rPr>
      </w:pPr>
      <w:r w:rsidRPr="007C350E">
        <w:rPr>
          <w:rFonts w:ascii="宋体" w:hAnsi="宋体" w:cs="宋体" w:hint="eastAsia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1E4B9A" w:rsidRPr="007C350E" w:rsidRDefault="001E4B9A" w:rsidP="001E4B9A">
      <w:pPr>
        <w:spacing w:line="360" w:lineRule="auto"/>
        <w:ind w:firstLine="420"/>
        <w:rPr>
          <w:rFonts w:ascii="宋体" w:hAnsi="宋体" w:cs="宋体"/>
          <w:szCs w:val="21"/>
        </w:rPr>
      </w:pPr>
      <w:r w:rsidRPr="007C350E">
        <w:rPr>
          <w:rFonts w:ascii="宋体" w:hAnsi="宋体" w:cs="宋体" w:hint="eastAsia"/>
          <w:szCs w:val="21"/>
        </w:rPr>
        <w:t>4、供货时需提供原厂维保服务承诺函。</w:t>
      </w:r>
    </w:p>
    <w:p w:rsidR="001E4B9A" w:rsidRPr="003013F9" w:rsidRDefault="001E4B9A" w:rsidP="001E4B9A">
      <w:pPr>
        <w:spacing w:line="460" w:lineRule="atLeast"/>
        <w:rPr>
          <w:rFonts w:ascii="宋体" w:hAnsi="宋体"/>
          <w:color w:val="000000"/>
        </w:rPr>
      </w:pPr>
    </w:p>
    <w:p w:rsidR="001E4B9A" w:rsidRDefault="001E4B9A" w:rsidP="001E4B9A">
      <w:pPr>
        <w:tabs>
          <w:tab w:val="left" w:pos="3343"/>
        </w:tabs>
        <w:spacing w:line="360" w:lineRule="auto"/>
        <w:rPr>
          <w:rFonts w:ascii="宋体" w:hAnsi="宋体"/>
          <w:b/>
          <w:sz w:val="24"/>
        </w:rPr>
      </w:pPr>
    </w:p>
    <w:p w:rsidR="001E4B9A" w:rsidRDefault="001E4B9A" w:rsidP="001E4B9A">
      <w:pPr>
        <w:tabs>
          <w:tab w:val="left" w:pos="3343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四、服务要求</w:t>
      </w:r>
      <w:r>
        <w:rPr>
          <w:rFonts w:ascii="宋体" w:hAnsi="宋体"/>
          <w:b/>
          <w:sz w:val="24"/>
        </w:rPr>
        <w:tab/>
      </w:r>
    </w:p>
    <w:p w:rsidR="001E4B9A" w:rsidRPr="003013F9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1、</w:t>
      </w:r>
      <w:r w:rsidRPr="007C350E">
        <w:rPr>
          <w:rFonts w:ascii="宋体" w:hAnsi="宋体" w:cs="宋体" w:hint="eastAsia"/>
          <w:bCs/>
          <w:szCs w:val="21"/>
        </w:rPr>
        <w:t>供应商</w:t>
      </w:r>
      <w:r w:rsidRPr="003013F9">
        <w:rPr>
          <w:rFonts w:ascii="宋体" w:hAnsi="宋体" w:cs="宋体" w:hint="eastAsia"/>
          <w:bCs/>
          <w:szCs w:val="21"/>
        </w:rPr>
        <w:t>对由于设计工艺或材料的缺陷所发生的任何故障负责，所需费用由</w:t>
      </w:r>
      <w:r w:rsidRPr="007C350E">
        <w:rPr>
          <w:rFonts w:ascii="宋体" w:hAnsi="宋体" w:cs="宋体" w:hint="eastAsia"/>
          <w:bCs/>
          <w:szCs w:val="21"/>
        </w:rPr>
        <w:t>供应商</w:t>
      </w:r>
      <w:r w:rsidRPr="003013F9">
        <w:rPr>
          <w:rFonts w:ascii="宋体" w:hAnsi="宋体" w:cs="宋体" w:hint="eastAsia"/>
          <w:bCs/>
          <w:szCs w:val="21"/>
        </w:rPr>
        <w:t>承担。</w:t>
      </w:r>
    </w:p>
    <w:p w:rsidR="001E4B9A" w:rsidRPr="003013F9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2、</w:t>
      </w:r>
      <w:r w:rsidRPr="007C350E">
        <w:rPr>
          <w:rFonts w:ascii="宋体" w:hAnsi="宋体" w:cs="宋体" w:hint="eastAsia"/>
          <w:bCs/>
          <w:szCs w:val="21"/>
        </w:rPr>
        <w:t>供应商需提供设备扩容、</w:t>
      </w:r>
      <w:r w:rsidRPr="003013F9">
        <w:rPr>
          <w:rFonts w:ascii="宋体" w:hAnsi="宋体" w:cs="宋体" w:hint="eastAsia"/>
          <w:bCs/>
          <w:szCs w:val="21"/>
        </w:rPr>
        <w:t>升级</w:t>
      </w:r>
      <w:r w:rsidRPr="007C350E">
        <w:rPr>
          <w:rFonts w:ascii="宋体" w:hAnsi="宋体" w:cs="宋体" w:hint="eastAsia"/>
          <w:bCs/>
          <w:szCs w:val="21"/>
        </w:rPr>
        <w:t>方面的技术支持服务，</w:t>
      </w:r>
      <w:r w:rsidRPr="003013F9">
        <w:rPr>
          <w:rFonts w:ascii="宋体" w:hAnsi="宋体" w:cs="宋体" w:hint="eastAsia"/>
          <w:bCs/>
          <w:szCs w:val="21"/>
        </w:rPr>
        <w:t>及</w:t>
      </w:r>
      <w:r w:rsidRPr="007C350E">
        <w:rPr>
          <w:rFonts w:ascii="宋体" w:hAnsi="宋体" w:cs="宋体" w:hint="eastAsia"/>
          <w:bCs/>
          <w:szCs w:val="21"/>
        </w:rPr>
        <w:t>设备</w:t>
      </w:r>
      <w:r w:rsidRPr="003013F9">
        <w:rPr>
          <w:rFonts w:ascii="宋体" w:hAnsi="宋体" w:cs="宋体" w:hint="eastAsia"/>
          <w:bCs/>
          <w:szCs w:val="21"/>
        </w:rPr>
        <w:t>升级后的培训服务，并保证升级后没有版权及权属争议等其他问题，且</w:t>
      </w:r>
      <w:r w:rsidRPr="007C350E">
        <w:rPr>
          <w:rFonts w:ascii="宋体" w:hAnsi="宋体" w:cs="宋体" w:hint="eastAsia"/>
          <w:bCs/>
          <w:szCs w:val="21"/>
        </w:rPr>
        <w:t>设备</w:t>
      </w:r>
      <w:r w:rsidRPr="003013F9">
        <w:rPr>
          <w:rFonts w:ascii="宋体" w:hAnsi="宋体" w:cs="宋体" w:hint="eastAsia"/>
          <w:bCs/>
          <w:szCs w:val="21"/>
        </w:rPr>
        <w:t>到下次升级时可正常使用。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3013F9">
        <w:rPr>
          <w:rFonts w:ascii="宋体" w:hAnsi="宋体" w:cs="宋体" w:hint="eastAsia"/>
          <w:bCs/>
          <w:szCs w:val="21"/>
        </w:rPr>
        <w:t>3、疫情防控期间，根据采购人对疫情防控工作的要求，供应商须无条件配合采购人工作并承担由此产生的相关费用。</w:t>
      </w:r>
    </w:p>
    <w:p w:rsidR="001E4B9A" w:rsidRDefault="001E4B9A" w:rsidP="001E4B9A">
      <w:pPr>
        <w:spacing w:line="360" w:lineRule="auto"/>
        <w:rPr>
          <w:rFonts w:ascii="宋体" w:hAnsi="宋体" w:cs="宋体"/>
          <w:bCs/>
          <w:szCs w:val="21"/>
        </w:rPr>
      </w:pPr>
    </w:p>
    <w:p w:rsidR="001E4B9A" w:rsidRDefault="001E4B9A" w:rsidP="001E4B9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五、质保期与售后服务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1、质保期自设备验收合格交付使用之日起计算</w:t>
      </w:r>
      <w:r w:rsidRPr="00F103D6">
        <w:rPr>
          <w:rFonts w:ascii="宋体" w:hAnsi="宋体" w:hint="eastAsia"/>
          <w:color w:val="000000"/>
        </w:rPr>
        <w:t>(</w:t>
      </w:r>
      <w:r>
        <w:rPr>
          <w:rFonts w:ascii="宋体" w:hAnsi="宋体" w:hint="eastAsia"/>
          <w:color w:val="000000"/>
        </w:rPr>
        <w:t>若国家</w:t>
      </w:r>
      <w:r w:rsidRPr="00F103D6">
        <w:rPr>
          <w:rFonts w:ascii="宋体" w:hAnsi="宋体" w:hint="eastAsia"/>
          <w:color w:val="000000"/>
        </w:rPr>
        <w:t>或</w:t>
      </w:r>
      <w:r>
        <w:rPr>
          <w:rFonts w:ascii="宋体" w:hAnsi="宋体" w:hint="eastAsia"/>
          <w:color w:val="000000"/>
        </w:rPr>
        <w:t>生产厂家对本项目所涉及货物质量保证期的规定高于本项目的要求，应按国家或</w:t>
      </w:r>
      <w:r w:rsidRPr="00F103D6">
        <w:rPr>
          <w:rFonts w:ascii="宋体" w:hAnsi="宋体" w:hint="eastAsia"/>
          <w:color w:val="000000"/>
        </w:rPr>
        <w:t>生产厂家的规定执行)</w:t>
      </w:r>
      <w:r>
        <w:rPr>
          <w:rFonts w:ascii="宋体" w:hAnsi="宋体" w:cs="宋体" w:hint="eastAsia"/>
          <w:bCs/>
          <w:szCs w:val="21"/>
        </w:rPr>
        <w:t>。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2、质保期内供应商提供“包退、包换、包修”的质量“三包”服务，</w:t>
      </w:r>
      <w:r w:rsidRPr="00A736EE">
        <w:rPr>
          <w:rFonts w:ascii="宋体" w:hAnsi="宋体" w:cs="宋体" w:hint="eastAsia"/>
          <w:bCs/>
          <w:szCs w:val="21"/>
        </w:rPr>
        <w:t>一切维修换件</w:t>
      </w:r>
      <w:r>
        <w:rPr>
          <w:rFonts w:ascii="宋体" w:hAnsi="宋体" w:cs="宋体" w:hint="eastAsia"/>
          <w:bCs/>
          <w:szCs w:val="21"/>
        </w:rPr>
        <w:t>、保养费用和备品备件均由</w:t>
      </w:r>
      <w:r w:rsidRPr="00A736EE">
        <w:rPr>
          <w:rFonts w:ascii="宋体" w:hAnsi="宋体" w:cs="宋体" w:hint="eastAsia"/>
          <w:bCs/>
          <w:szCs w:val="21"/>
        </w:rPr>
        <w:t>供应商免费提供</w:t>
      </w:r>
      <w:r>
        <w:rPr>
          <w:rFonts w:ascii="宋体" w:hAnsi="宋体" w:cs="宋体" w:hint="eastAsia"/>
          <w:bCs/>
          <w:szCs w:val="21"/>
        </w:rPr>
        <w:t>。</w:t>
      </w:r>
    </w:p>
    <w:p w:rsidR="001E4B9A" w:rsidRPr="00607D2C" w:rsidRDefault="001E4B9A" w:rsidP="00607D2C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3、质保期内供应商提供</w:t>
      </w:r>
      <w:r w:rsidRPr="00A736EE">
        <w:rPr>
          <w:rFonts w:ascii="宋体" w:hAnsi="宋体" w:cs="宋体" w:hint="eastAsia"/>
          <w:szCs w:val="21"/>
        </w:rPr>
        <w:t>7天</w:t>
      </w:r>
      <w:r>
        <w:rPr>
          <w:rFonts w:ascii="宋体" w:hAnsi="宋体" w:cs="宋体" w:hint="eastAsia"/>
          <w:szCs w:val="21"/>
        </w:rPr>
        <w:t>24小时响应服务，响应时间为2</w:t>
      </w:r>
      <w:r w:rsidRPr="00A736EE">
        <w:rPr>
          <w:rFonts w:ascii="宋体" w:hAnsi="宋体" w:cs="宋体" w:hint="eastAsia"/>
          <w:szCs w:val="21"/>
        </w:rPr>
        <w:t>小时内</w:t>
      </w:r>
      <w:r>
        <w:rPr>
          <w:rFonts w:ascii="宋体" w:hAnsi="宋体" w:cs="宋体" w:hint="eastAsia"/>
          <w:szCs w:val="21"/>
        </w:rPr>
        <w:t>，到达现场时间为24小时内，解决问题的时限为48小时内。</w:t>
      </w:r>
      <w:r w:rsidR="00607D2C">
        <w:rPr>
          <w:rFonts w:ascii="宋体" w:hAnsi="宋体" w:cs="宋体" w:hint="eastAsia"/>
          <w:szCs w:val="21"/>
        </w:rPr>
        <w:t>若在到场后</w:t>
      </w:r>
      <w:r w:rsidR="00607D2C">
        <w:rPr>
          <w:rFonts w:ascii="宋体" w:hAnsi="宋体" w:cs="宋体"/>
          <w:szCs w:val="21"/>
        </w:rPr>
        <w:t>2</w:t>
      </w:r>
      <w:r w:rsidR="00607D2C">
        <w:rPr>
          <w:rFonts w:ascii="宋体" w:hAnsi="宋体" w:cs="宋体" w:hint="eastAsia"/>
          <w:szCs w:val="21"/>
        </w:rPr>
        <w:t>小时内仍未能有效解决，成交供应商须免费提供等同或优于原参数的产品供采购人使用,否则采购人有权自行采购耗材进行更换，所产生的费用由成交供应商承担。</w:t>
      </w:r>
    </w:p>
    <w:p w:rsidR="001E4B9A" w:rsidRDefault="001E4B9A" w:rsidP="001E4B9A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cs="宋体" w:hint="eastAsia"/>
          <w:szCs w:val="21"/>
        </w:rPr>
        <w:t>4、供应商</w:t>
      </w:r>
      <w:r w:rsidRPr="00F103D6">
        <w:rPr>
          <w:rFonts w:ascii="宋体" w:hAnsi="宋体" w:hint="eastAsia"/>
          <w:color w:val="000000"/>
        </w:rPr>
        <w:t>需具有相应的售后服务能力，包括拥有相应的设备和人员</w:t>
      </w:r>
      <w:r>
        <w:rPr>
          <w:rFonts w:ascii="宋体" w:hAnsi="宋体" w:hint="eastAsia"/>
          <w:color w:val="000000"/>
        </w:rPr>
        <w:t>，</w:t>
      </w:r>
      <w:r w:rsidRPr="00F103D6">
        <w:rPr>
          <w:rFonts w:ascii="宋体" w:hAnsi="宋体" w:hint="eastAsia"/>
          <w:color w:val="000000"/>
        </w:rPr>
        <w:t>在</w:t>
      </w:r>
      <w:r>
        <w:rPr>
          <w:rFonts w:ascii="宋体" w:hAnsi="宋体" w:hint="eastAsia"/>
          <w:color w:val="000000"/>
        </w:rPr>
        <w:t>质</w:t>
      </w:r>
      <w:r w:rsidRPr="00F103D6">
        <w:rPr>
          <w:rFonts w:ascii="宋体" w:hAnsi="宋体" w:hint="eastAsia"/>
          <w:color w:val="000000"/>
        </w:rPr>
        <w:t>保期内</w:t>
      </w:r>
      <w:r>
        <w:rPr>
          <w:rFonts w:ascii="宋体" w:hAnsi="宋体" w:hint="eastAsia"/>
          <w:color w:val="000000"/>
        </w:rPr>
        <w:t>可随时上门进行维修及检测</w:t>
      </w:r>
      <w:r w:rsidRPr="00F103D6">
        <w:rPr>
          <w:rFonts w:ascii="宋体" w:hAnsi="宋体" w:hint="eastAsia"/>
          <w:color w:val="000000"/>
        </w:rPr>
        <w:t>。</w:t>
      </w:r>
    </w:p>
    <w:p w:rsidR="001E4B9A" w:rsidRPr="00781671" w:rsidRDefault="001E4B9A" w:rsidP="001E4B9A">
      <w:pPr>
        <w:spacing w:line="360" w:lineRule="auto"/>
        <w:rPr>
          <w:rFonts w:ascii="宋体" w:hAnsi="宋体"/>
          <w:color w:val="000000"/>
        </w:rPr>
      </w:pPr>
    </w:p>
    <w:p w:rsidR="001E4B9A" w:rsidRDefault="001E4B9A" w:rsidP="001E4B9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六、验收</w:t>
      </w:r>
    </w:p>
    <w:p w:rsidR="001E4B9A" w:rsidRPr="007C350E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7C350E">
        <w:rPr>
          <w:rFonts w:ascii="宋体" w:hAnsi="宋体" w:cs="宋体" w:hint="eastAsia"/>
          <w:bCs/>
          <w:szCs w:val="21"/>
        </w:rPr>
        <w:t>1、供应商将货物送到采购人指定地点，安装调试完成后，采购人按国家相关标准、行业标准及项目要求进行验收</w:t>
      </w:r>
      <w:r w:rsidRPr="007C350E">
        <w:rPr>
          <w:rFonts w:ascii="宋体" w:hAnsi="宋体" w:cs="宋体"/>
          <w:bCs/>
          <w:szCs w:val="21"/>
        </w:rPr>
        <w:t>。</w:t>
      </w:r>
    </w:p>
    <w:p w:rsidR="001E4B9A" w:rsidRPr="007C350E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7C350E">
        <w:rPr>
          <w:rFonts w:ascii="宋体" w:hAnsi="宋体" w:cs="宋体" w:hint="eastAsia"/>
          <w:bCs/>
          <w:szCs w:val="21"/>
        </w:rPr>
        <w:t>2、验收过程中发现所交付的货物有短缺、次品、损坏或其他不符合项目要求的，供应商承担由此产生的一切费用和损失。</w:t>
      </w:r>
    </w:p>
    <w:p w:rsidR="001E4B9A" w:rsidRPr="007C350E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7C350E">
        <w:rPr>
          <w:rFonts w:ascii="宋体" w:hAnsi="宋体" w:cs="宋体" w:hint="eastAsia"/>
          <w:bCs/>
          <w:szCs w:val="21"/>
        </w:rPr>
        <w:t>3、供应商需将所有设备的用户手册、保修手册、有关单证资料及配备件、随机工具等交付给采购人。</w:t>
      </w:r>
    </w:p>
    <w:p w:rsidR="001E4B9A" w:rsidRPr="007C350E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7C350E">
        <w:rPr>
          <w:rFonts w:ascii="宋体" w:hAnsi="宋体" w:cs="宋体" w:hint="eastAsia"/>
          <w:bCs/>
          <w:szCs w:val="21"/>
        </w:rPr>
        <w:t>4、供应商须提供免费的培训服务，直接采购人熟悉设备操作及日常保养为止。</w:t>
      </w:r>
    </w:p>
    <w:p w:rsidR="001E4B9A" w:rsidRPr="007C350E" w:rsidRDefault="001E4B9A" w:rsidP="00351128">
      <w:pPr>
        <w:spacing w:line="360" w:lineRule="auto"/>
        <w:rPr>
          <w:rFonts w:ascii="宋体" w:hAnsi="宋体" w:cs="宋体" w:hint="eastAsia"/>
          <w:bCs/>
          <w:szCs w:val="21"/>
        </w:rPr>
      </w:pPr>
      <w:bookmarkStart w:id="0" w:name="_GoBack"/>
      <w:bookmarkEnd w:id="0"/>
    </w:p>
    <w:p w:rsidR="001E4B9A" w:rsidRPr="006D4D27" w:rsidRDefault="001E4B9A" w:rsidP="001E4B9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七、结算</w:t>
      </w:r>
    </w:p>
    <w:p w:rsidR="003D529F" w:rsidRPr="001E4B9A" w:rsidRDefault="001E4B9A" w:rsidP="001E4B9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7C350E">
        <w:rPr>
          <w:rFonts w:ascii="宋体" w:hAnsi="宋体" w:cs="宋体" w:hint="eastAsia"/>
          <w:bCs/>
          <w:szCs w:val="21"/>
        </w:rPr>
        <w:t>1、安装调试完成并验收合格后，供应商开具相应金额发票，采购人于60</w:t>
      </w:r>
      <w:r>
        <w:rPr>
          <w:rFonts w:ascii="宋体" w:hAnsi="宋体" w:cs="宋体" w:hint="eastAsia"/>
          <w:bCs/>
          <w:szCs w:val="21"/>
        </w:rPr>
        <w:t>日内支付合同款项。</w:t>
      </w:r>
    </w:p>
    <w:sectPr w:rsidR="003D529F" w:rsidRPr="001E4B9A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70" w:rsidRDefault="00021C70" w:rsidP="00311DF1">
      <w:r>
        <w:separator/>
      </w:r>
    </w:p>
  </w:endnote>
  <w:endnote w:type="continuationSeparator" w:id="0">
    <w:p w:rsidR="00021C70" w:rsidRDefault="00021C70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70" w:rsidRDefault="00021C70" w:rsidP="00311DF1">
      <w:r>
        <w:separator/>
      </w:r>
    </w:p>
  </w:footnote>
  <w:footnote w:type="continuationSeparator" w:id="0">
    <w:p w:rsidR="00021C70" w:rsidRDefault="00021C70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430CF"/>
    <w:rsid w:val="00080C85"/>
    <w:rsid w:val="00110E1F"/>
    <w:rsid w:val="00111B8F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9344A"/>
    <w:rsid w:val="00607D2C"/>
    <w:rsid w:val="00613744"/>
    <w:rsid w:val="00624A2F"/>
    <w:rsid w:val="00654089"/>
    <w:rsid w:val="00671DEE"/>
    <w:rsid w:val="006E505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695F4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28</cp:revision>
  <dcterms:created xsi:type="dcterms:W3CDTF">2022-08-19T08:50:00Z</dcterms:created>
  <dcterms:modified xsi:type="dcterms:W3CDTF">2023-01-03T08:20:00Z</dcterms:modified>
</cp:coreProperties>
</file>