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7" w:type="dxa"/>
        <w:tblInd w:w="250" w:type="dxa"/>
        <w:tblLook w:val="04A0" w:firstRow="1" w:lastRow="0" w:firstColumn="1" w:lastColumn="0" w:noHBand="0" w:noVBand="1"/>
      </w:tblPr>
      <w:tblGrid>
        <w:gridCol w:w="1967"/>
        <w:gridCol w:w="8560"/>
      </w:tblGrid>
      <w:tr w:rsidR="0004189D" w:rsidTr="006A4304">
        <w:trPr>
          <w:trHeight w:val="855"/>
        </w:trPr>
        <w:tc>
          <w:tcPr>
            <w:tcW w:w="10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89D" w:rsidRDefault="002C74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2C74BB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中山市中医院一对一导乐陪产服务项目</w:t>
            </w:r>
            <w:r w:rsidR="00C76CC4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采购需求表（一）</w:t>
            </w:r>
          </w:p>
        </w:tc>
      </w:tr>
      <w:tr w:rsidR="0004189D" w:rsidTr="006A4304">
        <w:trPr>
          <w:trHeight w:val="55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C76C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2C74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C74B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中山市中医院一对一导乐陪产服务项目</w:t>
            </w:r>
          </w:p>
        </w:tc>
      </w:tr>
      <w:tr w:rsidR="0004189D" w:rsidTr="006A4304">
        <w:trPr>
          <w:trHeight w:val="55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C76C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使用科室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2C74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</w:tr>
      <w:tr w:rsidR="0004189D" w:rsidTr="006A4304">
        <w:trPr>
          <w:trHeight w:val="55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C76C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342F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2C74B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项（2年）</w:t>
            </w:r>
          </w:p>
        </w:tc>
      </w:tr>
      <w:tr w:rsidR="0004189D" w:rsidTr="006A4304">
        <w:trPr>
          <w:trHeight w:val="55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C76C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2C74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暂无</w:t>
            </w:r>
          </w:p>
        </w:tc>
      </w:tr>
      <w:tr w:rsidR="0004189D" w:rsidTr="006A4304">
        <w:trPr>
          <w:trHeight w:val="555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3A5F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采购项目采购需求</w:t>
            </w:r>
          </w:p>
        </w:tc>
      </w:tr>
      <w:tr w:rsidR="0004189D" w:rsidTr="006A4304">
        <w:trPr>
          <w:trHeight w:val="555"/>
        </w:trPr>
        <w:tc>
          <w:tcPr>
            <w:tcW w:w="10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3A5FF0" w:rsidP="002C74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</w:t>
            </w:r>
            <w:r w:rsidR="002C74B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853139" w:rsidRPr="008531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要求</w:t>
            </w:r>
            <w:bookmarkStart w:id="0" w:name="_GoBack"/>
            <w:bookmarkEnd w:id="0"/>
          </w:p>
        </w:tc>
      </w:tr>
      <w:tr w:rsidR="003A5FF0" w:rsidTr="006A4304">
        <w:trPr>
          <w:trHeight w:val="1566"/>
        </w:trPr>
        <w:tc>
          <w:tcPr>
            <w:tcW w:w="10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B6" w:rsidRPr="004A39B6" w:rsidRDefault="004A39B6" w:rsidP="004A39B6">
            <w:pPr>
              <w:ind w:firstLineChars="201" w:firstLine="402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一、导乐陪产服务项目目的</w:t>
            </w:r>
          </w:p>
          <w:p w:rsidR="004A39B6" w:rsidRDefault="00894C5B" w:rsidP="004A39B6">
            <w:pPr>
              <w:pStyle w:val="Style3"/>
              <w:ind w:firstLineChars="201" w:firstLine="402"/>
              <w:jc w:val="left"/>
              <w:rPr>
                <w:rFonts w:ascii="宋体" w:eastAsiaTheme="minorEastAsia" w:hAnsi="宋体" w:cs="宋体"/>
                <w:sz w:val="20"/>
                <w:szCs w:val="20"/>
              </w:rPr>
            </w:pPr>
            <w:r w:rsidRPr="00894C5B">
              <w:rPr>
                <w:rFonts w:ascii="宋体" w:eastAsiaTheme="minorEastAsia" w:hAnsi="宋体" w:cs="宋体" w:hint="eastAsia"/>
                <w:sz w:val="20"/>
                <w:szCs w:val="20"/>
              </w:rPr>
              <w:t>由专业机构认证导乐师在温馨、放松的环境下为产妇在自然分娩过程中提供持续的心理、生理、情感上的支持，给予一对一全程陪伴，同时在产程中经过助产士评估后为产妇提供非药物镇痛技术，如应用心理支持、情感安抚、穴位按摩、芳香疗法、呼吸放松、音乐疗法、导乐工具、温水淋浴、冷热敷、自由体位活动等方式来帮助产妇减轻宫缩的疼痛，并缩短产程。导乐师不参加或干预任何医疗和分娩活动、工作。</w:t>
            </w:r>
          </w:p>
          <w:p w:rsidR="00894C5B" w:rsidRPr="004A39B6" w:rsidRDefault="00894C5B" w:rsidP="004A39B6">
            <w:pPr>
              <w:pStyle w:val="Style3"/>
              <w:ind w:firstLineChars="201" w:firstLine="402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  <w:p w:rsidR="004A39B6" w:rsidRPr="004A39B6" w:rsidRDefault="004A39B6" w:rsidP="004A39B6">
            <w:pPr>
              <w:ind w:firstLineChars="201" w:firstLine="402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二、导乐分娩服务内容（包括</w:t>
            </w:r>
            <w:r w:rsidRPr="004A39B6">
              <w:rPr>
                <w:rFonts w:ascii="宋体" w:hAnsi="宋体" w:cs="宋体"/>
                <w:b/>
                <w:bCs/>
                <w:sz w:val="20"/>
                <w:szCs w:val="20"/>
              </w:rPr>
              <w:t>但不限于</w:t>
            </w:r>
            <w:r w:rsidRPr="004A39B6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）</w:t>
            </w:r>
          </w:p>
          <w:p w:rsidR="00894C5B" w:rsidRPr="00894C5B" w:rsidRDefault="00894C5B" w:rsidP="00894C5B">
            <w:pPr>
              <w:pStyle w:val="Style3"/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1、服务形式：一对一陪产</w:t>
            </w:r>
          </w:p>
          <w:p w:rsidR="00894C5B" w:rsidRPr="00894C5B" w:rsidRDefault="00894C5B" w:rsidP="00894C5B">
            <w:pPr>
              <w:pStyle w:val="Style3"/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2、与产妇签订导乐陪伴知情同意书及服务协议合同；</w:t>
            </w:r>
          </w:p>
          <w:p w:rsidR="00894C5B" w:rsidRPr="00894C5B" w:rsidRDefault="00894C5B" w:rsidP="00894C5B">
            <w:pPr>
              <w:pStyle w:val="Style3"/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3、孕产期、分娩期的基本产程模拟及预演；</w:t>
            </w:r>
          </w:p>
          <w:p w:rsidR="00894C5B" w:rsidRPr="00894C5B" w:rsidRDefault="00894C5B" w:rsidP="00894C5B">
            <w:pPr>
              <w:pStyle w:val="Style3"/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4、孕期体操、分娩球的使用；</w:t>
            </w:r>
          </w:p>
          <w:p w:rsidR="00894C5B" w:rsidRPr="00894C5B" w:rsidRDefault="00894C5B" w:rsidP="00894C5B">
            <w:pPr>
              <w:pStyle w:val="Style3"/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5、孕期LK按摩、自由体位活动、拉玛泽呼吸法等指导使用等；</w:t>
            </w:r>
          </w:p>
          <w:p w:rsidR="004A39B6" w:rsidRPr="004A39B6" w:rsidRDefault="00894C5B" w:rsidP="00894C5B">
            <w:pPr>
              <w:ind w:firstLineChars="201" w:firstLine="402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/>
                <w:sz w:val="20"/>
                <w:szCs w:val="20"/>
              </w:rPr>
              <w:t>6</w:t>
            </w:r>
            <w:r w:rsidRPr="00894C5B">
              <w:rPr>
                <w:rFonts w:ascii="宋体" w:hAnsi="宋体"/>
                <w:sz w:val="20"/>
                <w:szCs w:val="20"/>
              </w:rPr>
              <w:t>、指导产后护理和母乳喂养、育婴知识等。</w:t>
            </w:r>
          </w:p>
          <w:p w:rsidR="004A39B6" w:rsidRPr="004A39B6" w:rsidRDefault="004A39B6" w:rsidP="004A39B6">
            <w:pPr>
              <w:ind w:firstLineChars="201" w:firstLine="402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4A39B6" w:rsidRPr="004A39B6" w:rsidRDefault="004A39B6" w:rsidP="004A39B6">
            <w:pPr>
              <w:ind w:firstLineChars="201" w:firstLine="402"/>
              <w:rPr>
                <w:rFonts w:ascii="宋体" w:hAnsi="宋体" w:cs="宋体"/>
                <w:b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三</w:t>
            </w:r>
            <w:r w:rsidRPr="004A39B6">
              <w:rPr>
                <w:rFonts w:ascii="宋体" w:hAnsi="宋体" w:cs="宋体"/>
                <w:b/>
                <w:sz w:val="20"/>
                <w:szCs w:val="20"/>
              </w:rPr>
              <w:t>、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导乐师岗位准入要求（包括</w:t>
            </w:r>
            <w:r w:rsidRPr="004A39B6">
              <w:rPr>
                <w:rFonts w:ascii="宋体" w:hAnsi="宋体" w:cs="宋体"/>
                <w:b/>
                <w:sz w:val="20"/>
                <w:szCs w:val="20"/>
              </w:rPr>
              <w:t>但不限于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）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、导乐师必须取得专业机构认证的导乐师证书。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2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、服务承接供应商对所录用的导乐师要严格政审，保证录用人员没有犯罪记录。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3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、身体健康，无传染病，用工年龄符合国家规定。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4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、文字书写清楚，语言清晰，有较好的沟通能力。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5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、工作积极主动，有工作热情，有责任心、爱心、耐心、细心。</w:t>
            </w:r>
          </w:p>
          <w:p w:rsidR="00894C5B" w:rsidRPr="00894C5B" w:rsidRDefault="00894C5B" w:rsidP="00894C5B">
            <w:pPr>
              <w:ind w:left="1" w:firstLineChars="201" w:firstLine="402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6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、导乐师必须完成相关岗位准入培训及相关考核合格。</w:t>
            </w:r>
          </w:p>
          <w:p w:rsidR="004A39B6" w:rsidRPr="004A39B6" w:rsidRDefault="00894C5B" w:rsidP="00894C5B">
            <w:pPr>
              <w:ind w:firstLineChars="201" w:firstLine="402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7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岗前培训：如导乐岗前理论培训（理念、职责、工作流程、工作要求、注意事项）、同理心技术培训、非药物镇痛及产后护理技术等。考核：完成岗位准入理论考核合格、同理心技术考核评价、非药物镇痛技术及产后护理知识宣教效果评价（穴位按压、冷热敷、耳穴按压、温水淋浴、音乐疗法、呼吸法、子宫按摩、母乳喂养、产后护理知识宣教等）</w:t>
            </w:r>
          </w:p>
          <w:p w:rsidR="004A39B6" w:rsidRPr="004A39B6" w:rsidRDefault="004A39B6" w:rsidP="004A39B6">
            <w:pPr>
              <w:ind w:firstLineChars="201" w:firstLine="402"/>
              <w:jc w:val="left"/>
              <w:rPr>
                <w:rFonts w:ascii="宋体" w:hAnsi="宋体" w:cs="宋体"/>
                <w:sz w:val="20"/>
                <w:szCs w:val="20"/>
              </w:rPr>
            </w:pPr>
          </w:p>
          <w:p w:rsidR="004A39B6" w:rsidRPr="004A39B6" w:rsidRDefault="004A39B6" w:rsidP="00D56D8E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b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四</w:t>
            </w:r>
            <w:r w:rsidRPr="004A39B6">
              <w:rPr>
                <w:rFonts w:ascii="宋体" w:hAnsi="宋体" w:cs="宋体"/>
                <w:b/>
                <w:sz w:val="20"/>
                <w:szCs w:val="20"/>
              </w:rPr>
              <w:t>、导乐师的日常工作要求：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、穿统一工作服，仪容仪表整洁，佩戴工卡，符合医院仪容仪表着装规范要求。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2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、服从采购人单位分配，统一安排工作。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3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、遵守劳动组织纪律，格遵守医院有关管理制度，包括考勤制度、疫情防控制度、着装要求等。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4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、提供专业的导乐陪产服务，服务态度积极主动热情。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lastRenderedPageBreak/>
              <w:t>5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、导乐师在工作中应虚心接受医护人员的技术指导和质量监督。导乐师不参加任何医疗决定或干预任何医疗行为。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6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、导乐师每接受新的服务对象时，一定要向当班医护人员了解产妇禁忌及注意事项，方可进行指导陪伴。不准私自接待产妇或接受他人安排的工作。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7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、不得在上班时间干私活、睡觉、玩手机、闲聊，不得坐、卧在病床上，不得大声喧哗，为产妇创造维护安静利于待产和分娩的良好环境。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8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、爱护公物，不得挪用产妇及医院的用品私用。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9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、坚守岗位，工作期间不得擅离职守，如遇特殊情况，需向乙方管理人员请假并获得批准，乙方安排其他人员接替工作，并由乙方负责向产妇解释说明，获得理解配合，由此带来的问题由乙方负责解决。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10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、医护人员查看产妇情况时，导乐师应积极配合，不可打扰医护谈话和交代病情。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11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、配合医护人员密切关注产妇情况，发现异常及时向当班护士反映。</w:t>
            </w:r>
          </w:p>
          <w:p w:rsidR="00894C5B" w:rsidRPr="00894C5B" w:rsidRDefault="00894C5B" w:rsidP="00894C5B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-70" w:left="-147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12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、作中注意保护产妇及家属的隐私，保守医疗机密，维护医院工作形象，禁止泄露隐私及医院工作机密，如有违反将追究法律责任。</w:t>
            </w:r>
          </w:p>
          <w:p w:rsidR="003A5FF0" w:rsidRDefault="00894C5B" w:rsidP="00894C5B">
            <w:pPr>
              <w:widowControl/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94C5B">
              <w:rPr>
                <w:rFonts w:ascii="宋体" w:hAnsi="宋体" w:cs="宋体"/>
                <w:sz w:val="20"/>
                <w:szCs w:val="20"/>
              </w:rPr>
              <w:t>13</w:t>
            </w:r>
            <w:r w:rsidRPr="00894C5B">
              <w:rPr>
                <w:rFonts w:ascii="宋体" w:hAnsi="宋体" w:cs="宋体"/>
                <w:sz w:val="20"/>
                <w:szCs w:val="20"/>
              </w:rPr>
              <w:t>、确保服务质量，每个产妇做好服务满意度调查，并定期进行总结改进。</w:t>
            </w:r>
          </w:p>
          <w:p w:rsidR="00894C5B" w:rsidRPr="004A39B6" w:rsidRDefault="00894C5B" w:rsidP="00894C5B">
            <w:pPr>
              <w:widowControl/>
              <w:ind w:firstLineChars="300" w:firstLine="600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  <w:p w:rsidR="004A39B6" w:rsidRPr="004A39B6" w:rsidRDefault="006A4304" w:rsidP="00D56D8E">
            <w:pPr>
              <w:ind w:firstLineChars="300" w:firstLine="600"/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  <w:bookmarkStart w:id="1" w:name="_Toc40346211"/>
            <w:bookmarkStart w:id="2" w:name="_Toc40776106"/>
            <w:bookmarkStart w:id="3" w:name="_Toc6416"/>
            <w:bookmarkStart w:id="4" w:name="_Toc8122"/>
            <w:bookmarkStart w:id="5" w:name="_Toc27614"/>
            <w:bookmarkStart w:id="6" w:name="_Toc26796"/>
            <w:bookmarkStart w:id="7" w:name="_Toc20606"/>
            <w:bookmarkStart w:id="8" w:name="_Toc20762"/>
            <w:bookmarkStart w:id="9" w:name="_Toc28850"/>
            <w:r>
              <w:rPr>
                <w:rFonts w:ascii="宋体" w:hAnsi="宋体" w:cs="宋体" w:hint="eastAsia"/>
                <w:b/>
                <w:sz w:val="20"/>
                <w:szCs w:val="20"/>
              </w:rPr>
              <w:t>五</w:t>
            </w:r>
            <w:r w:rsidR="004A39B6" w:rsidRPr="004A39B6">
              <w:rPr>
                <w:rFonts w:ascii="宋体" w:hAnsi="宋体" w:cs="宋体" w:hint="eastAsia"/>
                <w:b/>
                <w:sz w:val="20"/>
                <w:szCs w:val="20"/>
              </w:rPr>
              <w:t>、</w:t>
            </w:r>
            <w:r w:rsidR="004A39B6" w:rsidRPr="004A39B6">
              <w:rPr>
                <w:rFonts w:ascii="宋体" w:hAnsi="宋体" w:cs="宋体"/>
                <w:b/>
                <w:sz w:val="20"/>
                <w:szCs w:val="20"/>
              </w:rPr>
              <w:t>服务基本流程：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1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、第一产程导乐服务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:</w:t>
            </w:r>
          </w:p>
          <w:p w:rsidR="004A39B6" w:rsidRPr="004A39B6" w:rsidRDefault="004A39B6" w:rsidP="00D56D8E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210"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1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）建立关系：导乐师主动向产妇和家属介绍自己，并进行</w:t>
            </w:r>
            <w:r w:rsidRPr="004A39B6">
              <w:rPr>
                <w:rFonts w:ascii="宋体" w:hAnsi="宋体" w:cs="宋体"/>
                <w:sz w:val="20"/>
                <w:szCs w:val="20"/>
              </w:rPr>
              <w:t>深入沟通，了解双方基本信息，建立相互信任，达成服务意愿。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2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）环境介绍：主动介绍待产室及分娩室环境，帮助产妇和家属尽快适应环境，以减轻紧张焦虑情绪。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3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指导分娩知识：向产妇和家属介绍产程的过程，使产妇和家属了解分娩的大概过程，树立产妇分娩信心，鼓励家属参与到照顾产妇的活动中。如有医护人员检查，导乐师可指导产妇如何配合检查，安抚产妇，使产妇安心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4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）生活照顾：鼓励产妇合理进食、进水；督促产妇及时排尿并告知排尿的重要性；导乐师应及时为产妇擦汗、更换衣物及产褥垫等，保持床单整洁，促进产妇舒适。协助整理头发，避免凌乱。</w:t>
            </w:r>
          </w:p>
          <w:p w:rsidR="004A39B6" w:rsidRPr="004A39B6" w:rsidRDefault="004A39B6" w:rsidP="00D56D8E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）放松镇痛及活动：为产妇提供减轻疼痛的非药物镇痛方法，如呼吸放松、</w:t>
            </w:r>
            <w:r w:rsidRPr="004A39B6">
              <w:rPr>
                <w:rFonts w:ascii="宋体" w:hAnsi="宋体" w:cs="宋体"/>
                <w:sz w:val="20"/>
                <w:szCs w:val="20"/>
              </w:rPr>
              <w:t>分娩球、分娩凳、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助行器、</w:t>
            </w:r>
            <w:r w:rsidRPr="004A39B6">
              <w:rPr>
                <w:rFonts w:ascii="宋体" w:hAnsi="宋体" w:cs="宋体"/>
                <w:sz w:val="20"/>
                <w:szCs w:val="20"/>
              </w:rPr>
              <w:t>水疗、</w:t>
            </w:r>
            <w:r w:rsidRPr="004A39B6">
              <w:rPr>
                <w:rFonts w:ascii="宋体" w:hAnsi="宋体" w:cs="宋体"/>
                <w:sz w:val="20"/>
                <w:szCs w:val="20"/>
              </w:rPr>
              <w:t>LK</w:t>
            </w:r>
            <w:r w:rsidRPr="004A39B6">
              <w:rPr>
                <w:rFonts w:ascii="宋体" w:hAnsi="宋体" w:cs="宋体"/>
                <w:sz w:val="20"/>
                <w:szCs w:val="20"/>
              </w:rPr>
              <w:t>按摩、香薰疗法、自由体位活动、工具按摩、催眠放松休息等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，帮助产妇找到适合的减痛方法。如产妇身体情况允许，经医护人员评估后，导乐师可给予产妇活动的建议，并陪伴或搀扶产妇走动，注意安全如防跌倒，劳逸结合保存体力。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6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）协助安全监护：协助医务人员观察产妇是否出现异常情况，如面色异常、呼吸困难、异常腹痛及流血等，及时向医务人员汇报。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2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、第二产程导乐服务：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1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）导乐师应陪伴产妇，随时关注产妇精神状态及心理变化，不得离开。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2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）在宫缩间歇期提醒产妇适当饮水进食、帮助擦汗、按摩头部及手脚，放松休息，储备体力，为下一次用力做准备。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3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）配合医护人员协助产妇正确用力，宫缩时鼓励产妇。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4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）向产妇解释医护人员的操作，婴儿娩出后，及时安抚产妇情绪并向产妇表示祝贺。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3</w:t>
            </w:r>
            <w:r w:rsidRPr="004A39B6">
              <w:rPr>
                <w:rFonts w:ascii="宋体" w:hAnsi="宋体" w:cs="宋体" w:hint="eastAsia"/>
                <w:b/>
                <w:sz w:val="20"/>
                <w:szCs w:val="20"/>
              </w:rPr>
              <w:t>、第三、四产程及产后初期服务：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1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）告知产妇产后注意事项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2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）助产士会将新生儿放在母亲胸腹部进行母婴皮肤接触，导乐师要协助产妇抱好新生儿，防止滑落，讲解早接触早吸吮的重要性，协助早吸吮早开奶。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3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）新生儿父母对于初生婴儿会有许多问题，导乐师应耐心解答指导。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4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）协助产妇排尿、子宫按摩，给产妇擦身、梳头、更衣等生活护理。</w:t>
            </w:r>
          </w:p>
          <w:p w:rsidR="004A39B6" w:rsidRPr="004A39B6" w:rsidRDefault="004A39B6" w:rsidP="00D56D8E">
            <w:pPr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）产后与医护人员共同将产妇送回产休区，安置休息。</w:t>
            </w:r>
          </w:p>
          <w:p w:rsidR="004A39B6" w:rsidRPr="004A39B6" w:rsidRDefault="004A39B6" w:rsidP="00D56D8E">
            <w:pPr>
              <w:pStyle w:val="Style3"/>
              <w:ind w:firstLineChars="300" w:firstLine="600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6）如产妇需要产房中转剖宫产，导乐师协助产妇配合术前准备，等待手术并陪同护送到手术室，并在手术结束后协助护送返回病房，并协助术后母婴皮肤接触、早吸吮早开奶，指导母乳喂养知识、术后康复知识等。</w:t>
            </w:r>
          </w:p>
          <w:p w:rsidR="004A39B6" w:rsidRPr="004A39B6" w:rsidRDefault="004A39B6" w:rsidP="00D56D8E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firstLineChars="300" w:firstLine="600"/>
              <w:jc w:val="left"/>
              <w:textAlignment w:val="baseline"/>
              <w:rPr>
                <w:rFonts w:ascii="宋体" w:hAnsi="宋体" w:cs="宋体"/>
                <w:sz w:val="20"/>
                <w:szCs w:val="20"/>
              </w:rPr>
            </w:pPr>
            <w:r w:rsidRPr="004A39B6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7</w:t>
            </w:r>
            <w:r w:rsidRPr="004A39B6">
              <w:rPr>
                <w:rFonts w:ascii="宋体" w:hAnsi="宋体" w:cs="宋体" w:hint="eastAsia"/>
                <w:sz w:val="20"/>
                <w:szCs w:val="20"/>
              </w:rPr>
              <w:t>）在产妇住院期间，导乐师应再次访视，进行满意度调查，鼓励并指导产妇母乳喂养，并给予其他必要的指导</w:t>
            </w:r>
          </w:p>
          <w:p w:rsidR="004A39B6" w:rsidRPr="004A39B6" w:rsidRDefault="004A39B6" w:rsidP="00D56D8E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4A39B6" w:rsidRPr="004A39B6" w:rsidRDefault="006A4304" w:rsidP="00D56D8E">
            <w:pPr>
              <w:ind w:firstLineChars="300" w:firstLine="600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六</w:t>
            </w:r>
            <w:r w:rsidR="004A39B6" w:rsidRPr="004A39B6">
              <w:rPr>
                <w:rFonts w:ascii="宋体" w:hAnsi="宋体"/>
                <w:kern w:val="0"/>
                <w:sz w:val="20"/>
                <w:szCs w:val="20"/>
              </w:rPr>
              <w:t>、</w:t>
            </w:r>
            <w:r w:rsidR="004A39B6" w:rsidRPr="004A39B6">
              <w:rPr>
                <w:rFonts w:ascii="宋体" w:hAnsi="宋体" w:hint="eastAsia"/>
                <w:b/>
                <w:sz w:val="20"/>
                <w:szCs w:val="20"/>
              </w:rPr>
              <w:t>其他要求</w:t>
            </w:r>
          </w:p>
          <w:p w:rsidR="00B256B9" w:rsidRPr="00B256B9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1、安排足够数量的导乐师驻点服务，每天保证能提供3-4名导乐人员上岗</w:t>
            </w:r>
          </w:p>
          <w:p w:rsidR="00B256B9" w:rsidRPr="00B256B9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2、24小时提供服务，每天白天至少安排1名导乐人员驻点产房，每周安排人员协助孕妇学校和助产门诊开展相关工作，如孕期分娩教育、导乐服务宣传等。</w:t>
            </w:r>
          </w:p>
          <w:p w:rsidR="00B256B9" w:rsidRPr="00B256B9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3、安排一名项目负责人，每月统计导乐服务人数、陪产分娩情况、收费情况等数据，提交给医院。</w:t>
            </w:r>
          </w:p>
          <w:p w:rsidR="00B256B9" w:rsidRPr="00B256B9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4、乙方负责人员管理、人力调配、满意度调查、服务质量整改等。</w:t>
            </w:r>
          </w:p>
          <w:p w:rsidR="00B256B9" w:rsidRPr="00B256B9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5、定期进行工作质量总结，持续质量改进。</w:t>
            </w:r>
          </w:p>
          <w:p w:rsidR="004A39B6" w:rsidRPr="004A39B6" w:rsidRDefault="00B256B9" w:rsidP="00B256B9">
            <w:pPr>
              <w:pStyle w:val="Style3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 w:rsidRPr="00B256B9">
              <w:rPr>
                <w:rFonts w:ascii="宋体" w:hAnsi="宋体"/>
                <w:sz w:val="20"/>
                <w:szCs w:val="20"/>
              </w:rPr>
              <w:t>6、接受采购人定期考核（见表1/2/3，初步拟定）。</w:t>
            </w:r>
          </w:p>
          <w:p w:rsidR="004A39B6" w:rsidRPr="00A44A5A" w:rsidRDefault="004A39B6" w:rsidP="004A39B6">
            <w:pPr>
              <w:spacing w:line="360" w:lineRule="auto"/>
              <w:ind w:firstLineChars="201" w:firstLine="362"/>
              <w:jc w:val="left"/>
              <w:rPr>
                <w:rFonts w:ascii="宋体" w:hAnsi="宋体"/>
                <w:sz w:val="18"/>
                <w:szCs w:val="21"/>
              </w:rPr>
            </w:pPr>
            <w:r w:rsidRPr="00A44A5A">
              <w:rPr>
                <w:rFonts w:ascii="宋体" w:hAnsi="宋体"/>
                <w:sz w:val="18"/>
                <w:szCs w:val="21"/>
              </w:rPr>
              <w:t>表</w:t>
            </w:r>
            <w:r w:rsidRPr="00A44A5A">
              <w:rPr>
                <w:rFonts w:ascii="宋体" w:hAnsi="宋体"/>
                <w:sz w:val="18"/>
                <w:szCs w:val="21"/>
              </w:rPr>
              <w:t>1</w:t>
            </w:r>
            <w:r w:rsidRPr="00A44A5A">
              <w:rPr>
                <w:rFonts w:ascii="宋体" w:hAnsi="宋体"/>
                <w:sz w:val="18"/>
                <w:szCs w:val="21"/>
              </w:rPr>
              <w:t>：导乐师服务质量年月考核汇总表</w:t>
            </w:r>
          </w:p>
          <w:tbl>
            <w:tblPr>
              <w:tblW w:w="82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24"/>
              <w:gridCol w:w="4006"/>
              <w:gridCol w:w="1201"/>
              <w:gridCol w:w="937"/>
              <w:gridCol w:w="935"/>
            </w:tblGrid>
            <w:tr w:rsidR="004A39B6" w:rsidRPr="00A44A5A" w:rsidTr="004A39B6">
              <w:trPr>
                <w:trHeight w:val="451"/>
                <w:jc w:val="center"/>
              </w:trPr>
              <w:tc>
                <w:tcPr>
                  <w:tcW w:w="1124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jc w:val="left"/>
                    <w:rPr>
                      <w:rFonts w:ascii="宋体" w:hAnsi="宋体"/>
                      <w:bCs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项目名称</w:t>
                  </w:r>
                </w:p>
              </w:tc>
              <w:tc>
                <w:tcPr>
                  <w:tcW w:w="4006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bCs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得分标准（各项满意度均为</w:t>
                  </w: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100</w:t>
                  </w: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分）</w:t>
                  </w:r>
                </w:p>
              </w:tc>
              <w:tc>
                <w:tcPr>
                  <w:tcW w:w="1200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jc w:val="left"/>
                    <w:rPr>
                      <w:rFonts w:ascii="宋体" w:hAnsi="宋体"/>
                      <w:bCs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计算比例</w:t>
                  </w:r>
                </w:p>
              </w:tc>
              <w:tc>
                <w:tcPr>
                  <w:tcW w:w="937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jc w:val="left"/>
                    <w:rPr>
                      <w:rFonts w:ascii="宋体" w:hAnsi="宋体"/>
                      <w:bCs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应得分</w:t>
                  </w:r>
                </w:p>
              </w:tc>
              <w:tc>
                <w:tcPr>
                  <w:tcW w:w="934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jc w:val="left"/>
                    <w:rPr>
                      <w:rFonts w:ascii="宋体" w:hAnsi="宋体"/>
                      <w:bCs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sz w:val="18"/>
                      <w:szCs w:val="21"/>
                    </w:rPr>
                    <w:t>实得分</w:t>
                  </w:r>
                </w:p>
              </w:tc>
            </w:tr>
            <w:tr w:rsidR="004A39B6" w:rsidRPr="00A44A5A" w:rsidTr="004A39B6">
              <w:trPr>
                <w:trHeight w:val="311"/>
                <w:jc w:val="center"/>
              </w:trPr>
              <w:tc>
                <w:tcPr>
                  <w:tcW w:w="1124" w:type="dxa"/>
                  <w:vMerge w:val="restart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服务评价</w:t>
                  </w:r>
                </w:p>
              </w:tc>
              <w:tc>
                <w:tcPr>
                  <w:tcW w:w="4006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产妇满意度得分（所有被访患者平均分）</w:t>
                  </w:r>
                </w:p>
              </w:tc>
              <w:tc>
                <w:tcPr>
                  <w:tcW w:w="1200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50%</w:t>
                  </w:r>
                </w:p>
              </w:tc>
              <w:tc>
                <w:tcPr>
                  <w:tcW w:w="937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529"/>
                <w:jc w:val="center"/>
              </w:trPr>
              <w:tc>
                <w:tcPr>
                  <w:tcW w:w="1124" w:type="dxa"/>
                  <w:vMerge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需求科室满意度得分</w:t>
                  </w:r>
                </w:p>
              </w:tc>
              <w:tc>
                <w:tcPr>
                  <w:tcW w:w="1200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50%</w:t>
                  </w:r>
                </w:p>
              </w:tc>
              <w:tc>
                <w:tcPr>
                  <w:tcW w:w="937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278"/>
                <w:jc w:val="center"/>
              </w:trPr>
              <w:tc>
                <w:tcPr>
                  <w:tcW w:w="6331" w:type="dxa"/>
                  <w:gridSpan w:val="3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考核总分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100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分</w:t>
                  </w:r>
                </w:p>
              </w:tc>
              <w:tc>
                <w:tcPr>
                  <w:tcW w:w="1872" w:type="dxa"/>
                  <w:gridSpan w:val="2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278"/>
                <w:jc w:val="center"/>
              </w:trPr>
              <w:tc>
                <w:tcPr>
                  <w:tcW w:w="6331" w:type="dxa"/>
                  <w:gridSpan w:val="3"/>
                  <w:vAlign w:val="center"/>
                </w:tcPr>
                <w:p w:rsidR="004A39B6" w:rsidRPr="00A44A5A" w:rsidRDefault="004A39B6" w:rsidP="004A39B6">
                  <w:pPr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bCs/>
                      <w:kern w:val="1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bCs/>
                      <w:kern w:val="1"/>
                      <w:sz w:val="18"/>
                      <w:szCs w:val="21"/>
                    </w:rPr>
                    <w:t>签名确认：</w:t>
                  </w:r>
                </w:p>
              </w:tc>
              <w:tc>
                <w:tcPr>
                  <w:tcW w:w="1872" w:type="dxa"/>
                  <w:gridSpan w:val="2"/>
                  <w:vAlign w:val="center"/>
                </w:tcPr>
                <w:p w:rsidR="004A39B6" w:rsidRPr="00A44A5A" w:rsidRDefault="004A39B6" w:rsidP="004A39B6">
                  <w:pPr>
                    <w:widowControl/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</w:tbl>
          <w:p w:rsidR="004A39B6" w:rsidRPr="00A44A5A" w:rsidRDefault="004A39B6" w:rsidP="004A39B6">
            <w:pPr>
              <w:tabs>
                <w:tab w:val="left" w:pos="840"/>
              </w:tabs>
              <w:spacing w:line="360" w:lineRule="auto"/>
              <w:ind w:firstLineChars="201" w:firstLine="362"/>
              <w:jc w:val="left"/>
              <w:rPr>
                <w:rFonts w:ascii="宋体" w:hAnsi="宋体"/>
                <w:sz w:val="18"/>
                <w:szCs w:val="21"/>
              </w:rPr>
            </w:pPr>
          </w:p>
          <w:p w:rsidR="004A39B6" w:rsidRPr="00A44A5A" w:rsidRDefault="004A39B6" w:rsidP="00B256B9">
            <w:pPr>
              <w:tabs>
                <w:tab w:val="left" w:pos="840"/>
              </w:tabs>
              <w:spacing w:line="360" w:lineRule="auto"/>
              <w:ind w:firstLineChars="201" w:firstLine="362"/>
              <w:jc w:val="left"/>
              <w:rPr>
                <w:rFonts w:ascii="宋体" w:hAnsi="宋体" w:hint="eastAsia"/>
                <w:sz w:val="18"/>
                <w:szCs w:val="21"/>
              </w:rPr>
            </w:pPr>
            <w:r w:rsidRPr="00A44A5A">
              <w:rPr>
                <w:rFonts w:ascii="宋体" w:hAnsi="宋体"/>
                <w:sz w:val="18"/>
                <w:szCs w:val="21"/>
              </w:rPr>
              <w:t>表</w:t>
            </w:r>
            <w:r w:rsidRPr="00A44A5A">
              <w:rPr>
                <w:rFonts w:ascii="宋体" w:hAnsi="宋体"/>
                <w:sz w:val="18"/>
                <w:szCs w:val="21"/>
              </w:rPr>
              <w:t>2</w:t>
            </w:r>
            <w:r w:rsidRPr="00A44A5A">
              <w:rPr>
                <w:rFonts w:ascii="宋体" w:hAnsi="宋体"/>
                <w:sz w:val="18"/>
                <w:szCs w:val="21"/>
              </w:rPr>
              <w:t>：导乐师服务产妇满意度考核表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80"/>
              <w:gridCol w:w="3352"/>
            </w:tblGrid>
            <w:tr w:rsidR="004A39B6" w:rsidRPr="00A44A5A" w:rsidTr="004A39B6">
              <w:trPr>
                <w:trHeight w:val="383"/>
                <w:jc w:val="center"/>
              </w:trPr>
              <w:tc>
                <w:tcPr>
                  <w:tcW w:w="3980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项目</w:t>
                  </w:r>
                </w:p>
              </w:tc>
              <w:tc>
                <w:tcPr>
                  <w:tcW w:w="3352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得分</w:t>
                  </w:r>
                </w:p>
              </w:tc>
            </w:tr>
            <w:tr w:rsidR="004A39B6" w:rsidRPr="00A44A5A" w:rsidTr="004A39B6">
              <w:trPr>
                <w:trHeight w:val="383"/>
                <w:jc w:val="center"/>
              </w:trPr>
              <w:tc>
                <w:tcPr>
                  <w:tcW w:w="3980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导乐师项目服务质量得分</w:t>
                  </w:r>
                </w:p>
              </w:tc>
              <w:tc>
                <w:tcPr>
                  <w:tcW w:w="3352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383"/>
                <w:jc w:val="center"/>
              </w:trPr>
              <w:tc>
                <w:tcPr>
                  <w:tcW w:w="3980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导乐师服务态度得分</w:t>
                  </w:r>
                </w:p>
              </w:tc>
              <w:tc>
                <w:tcPr>
                  <w:tcW w:w="3352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383"/>
                <w:jc w:val="center"/>
              </w:trPr>
              <w:tc>
                <w:tcPr>
                  <w:tcW w:w="3980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总分</w:t>
                  </w:r>
                </w:p>
              </w:tc>
              <w:tc>
                <w:tcPr>
                  <w:tcW w:w="3352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4A39B6">
              <w:trPr>
                <w:trHeight w:val="383"/>
                <w:jc w:val="center"/>
              </w:trPr>
              <w:tc>
                <w:tcPr>
                  <w:tcW w:w="3980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评价人：</w:t>
                  </w:r>
                </w:p>
              </w:tc>
              <w:tc>
                <w:tcPr>
                  <w:tcW w:w="3352" w:type="dxa"/>
                  <w:vAlign w:val="center"/>
                </w:tcPr>
                <w:p w:rsidR="004A39B6" w:rsidRPr="00A44A5A" w:rsidRDefault="004A39B6" w:rsidP="004A39B6">
                  <w:pPr>
                    <w:tabs>
                      <w:tab w:val="left" w:pos="840"/>
                    </w:tabs>
                    <w:spacing w:line="360" w:lineRule="auto"/>
                    <w:ind w:firstLineChars="201" w:firstLine="362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时间：年月日</w:t>
                  </w:r>
                </w:p>
              </w:tc>
            </w:tr>
          </w:tbl>
          <w:p w:rsidR="004A39B6" w:rsidRPr="00A44A5A" w:rsidRDefault="004A39B6" w:rsidP="004A39B6">
            <w:pPr>
              <w:spacing w:line="360" w:lineRule="auto"/>
              <w:ind w:firstLineChars="201" w:firstLine="362"/>
              <w:jc w:val="left"/>
              <w:rPr>
                <w:rFonts w:ascii="宋体" w:hAnsi="宋体"/>
                <w:kern w:val="1"/>
                <w:sz w:val="18"/>
                <w:szCs w:val="21"/>
              </w:rPr>
            </w:pPr>
          </w:p>
          <w:p w:rsidR="004A39B6" w:rsidRPr="00A44A5A" w:rsidRDefault="004A39B6" w:rsidP="004A39B6">
            <w:pPr>
              <w:spacing w:line="360" w:lineRule="auto"/>
              <w:ind w:firstLineChars="201" w:firstLine="362"/>
              <w:jc w:val="left"/>
              <w:rPr>
                <w:rFonts w:ascii="宋体" w:hAnsi="宋体"/>
                <w:sz w:val="18"/>
                <w:szCs w:val="21"/>
              </w:rPr>
            </w:pPr>
            <w:r w:rsidRPr="00A44A5A">
              <w:rPr>
                <w:rFonts w:ascii="宋体" w:hAnsi="宋体"/>
                <w:kern w:val="1"/>
                <w:sz w:val="18"/>
                <w:szCs w:val="21"/>
              </w:rPr>
              <w:t>表</w:t>
            </w:r>
            <w:r w:rsidRPr="00A44A5A">
              <w:rPr>
                <w:rFonts w:ascii="宋体" w:hAnsi="宋体"/>
                <w:kern w:val="1"/>
                <w:sz w:val="18"/>
                <w:szCs w:val="21"/>
              </w:rPr>
              <w:t>3</w:t>
            </w:r>
            <w:r w:rsidRPr="00A44A5A">
              <w:rPr>
                <w:rFonts w:ascii="宋体" w:hAnsi="宋体"/>
                <w:kern w:val="1"/>
                <w:sz w:val="18"/>
                <w:szCs w:val="21"/>
              </w:rPr>
              <w:t>：</w:t>
            </w:r>
            <w:r w:rsidRPr="00A44A5A">
              <w:rPr>
                <w:rFonts w:ascii="宋体" w:hAnsi="宋体"/>
                <w:sz w:val="18"/>
                <w:szCs w:val="21"/>
              </w:rPr>
              <w:t>导乐师服务质量考核表（需求科室评）</w:t>
            </w:r>
          </w:p>
          <w:p w:rsidR="004A39B6" w:rsidRPr="00A44A5A" w:rsidRDefault="004A39B6" w:rsidP="00B256B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1" w:firstLine="362"/>
              <w:jc w:val="left"/>
              <w:rPr>
                <w:rFonts w:ascii="宋体" w:hAnsi="宋体" w:hint="eastAsia"/>
                <w:sz w:val="18"/>
                <w:szCs w:val="21"/>
              </w:rPr>
            </w:pPr>
            <w:r w:rsidRPr="00A44A5A">
              <w:rPr>
                <w:rFonts w:ascii="宋体" w:hAnsi="宋体"/>
                <w:sz w:val="18"/>
                <w:szCs w:val="21"/>
              </w:rPr>
              <w:t>为持续改进导乐师服务质量，切实提高服务效率，请您根据您的切身感受在相应满意度分值下打</w:t>
            </w:r>
            <w:r w:rsidRPr="00A44A5A">
              <w:rPr>
                <w:rFonts w:ascii="宋体" w:hAnsi="宋体"/>
                <w:sz w:val="18"/>
                <w:szCs w:val="21"/>
              </w:rPr>
              <w:t>“√”</w:t>
            </w:r>
            <w:r w:rsidRPr="00A44A5A">
              <w:rPr>
                <w:rFonts w:ascii="宋体" w:hAnsi="宋体"/>
                <w:sz w:val="18"/>
                <w:szCs w:val="21"/>
              </w:rPr>
              <w:t>，</w:t>
            </w:r>
            <w:r w:rsidRPr="00A44A5A">
              <w:rPr>
                <w:rFonts w:ascii="宋体" w:hAnsi="宋体"/>
                <w:sz w:val="18"/>
                <w:szCs w:val="21"/>
              </w:rPr>
              <w:t>10</w:t>
            </w:r>
            <w:r w:rsidRPr="00A44A5A">
              <w:rPr>
                <w:rFonts w:ascii="宋体" w:hAnsi="宋体"/>
                <w:sz w:val="18"/>
                <w:szCs w:val="21"/>
              </w:rPr>
              <w:t>分为非常满意，</w:t>
            </w:r>
            <w:r w:rsidRPr="00A44A5A">
              <w:rPr>
                <w:rFonts w:ascii="宋体" w:hAnsi="宋体"/>
                <w:sz w:val="18"/>
                <w:szCs w:val="21"/>
              </w:rPr>
              <w:t>1</w:t>
            </w:r>
            <w:r w:rsidRPr="00A44A5A">
              <w:rPr>
                <w:rFonts w:ascii="宋体" w:hAnsi="宋体"/>
                <w:sz w:val="18"/>
                <w:szCs w:val="21"/>
              </w:rPr>
              <w:t>分为非常不满意，同时恳请您对导乐师工作提出宝贵意见和建议！</w:t>
            </w:r>
          </w:p>
          <w:tbl>
            <w:tblPr>
              <w:tblW w:w="9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2"/>
              <w:gridCol w:w="3217"/>
              <w:gridCol w:w="564"/>
              <w:gridCol w:w="563"/>
              <w:gridCol w:w="563"/>
              <w:gridCol w:w="563"/>
              <w:gridCol w:w="563"/>
              <w:gridCol w:w="498"/>
              <w:gridCol w:w="567"/>
              <w:gridCol w:w="567"/>
              <w:gridCol w:w="567"/>
              <w:gridCol w:w="427"/>
            </w:tblGrid>
            <w:tr w:rsidR="004A39B6" w:rsidRPr="00A44A5A" w:rsidTr="00B256B9">
              <w:trPr>
                <w:trHeight w:val="513"/>
              </w:trPr>
              <w:tc>
                <w:tcPr>
                  <w:tcW w:w="1162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项目</w:t>
                  </w: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内容</w:t>
                  </w:r>
                </w:p>
              </w:tc>
              <w:tc>
                <w:tcPr>
                  <w:tcW w:w="5442" w:type="dxa"/>
                  <w:gridSpan w:val="10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评分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 w:val="restart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导乐师服务</w:t>
                  </w: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仪容仪表（头发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/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工衣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/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胸牌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/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鞋子）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leftChars="-18" w:left="-38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导乐师的素质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(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要求加费﹑包餐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)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leftChars="-18" w:left="-38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主动服务意识与责任心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导乐师专业技能熟练程度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导乐师观察能力情况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导乐师服从安排与协助精神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公司提供导乐师的及时性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公司对所反映问题或投诉的改进成效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主管解决科室相关服务问题的能力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721F50" w:rsidRPr="00A44A5A" w:rsidTr="00B256B9">
              <w:trPr>
                <w:trHeight w:val="513"/>
              </w:trPr>
              <w:tc>
                <w:tcPr>
                  <w:tcW w:w="1162" w:type="dxa"/>
                  <w:vMerge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导乐师服务整体评价</w:t>
                  </w:r>
                </w:p>
              </w:tc>
              <w:tc>
                <w:tcPr>
                  <w:tcW w:w="564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563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498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42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1</w:t>
                  </w:r>
                </w:p>
              </w:tc>
            </w:tr>
            <w:tr w:rsidR="004A39B6" w:rsidRPr="00A44A5A" w:rsidTr="00B256B9">
              <w:trPr>
                <w:trHeight w:val="513"/>
              </w:trPr>
              <w:tc>
                <w:tcPr>
                  <w:tcW w:w="1162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您最满意的导乐师：</w:t>
                  </w:r>
                </w:p>
              </w:tc>
              <w:tc>
                <w:tcPr>
                  <w:tcW w:w="3217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2253" w:type="dxa"/>
                  <w:gridSpan w:val="4"/>
                  <w:vAlign w:val="center"/>
                </w:tcPr>
                <w:p w:rsidR="004A39B6" w:rsidRPr="00A44A5A" w:rsidRDefault="004A39B6" w:rsidP="00B256B9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您最不满意的导乐师：</w:t>
                  </w:r>
                </w:p>
              </w:tc>
              <w:tc>
                <w:tcPr>
                  <w:tcW w:w="3189" w:type="dxa"/>
                  <w:gridSpan w:val="6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B256B9">
              <w:trPr>
                <w:trHeight w:val="513"/>
              </w:trPr>
              <w:tc>
                <w:tcPr>
                  <w:tcW w:w="1162" w:type="dxa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建议：</w:t>
                  </w:r>
                </w:p>
              </w:tc>
              <w:tc>
                <w:tcPr>
                  <w:tcW w:w="8659" w:type="dxa"/>
                  <w:gridSpan w:val="11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</w:tr>
            <w:tr w:rsidR="004A39B6" w:rsidRPr="00A44A5A" w:rsidTr="00B256B9">
              <w:trPr>
                <w:trHeight w:val="513"/>
              </w:trPr>
              <w:tc>
                <w:tcPr>
                  <w:tcW w:w="9821" w:type="dxa"/>
                  <w:gridSpan w:val="12"/>
                  <w:vAlign w:val="center"/>
                </w:tcPr>
                <w:p w:rsidR="004A39B6" w:rsidRPr="00A44A5A" w:rsidRDefault="004A39B6" w:rsidP="004A39B6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firstLineChars="201" w:firstLine="362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调查科室：</w:t>
                  </w:r>
                  <w:r w:rsidR="00721F50">
                    <w:rPr>
                      <w:rFonts w:ascii="宋体" w:hAnsi="宋体" w:hint="eastAsia"/>
                      <w:sz w:val="18"/>
                      <w:szCs w:val="21"/>
                    </w:rPr>
                    <w:t xml:space="preserve">               </w:t>
                  </w:r>
                  <w:r w:rsidRPr="00A44A5A">
                    <w:rPr>
                      <w:rFonts w:ascii="宋体" w:hAnsi="宋体"/>
                      <w:sz w:val="18"/>
                      <w:szCs w:val="21"/>
                    </w:rPr>
                    <w:t>调查日期：</w:t>
                  </w:r>
                </w:p>
              </w:tc>
            </w:t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tbl>
          <w:p w:rsidR="004A39B6" w:rsidRPr="00175508" w:rsidRDefault="004A39B6" w:rsidP="006A430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A39B6" w:rsidRPr="004A39B6" w:rsidRDefault="004A39B6" w:rsidP="004A39B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4189D" w:rsidTr="006A4304">
        <w:trPr>
          <w:trHeight w:val="555"/>
        </w:trPr>
        <w:tc>
          <w:tcPr>
            <w:tcW w:w="10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9D" w:rsidRDefault="006A430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三、商务要求</w:t>
            </w:r>
          </w:p>
        </w:tc>
      </w:tr>
      <w:tr w:rsidR="003A5FF0" w:rsidTr="006A4304">
        <w:trPr>
          <w:trHeight w:val="1824"/>
        </w:trPr>
        <w:tc>
          <w:tcPr>
            <w:tcW w:w="10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04" w:rsidRPr="006A4304" w:rsidRDefault="006A4304" w:rsidP="006A430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6A4304">
              <w:rPr>
                <w:rFonts w:ascii="宋体" w:hAnsi="宋体" w:cs="宋体"/>
                <w:sz w:val="20"/>
                <w:szCs w:val="20"/>
              </w:rPr>
              <w:t>1</w:t>
            </w:r>
            <w:r w:rsidRPr="006A4304">
              <w:rPr>
                <w:rFonts w:ascii="宋体" w:hAnsi="宋体" w:cs="宋体"/>
                <w:sz w:val="20"/>
                <w:szCs w:val="20"/>
              </w:rPr>
              <w:t>、服务地点：中山市中医院妇产科</w:t>
            </w:r>
          </w:p>
          <w:p w:rsidR="006A4304" w:rsidRPr="006A4304" w:rsidRDefault="006A4304" w:rsidP="006A430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6A4304">
              <w:rPr>
                <w:rFonts w:ascii="宋体" w:hAnsi="宋体" w:cs="宋体"/>
                <w:sz w:val="20"/>
                <w:szCs w:val="20"/>
              </w:rPr>
              <w:t>2</w:t>
            </w:r>
            <w:r w:rsidRPr="006A4304">
              <w:rPr>
                <w:rFonts w:ascii="宋体" w:hAnsi="宋体" w:cs="宋体"/>
                <w:sz w:val="20"/>
                <w:szCs w:val="20"/>
              </w:rPr>
              <w:t>、采购人拟定收费方式：</w:t>
            </w:r>
            <w:r w:rsidRPr="006A4304">
              <w:rPr>
                <w:rFonts w:ascii="宋体" w:hAnsi="宋体" w:cs="宋体"/>
                <w:sz w:val="20"/>
                <w:szCs w:val="20"/>
              </w:rPr>
              <w:t>2000</w:t>
            </w:r>
            <w:r w:rsidRPr="006A4304">
              <w:rPr>
                <w:rFonts w:ascii="宋体" w:hAnsi="宋体" w:cs="宋体"/>
                <w:sz w:val="20"/>
                <w:szCs w:val="20"/>
              </w:rPr>
              <w:t>元</w:t>
            </w:r>
            <w:r w:rsidRPr="006A4304">
              <w:rPr>
                <w:rFonts w:ascii="宋体" w:hAnsi="宋体" w:cs="宋体"/>
                <w:sz w:val="20"/>
                <w:szCs w:val="20"/>
              </w:rPr>
              <w:t>/</w:t>
            </w:r>
            <w:r w:rsidRPr="006A4304">
              <w:rPr>
                <w:rFonts w:ascii="宋体" w:hAnsi="宋体" w:cs="宋体"/>
                <w:sz w:val="20"/>
                <w:szCs w:val="20"/>
              </w:rPr>
              <w:t>次（预计每年开展量</w:t>
            </w:r>
            <w:r w:rsidRPr="006A4304"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5</w:t>
            </w:r>
            <w:r w:rsidRPr="006A4304">
              <w:rPr>
                <w:rFonts w:ascii="宋体" w:hAnsi="宋体" w:cs="宋体"/>
                <w:sz w:val="20"/>
                <w:szCs w:val="20"/>
              </w:rPr>
              <w:t>0</w:t>
            </w:r>
            <w:r w:rsidRPr="006A4304">
              <w:rPr>
                <w:rFonts w:ascii="宋体" w:hAnsi="宋体" w:cs="宋体"/>
                <w:sz w:val="20"/>
                <w:szCs w:val="20"/>
              </w:rPr>
              <w:t>例左右）</w:t>
            </w:r>
          </w:p>
          <w:p w:rsidR="006A4304" w:rsidRPr="006A4304" w:rsidRDefault="006A4304" w:rsidP="006A430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6A4304">
              <w:rPr>
                <w:rFonts w:ascii="宋体" w:hAnsi="宋体" w:cs="宋体"/>
                <w:sz w:val="20"/>
                <w:szCs w:val="20"/>
              </w:rPr>
              <w:t>3</w:t>
            </w:r>
            <w:r w:rsidRPr="006A4304">
              <w:rPr>
                <w:rFonts w:ascii="宋体" w:hAnsi="宋体" w:cs="宋体"/>
                <w:sz w:val="20"/>
                <w:szCs w:val="20"/>
              </w:rPr>
              <w:t>、服务期限：</w:t>
            </w:r>
            <w:r w:rsidRPr="006A4304">
              <w:rPr>
                <w:rFonts w:ascii="宋体" w:hAnsi="宋体" w:cs="宋体"/>
                <w:sz w:val="20"/>
                <w:szCs w:val="20"/>
              </w:rPr>
              <w:t>2</w:t>
            </w:r>
            <w:r w:rsidRPr="006A4304">
              <w:rPr>
                <w:rFonts w:ascii="宋体" w:hAnsi="宋体" w:cs="宋体"/>
                <w:sz w:val="20"/>
                <w:szCs w:val="20"/>
              </w:rPr>
              <w:t>年</w:t>
            </w:r>
          </w:p>
          <w:p w:rsidR="003A5FF0" w:rsidRDefault="006A4304" w:rsidP="006A4304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A4304">
              <w:rPr>
                <w:rFonts w:ascii="宋体" w:hAnsi="宋体" w:cs="宋体"/>
                <w:sz w:val="20"/>
                <w:szCs w:val="20"/>
              </w:rPr>
              <w:t>4</w:t>
            </w:r>
            <w:r w:rsidRPr="006A4304">
              <w:rPr>
                <w:rFonts w:ascii="宋体" w:hAnsi="宋体" w:cs="宋体"/>
                <w:sz w:val="20"/>
                <w:szCs w:val="20"/>
              </w:rPr>
              <w:t>、结算方式：按收费项目的固定结算比例结算（</w:t>
            </w:r>
            <w:r w:rsidR="000D37E0">
              <w:rPr>
                <w:rFonts w:ascii="宋体" w:hAnsi="宋体" w:cs="宋体" w:hint="eastAsia"/>
                <w:sz w:val="20"/>
                <w:szCs w:val="20"/>
              </w:rPr>
              <w:t>即</w:t>
            </w:r>
            <w:r w:rsidR="00E222B4">
              <w:rPr>
                <w:rFonts w:ascii="宋体" w:hAnsi="宋体" w:cs="宋体" w:hint="eastAsia"/>
                <w:sz w:val="20"/>
                <w:szCs w:val="20"/>
              </w:rPr>
              <w:t>每例</w:t>
            </w:r>
            <w:r w:rsidR="000D37E0">
              <w:rPr>
                <w:rFonts w:ascii="宋体" w:hAnsi="宋体" w:cs="宋体"/>
                <w:sz w:val="20"/>
                <w:szCs w:val="20"/>
              </w:rPr>
              <w:t>结算</w:t>
            </w:r>
            <w:r w:rsidR="000D37E0">
              <w:rPr>
                <w:rFonts w:ascii="宋体" w:hAnsi="宋体" w:cs="宋体" w:hint="eastAsia"/>
                <w:sz w:val="20"/>
                <w:szCs w:val="20"/>
              </w:rPr>
              <w:t>金额</w:t>
            </w:r>
            <w:r w:rsidR="000D37E0">
              <w:rPr>
                <w:rFonts w:ascii="宋体" w:hAnsi="宋体" w:cs="宋体"/>
                <w:sz w:val="20"/>
                <w:szCs w:val="20"/>
              </w:rPr>
              <w:t>=</w:t>
            </w:r>
            <w:r w:rsidR="000D37E0">
              <w:rPr>
                <w:rFonts w:ascii="宋体" w:hAnsi="宋体" w:cs="宋体"/>
                <w:sz w:val="20"/>
                <w:szCs w:val="20"/>
              </w:rPr>
              <w:t>收费金额</w:t>
            </w:r>
            <w:r w:rsidR="000D37E0">
              <w:rPr>
                <w:rFonts w:ascii="宋体" w:hAnsi="宋体" w:cs="宋体" w:hint="eastAsia"/>
                <w:sz w:val="20"/>
                <w:szCs w:val="20"/>
              </w:rPr>
              <w:t>*</w:t>
            </w:r>
            <w:r w:rsidR="000D37E0">
              <w:rPr>
                <w:rFonts w:ascii="宋体" w:hAnsi="宋体" w:cs="宋体" w:hint="eastAsia"/>
                <w:sz w:val="20"/>
                <w:szCs w:val="20"/>
              </w:rPr>
              <w:t>固定</w:t>
            </w:r>
            <w:r w:rsidR="000D37E0">
              <w:rPr>
                <w:rFonts w:ascii="宋体" w:hAnsi="宋体" w:cs="宋体"/>
                <w:sz w:val="20"/>
                <w:szCs w:val="20"/>
              </w:rPr>
              <w:t>结算比例，</w:t>
            </w:r>
            <w:r w:rsidRPr="006A4304">
              <w:rPr>
                <w:rFonts w:ascii="宋体" w:hAnsi="宋体" w:cs="宋体"/>
                <w:sz w:val="20"/>
                <w:szCs w:val="20"/>
              </w:rPr>
              <w:t>如在服务期限内收费标准调整，结算金额按调整后收费标准与固定结算比例作相应调整。）</w:t>
            </w:r>
          </w:p>
        </w:tc>
      </w:tr>
    </w:tbl>
    <w:p w:rsidR="0004189D" w:rsidRDefault="0004189D"/>
    <w:sectPr w:rsidR="0004189D">
      <w:footerReference w:type="default" r:id="rId6"/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AF" w:rsidRDefault="004404AF">
      <w:r>
        <w:separator/>
      </w:r>
    </w:p>
  </w:endnote>
  <w:endnote w:type="continuationSeparator" w:id="0">
    <w:p w:rsidR="004404AF" w:rsidRDefault="0044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106836"/>
    </w:sdtPr>
    <w:sdtEndPr/>
    <w:sdtContent>
      <w:sdt>
        <w:sdtPr>
          <w:id w:val="1728636285"/>
        </w:sdtPr>
        <w:sdtEndPr/>
        <w:sdtContent>
          <w:p w:rsidR="0004189D" w:rsidRDefault="00C76CC4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2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2B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189D" w:rsidRDefault="000418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AF" w:rsidRDefault="004404AF">
      <w:r>
        <w:separator/>
      </w:r>
    </w:p>
  </w:footnote>
  <w:footnote w:type="continuationSeparator" w:id="0">
    <w:p w:rsidR="004404AF" w:rsidRDefault="0044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kMjcyZGRjNjE0OTYxNGE5M2YwZTU3NTIxNWFlZTcifQ=="/>
    <w:docVar w:name="KSO_WPS_MARK_KEY" w:val="93210919-9d30-4cc8-be99-ccc403d8efa2"/>
  </w:docVars>
  <w:rsids>
    <w:rsidRoot w:val="00C65E44"/>
    <w:rsid w:val="0004189D"/>
    <w:rsid w:val="00093E23"/>
    <w:rsid w:val="000D37E0"/>
    <w:rsid w:val="000D7137"/>
    <w:rsid w:val="001572CF"/>
    <w:rsid w:val="0017372B"/>
    <w:rsid w:val="001C3E09"/>
    <w:rsid w:val="001C5289"/>
    <w:rsid w:val="001D6183"/>
    <w:rsid w:val="001F4AF4"/>
    <w:rsid w:val="00235D8D"/>
    <w:rsid w:val="002C74BB"/>
    <w:rsid w:val="00342F39"/>
    <w:rsid w:val="003A5FF0"/>
    <w:rsid w:val="00412A44"/>
    <w:rsid w:val="004404AF"/>
    <w:rsid w:val="004A39B6"/>
    <w:rsid w:val="004A6767"/>
    <w:rsid w:val="005265B1"/>
    <w:rsid w:val="005940DC"/>
    <w:rsid w:val="00652335"/>
    <w:rsid w:val="006A4304"/>
    <w:rsid w:val="006C607E"/>
    <w:rsid w:val="00721F50"/>
    <w:rsid w:val="00851A43"/>
    <w:rsid w:val="00853139"/>
    <w:rsid w:val="00894C5B"/>
    <w:rsid w:val="00A63280"/>
    <w:rsid w:val="00A66A8C"/>
    <w:rsid w:val="00B256B9"/>
    <w:rsid w:val="00B473A8"/>
    <w:rsid w:val="00B7512E"/>
    <w:rsid w:val="00B7583B"/>
    <w:rsid w:val="00BA2185"/>
    <w:rsid w:val="00BA2D22"/>
    <w:rsid w:val="00C65E44"/>
    <w:rsid w:val="00C76CC4"/>
    <w:rsid w:val="00CF311F"/>
    <w:rsid w:val="00D56D8E"/>
    <w:rsid w:val="00D8734E"/>
    <w:rsid w:val="00DF0C80"/>
    <w:rsid w:val="00E222B4"/>
    <w:rsid w:val="00E314A7"/>
    <w:rsid w:val="00E87AE6"/>
    <w:rsid w:val="00F509A8"/>
    <w:rsid w:val="00FD4212"/>
    <w:rsid w:val="00FF4996"/>
    <w:rsid w:val="13A740BB"/>
    <w:rsid w:val="1DB91893"/>
    <w:rsid w:val="325F7DF7"/>
    <w:rsid w:val="342A71FD"/>
    <w:rsid w:val="36D35EAB"/>
    <w:rsid w:val="65FB7383"/>
    <w:rsid w:val="67DA14DE"/>
    <w:rsid w:val="7C8D3B68"/>
    <w:rsid w:val="7CE4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682D8"/>
  <w15:docId w15:val="{66CD48C6-285A-4A19-B280-44C49E6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Style3">
    <w:name w:val="_Style 3"/>
    <w:qFormat/>
    <w:rsid w:val="004A39B6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32</cp:revision>
  <dcterms:created xsi:type="dcterms:W3CDTF">2022-09-08T01:32:00Z</dcterms:created>
  <dcterms:modified xsi:type="dcterms:W3CDTF">2023-01-28T01:49:00Z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ECDB40DA45B84910BE42A67C7FC6046D</vt:lpwstr>
  </property>
</Properties>
</file>