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250" w:type="dxa"/>
        <w:tblLook w:val="04A0" w:firstRow="1" w:lastRow="0" w:firstColumn="1" w:lastColumn="0" w:noHBand="0" w:noVBand="1"/>
      </w:tblPr>
      <w:tblGrid>
        <w:gridCol w:w="1660"/>
        <w:gridCol w:w="8546"/>
      </w:tblGrid>
      <w:tr w:rsidR="0071703C" w:rsidRPr="0071703C" w14:paraId="32D22DB2" w14:textId="77777777">
        <w:trPr>
          <w:trHeight w:val="855"/>
        </w:trPr>
        <w:tc>
          <w:tcPr>
            <w:tcW w:w="10206" w:type="dxa"/>
            <w:gridSpan w:val="2"/>
            <w:tcBorders>
              <w:top w:val="nil"/>
              <w:left w:val="nil"/>
              <w:bottom w:val="nil"/>
              <w:right w:val="nil"/>
            </w:tcBorders>
            <w:shd w:val="clear" w:color="auto" w:fill="auto"/>
            <w:vAlign w:val="center"/>
          </w:tcPr>
          <w:p w14:paraId="01EDC06B" w14:textId="77777777" w:rsidR="00A06345" w:rsidRDefault="00A06345">
            <w:pPr>
              <w:widowControl/>
              <w:jc w:val="center"/>
              <w:rPr>
                <w:rFonts w:ascii="等线" w:eastAsia="等线" w:hAnsi="等线" w:cs="宋体"/>
                <w:kern w:val="0"/>
                <w:sz w:val="36"/>
                <w:szCs w:val="36"/>
              </w:rPr>
            </w:pPr>
            <w:r w:rsidRPr="00A06345">
              <w:rPr>
                <w:rFonts w:ascii="等线" w:eastAsia="等线" w:hAnsi="等线" w:cs="宋体" w:hint="eastAsia"/>
                <w:kern w:val="0"/>
                <w:sz w:val="36"/>
                <w:szCs w:val="36"/>
              </w:rPr>
              <w:t>中山市中医院感染性疾病相关检验项目外送服务项目</w:t>
            </w:r>
          </w:p>
          <w:p w14:paraId="12827BC0" w14:textId="7610E9FF" w:rsidR="00E05DB2" w:rsidRPr="0071703C" w:rsidRDefault="000263C9">
            <w:pPr>
              <w:widowControl/>
              <w:jc w:val="center"/>
              <w:rPr>
                <w:rFonts w:ascii="等线" w:eastAsia="等线" w:hAnsi="等线" w:cs="宋体"/>
                <w:kern w:val="0"/>
                <w:sz w:val="36"/>
                <w:szCs w:val="36"/>
              </w:rPr>
            </w:pPr>
            <w:r w:rsidRPr="0071703C">
              <w:rPr>
                <w:rFonts w:ascii="等线" w:eastAsia="等线" w:hAnsi="等线" w:cs="宋体" w:hint="eastAsia"/>
                <w:kern w:val="0"/>
                <w:sz w:val="36"/>
                <w:szCs w:val="36"/>
              </w:rPr>
              <w:t>采购需求表（一）</w:t>
            </w:r>
          </w:p>
        </w:tc>
      </w:tr>
      <w:tr w:rsidR="0071703C" w:rsidRPr="0071703C" w14:paraId="54463389" w14:textId="77777777">
        <w:trPr>
          <w:trHeight w:val="555"/>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42FE14D" w14:textId="77777777" w:rsidR="00E05DB2" w:rsidRPr="0071703C" w:rsidRDefault="000263C9">
            <w:pPr>
              <w:widowControl/>
              <w:jc w:val="center"/>
              <w:rPr>
                <w:rFonts w:ascii="等线" w:eastAsia="等线" w:hAnsi="等线" w:cs="宋体"/>
                <w:kern w:val="0"/>
                <w:sz w:val="22"/>
              </w:rPr>
            </w:pPr>
            <w:r w:rsidRPr="0071703C">
              <w:rPr>
                <w:rFonts w:ascii="等线" w:eastAsia="等线" w:hAnsi="等线" w:cs="宋体" w:hint="eastAsia"/>
                <w:kern w:val="0"/>
                <w:sz w:val="22"/>
              </w:rPr>
              <w:t>项目名称</w:t>
            </w:r>
          </w:p>
        </w:tc>
        <w:tc>
          <w:tcPr>
            <w:tcW w:w="8546" w:type="dxa"/>
            <w:tcBorders>
              <w:top w:val="single" w:sz="4" w:space="0" w:color="auto"/>
              <w:left w:val="nil"/>
              <w:bottom w:val="single" w:sz="4" w:space="0" w:color="auto"/>
              <w:right w:val="single" w:sz="4" w:space="0" w:color="auto"/>
            </w:tcBorders>
            <w:shd w:val="clear" w:color="auto" w:fill="auto"/>
            <w:vAlign w:val="center"/>
          </w:tcPr>
          <w:p w14:paraId="7BE3266E" w14:textId="417D512F" w:rsidR="00E05DB2" w:rsidRPr="0071703C" w:rsidRDefault="00A06345">
            <w:pPr>
              <w:widowControl/>
              <w:jc w:val="left"/>
              <w:rPr>
                <w:rFonts w:ascii="等线" w:eastAsia="等线" w:hAnsi="等线" w:cs="宋体"/>
                <w:kern w:val="0"/>
                <w:sz w:val="22"/>
              </w:rPr>
            </w:pPr>
            <w:r w:rsidRPr="00A06345">
              <w:rPr>
                <w:rFonts w:ascii="等线" w:eastAsia="等线" w:hAnsi="等线" w:cs="宋体" w:hint="eastAsia"/>
                <w:kern w:val="0"/>
                <w:sz w:val="22"/>
              </w:rPr>
              <w:t>中山市中医院感染性疾病相关检验项目外送服务项目</w:t>
            </w:r>
          </w:p>
        </w:tc>
      </w:tr>
      <w:tr w:rsidR="0071703C" w:rsidRPr="0071703C" w14:paraId="085B4B14" w14:textId="7777777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14:paraId="2433E610" w14:textId="77777777" w:rsidR="00E05DB2" w:rsidRPr="0071703C" w:rsidRDefault="000263C9">
            <w:pPr>
              <w:widowControl/>
              <w:jc w:val="center"/>
              <w:rPr>
                <w:rFonts w:ascii="等线" w:eastAsia="等线" w:hAnsi="等线" w:cs="宋体"/>
                <w:kern w:val="0"/>
                <w:sz w:val="22"/>
              </w:rPr>
            </w:pPr>
            <w:r w:rsidRPr="0071703C">
              <w:rPr>
                <w:rFonts w:ascii="等线" w:eastAsia="等线" w:hAnsi="等线" w:cs="宋体" w:hint="eastAsia"/>
                <w:kern w:val="0"/>
                <w:sz w:val="22"/>
              </w:rPr>
              <w:t>使用科室</w:t>
            </w:r>
          </w:p>
        </w:tc>
        <w:tc>
          <w:tcPr>
            <w:tcW w:w="8546" w:type="dxa"/>
            <w:tcBorders>
              <w:top w:val="nil"/>
              <w:left w:val="nil"/>
              <w:bottom w:val="single" w:sz="4" w:space="0" w:color="auto"/>
              <w:right w:val="single" w:sz="4" w:space="0" w:color="auto"/>
            </w:tcBorders>
            <w:shd w:val="clear" w:color="auto" w:fill="auto"/>
            <w:vAlign w:val="center"/>
          </w:tcPr>
          <w:p w14:paraId="760DBEBD" w14:textId="5CBF03AC" w:rsidR="00E05DB2" w:rsidRPr="0071703C" w:rsidRDefault="00A06345">
            <w:pPr>
              <w:widowControl/>
              <w:jc w:val="left"/>
              <w:rPr>
                <w:rFonts w:ascii="等线" w:eastAsia="等线" w:hAnsi="等线" w:cs="宋体"/>
                <w:kern w:val="0"/>
                <w:sz w:val="22"/>
              </w:rPr>
            </w:pPr>
            <w:r>
              <w:rPr>
                <w:rFonts w:ascii="等线" w:eastAsia="等线" w:hAnsi="等线" w:cs="宋体" w:hint="eastAsia"/>
                <w:kern w:val="0"/>
                <w:sz w:val="22"/>
              </w:rPr>
              <w:t>检验科</w:t>
            </w:r>
          </w:p>
        </w:tc>
      </w:tr>
      <w:tr w:rsidR="0071703C" w:rsidRPr="0071703C" w14:paraId="06F66481" w14:textId="7777777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14:paraId="315BFFD4" w14:textId="77777777" w:rsidR="00E05DB2" w:rsidRPr="0071703C" w:rsidRDefault="000263C9">
            <w:pPr>
              <w:widowControl/>
              <w:jc w:val="center"/>
              <w:rPr>
                <w:rFonts w:ascii="等线" w:eastAsia="等线" w:hAnsi="等线" w:cs="宋体"/>
                <w:kern w:val="0"/>
                <w:sz w:val="22"/>
              </w:rPr>
            </w:pPr>
            <w:r w:rsidRPr="0071703C">
              <w:rPr>
                <w:rFonts w:ascii="等线" w:eastAsia="等线" w:hAnsi="等线" w:cs="宋体" w:hint="eastAsia"/>
                <w:kern w:val="0"/>
                <w:sz w:val="22"/>
              </w:rPr>
              <w:t>数量</w:t>
            </w:r>
          </w:p>
        </w:tc>
        <w:tc>
          <w:tcPr>
            <w:tcW w:w="8546" w:type="dxa"/>
            <w:tcBorders>
              <w:top w:val="nil"/>
              <w:left w:val="nil"/>
              <w:bottom w:val="single" w:sz="4" w:space="0" w:color="auto"/>
              <w:right w:val="single" w:sz="4" w:space="0" w:color="auto"/>
            </w:tcBorders>
            <w:shd w:val="clear" w:color="auto" w:fill="auto"/>
            <w:vAlign w:val="center"/>
          </w:tcPr>
          <w:p w14:paraId="31723F62" w14:textId="33531DDE" w:rsidR="00E05DB2" w:rsidRPr="0071703C" w:rsidRDefault="00A06345">
            <w:pPr>
              <w:widowControl/>
              <w:jc w:val="left"/>
              <w:rPr>
                <w:rFonts w:ascii="等线" w:eastAsia="等线" w:hAnsi="等线" w:cs="宋体"/>
                <w:kern w:val="0"/>
                <w:sz w:val="22"/>
              </w:rPr>
            </w:pPr>
            <w:r>
              <w:rPr>
                <w:rFonts w:ascii="等线" w:eastAsia="等线" w:hAnsi="等线" w:cs="宋体" w:hint="eastAsia"/>
                <w:kern w:val="0"/>
                <w:sz w:val="22"/>
              </w:rPr>
              <w:t>2</w:t>
            </w:r>
            <w:r w:rsidR="000263C9" w:rsidRPr="0071703C">
              <w:rPr>
                <w:rFonts w:ascii="等线" w:eastAsia="等线" w:hAnsi="等线" w:cs="宋体" w:hint="eastAsia"/>
                <w:kern w:val="0"/>
                <w:sz w:val="22"/>
              </w:rPr>
              <w:t>年</w:t>
            </w:r>
          </w:p>
        </w:tc>
      </w:tr>
      <w:tr w:rsidR="0071703C" w:rsidRPr="0071703C" w14:paraId="4D3F6C50" w14:textId="77777777">
        <w:trPr>
          <w:trHeight w:val="555"/>
        </w:trPr>
        <w:tc>
          <w:tcPr>
            <w:tcW w:w="1660" w:type="dxa"/>
            <w:tcBorders>
              <w:top w:val="nil"/>
              <w:left w:val="single" w:sz="4" w:space="0" w:color="auto"/>
              <w:bottom w:val="single" w:sz="4" w:space="0" w:color="auto"/>
              <w:right w:val="single" w:sz="4" w:space="0" w:color="auto"/>
            </w:tcBorders>
            <w:shd w:val="clear" w:color="auto" w:fill="auto"/>
            <w:vAlign w:val="center"/>
          </w:tcPr>
          <w:p w14:paraId="357A4A6F" w14:textId="77777777" w:rsidR="00E05DB2" w:rsidRPr="0071703C" w:rsidRDefault="000263C9">
            <w:pPr>
              <w:widowControl/>
              <w:jc w:val="center"/>
              <w:rPr>
                <w:rFonts w:ascii="等线" w:eastAsia="等线" w:hAnsi="等线" w:cs="宋体"/>
                <w:kern w:val="0"/>
                <w:sz w:val="22"/>
              </w:rPr>
            </w:pPr>
            <w:r w:rsidRPr="0071703C">
              <w:rPr>
                <w:rFonts w:ascii="等线" w:eastAsia="等线" w:hAnsi="等线" w:cs="宋体" w:hint="eastAsia"/>
                <w:kern w:val="0"/>
                <w:sz w:val="22"/>
              </w:rPr>
              <w:t>预算金额</w:t>
            </w:r>
          </w:p>
        </w:tc>
        <w:tc>
          <w:tcPr>
            <w:tcW w:w="8546" w:type="dxa"/>
            <w:tcBorders>
              <w:top w:val="nil"/>
              <w:left w:val="nil"/>
              <w:bottom w:val="single" w:sz="4" w:space="0" w:color="auto"/>
              <w:right w:val="single" w:sz="4" w:space="0" w:color="auto"/>
            </w:tcBorders>
            <w:shd w:val="clear" w:color="auto" w:fill="auto"/>
            <w:vAlign w:val="center"/>
          </w:tcPr>
          <w:p w14:paraId="2F864630" w14:textId="1435A3F6" w:rsidR="00E05DB2" w:rsidRPr="0071703C" w:rsidRDefault="00A06345" w:rsidP="00C74C2E">
            <w:pPr>
              <w:widowControl/>
              <w:jc w:val="left"/>
              <w:rPr>
                <w:rFonts w:ascii="等线" w:eastAsia="等线" w:hAnsi="等线" w:cs="宋体"/>
                <w:kern w:val="0"/>
                <w:sz w:val="22"/>
              </w:rPr>
            </w:pPr>
            <w:r>
              <w:rPr>
                <w:rFonts w:hint="eastAsia"/>
                <w:color w:val="000000"/>
                <w:shd w:val="clear" w:color="auto" w:fill="FFFFFF"/>
              </w:rPr>
              <w:t>2</w:t>
            </w:r>
            <w:r>
              <w:rPr>
                <w:rFonts w:hint="eastAsia"/>
                <w:color w:val="000000"/>
                <w:shd w:val="clear" w:color="auto" w:fill="FFFFFF"/>
              </w:rPr>
              <w:t>8</w:t>
            </w:r>
            <w:r>
              <w:rPr>
                <w:rFonts w:hint="eastAsia"/>
                <w:color w:val="000000"/>
                <w:shd w:val="clear" w:color="auto" w:fill="FFFFFF"/>
              </w:rPr>
              <w:t>0</w:t>
            </w:r>
            <w:r w:rsidR="000263C9" w:rsidRPr="0071703C">
              <w:rPr>
                <w:rFonts w:ascii="等线" w:eastAsia="等线" w:hAnsi="等线" w:cs="宋体" w:hint="eastAsia"/>
                <w:kern w:val="0"/>
                <w:sz w:val="22"/>
              </w:rPr>
              <w:t>万元</w:t>
            </w:r>
          </w:p>
        </w:tc>
      </w:tr>
      <w:tr w:rsidR="0071703C" w:rsidRPr="0071703C" w14:paraId="3297A189" w14:textId="77777777">
        <w:trPr>
          <w:trHeight w:val="555"/>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B20D7" w14:textId="77777777" w:rsidR="00E05DB2" w:rsidRPr="0071703C" w:rsidRDefault="000263C9">
            <w:pPr>
              <w:widowControl/>
              <w:jc w:val="center"/>
              <w:rPr>
                <w:rFonts w:ascii="等线" w:eastAsia="等线" w:hAnsi="等线" w:cs="宋体"/>
                <w:b/>
                <w:bCs/>
                <w:kern w:val="0"/>
                <w:sz w:val="22"/>
              </w:rPr>
            </w:pPr>
            <w:r w:rsidRPr="0071703C">
              <w:rPr>
                <w:rFonts w:ascii="等线" w:eastAsia="等线" w:hAnsi="等线" w:cs="宋体" w:hint="eastAsia"/>
                <w:b/>
                <w:bCs/>
                <w:kern w:val="0"/>
                <w:sz w:val="22"/>
              </w:rPr>
              <w:t>采购项目采购需求</w:t>
            </w:r>
          </w:p>
        </w:tc>
      </w:tr>
      <w:tr w:rsidR="00A06345" w:rsidRPr="0071703C" w14:paraId="58B11C89" w14:textId="77777777">
        <w:trPr>
          <w:trHeight w:val="555"/>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AAAA4" w14:textId="40E284B1" w:rsidR="00A06345" w:rsidRPr="00C74C2E" w:rsidRDefault="00A06345" w:rsidP="00C74C2E">
            <w:pPr>
              <w:widowControl/>
              <w:jc w:val="left"/>
              <w:rPr>
                <w:rFonts w:ascii="等线" w:eastAsia="等线" w:hAnsi="等线" w:cs="宋体" w:hint="eastAsia"/>
                <w:bCs/>
                <w:kern w:val="0"/>
                <w:sz w:val="22"/>
              </w:rPr>
            </w:pPr>
            <w:r w:rsidRPr="00C74C2E">
              <w:rPr>
                <w:rFonts w:ascii="等线" w:eastAsia="等线" w:hAnsi="等线" w:cs="宋体" w:hint="eastAsia"/>
                <w:bCs/>
                <w:kern w:val="0"/>
                <w:sz w:val="22"/>
              </w:rPr>
              <w:t>一</w:t>
            </w:r>
            <w:r w:rsidRPr="00C74C2E">
              <w:rPr>
                <w:rFonts w:ascii="等线" w:eastAsia="等线" w:hAnsi="等线" w:cs="宋体"/>
                <w:bCs/>
                <w:kern w:val="0"/>
                <w:sz w:val="22"/>
              </w:rPr>
              <w:t>、项目概况</w:t>
            </w:r>
          </w:p>
        </w:tc>
      </w:tr>
      <w:tr w:rsidR="00A06345" w:rsidRPr="0071703C" w14:paraId="25BC68AE" w14:textId="77777777">
        <w:trPr>
          <w:trHeight w:val="555"/>
        </w:trPr>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05FEB" w14:textId="5F48368F" w:rsidR="00A06345" w:rsidRPr="0071703C" w:rsidRDefault="00A06345" w:rsidP="00A06345">
            <w:pPr>
              <w:widowControl/>
              <w:jc w:val="left"/>
              <w:rPr>
                <w:rFonts w:ascii="等线" w:eastAsia="等线" w:hAnsi="等线" w:cs="宋体" w:hint="eastAsia"/>
                <w:b/>
                <w:bCs/>
                <w:kern w:val="0"/>
                <w:sz w:val="22"/>
              </w:rPr>
            </w:pPr>
            <w:r>
              <w:rPr>
                <w:rFonts w:ascii="宋体" w:hAnsi="宋体" w:cs="宋体" w:hint="eastAsia"/>
                <w:color w:val="000000"/>
                <w:szCs w:val="21"/>
              </w:rPr>
              <w:t>为了向患者提供高效、优质服务，采购人对院内未开展的感染性疾病相关检验项目委托有资质的第三方检验机构进行检验，第三方检验机构出具合规的检验报告，收取相应委托检验服务费用。</w:t>
            </w:r>
          </w:p>
        </w:tc>
      </w:tr>
      <w:tr w:rsidR="0071703C" w:rsidRPr="0071703C" w14:paraId="34A057D4" w14:textId="77777777">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7E1CDEE8" w14:textId="0F0C25DE" w:rsidR="00E05DB2" w:rsidRPr="00C74C2E" w:rsidRDefault="00C74C2E" w:rsidP="00C74C2E">
            <w:pPr>
              <w:spacing w:line="360" w:lineRule="auto"/>
              <w:rPr>
                <w:rFonts w:ascii="宋体" w:eastAsia="宋体" w:hAnsi="宋体" w:cs="宋体" w:hint="eastAsia"/>
                <w:bCs/>
                <w:color w:val="000000"/>
                <w:szCs w:val="21"/>
              </w:rPr>
            </w:pPr>
            <w:r w:rsidRPr="00C74C2E">
              <w:rPr>
                <w:rFonts w:ascii="宋体" w:eastAsia="宋体" w:hAnsi="宋体" w:cs="宋体" w:hint="eastAsia"/>
                <w:bCs/>
                <w:color w:val="000000"/>
                <w:szCs w:val="21"/>
              </w:rPr>
              <w:t>二、</w:t>
            </w:r>
            <w:bookmarkStart w:id="0" w:name="_Toc404323337"/>
            <w:bookmarkStart w:id="1" w:name="_Toc295597606"/>
            <w:bookmarkStart w:id="2" w:name="_Toc411409724"/>
            <w:bookmarkStart w:id="3" w:name="_Toc295597950"/>
            <w:r w:rsidRPr="00C74C2E">
              <w:rPr>
                <w:rFonts w:ascii="宋体" w:eastAsia="宋体" w:hAnsi="宋体" w:cs="宋体" w:hint="eastAsia"/>
                <w:bCs/>
                <w:color w:val="000000"/>
                <w:szCs w:val="21"/>
              </w:rPr>
              <w:t>总体要求</w:t>
            </w:r>
            <w:bookmarkEnd w:id="0"/>
            <w:bookmarkEnd w:id="1"/>
            <w:bookmarkEnd w:id="2"/>
            <w:bookmarkEnd w:id="3"/>
          </w:p>
        </w:tc>
      </w:tr>
      <w:tr w:rsidR="0071703C" w:rsidRPr="0071703C" w14:paraId="3BE8B21E" w14:textId="77777777">
        <w:trPr>
          <w:trHeight w:val="1566"/>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3A6661AD" w14:textId="47B078C4" w:rsidR="00C74C2E" w:rsidRPr="00C74C2E" w:rsidRDefault="00F95628" w:rsidP="00C74C2E">
            <w:pPr>
              <w:widowControl/>
              <w:tabs>
                <w:tab w:val="left" w:pos="312"/>
              </w:tabs>
              <w:jc w:val="left"/>
              <w:rPr>
                <w:rFonts w:ascii="等线" w:eastAsia="等线" w:hAnsi="等线" w:cs="宋体"/>
                <w:iCs/>
                <w:kern w:val="0"/>
                <w:sz w:val="22"/>
              </w:rPr>
            </w:pPr>
            <w:r>
              <w:rPr>
                <w:rFonts w:ascii="等线" w:eastAsia="等线" w:hAnsi="等线" w:cs="宋体" w:hint="eastAsia"/>
                <w:iCs/>
                <w:kern w:val="0"/>
                <w:sz w:val="22"/>
              </w:rPr>
              <w:t>（一）</w:t>
            </w:r>
            <w:r w:rsidR="00C74C2E" w:rsidRPr="00C74C2E">
              <w:rPr>
                <w:rFonts w:ascii="等线" w:eastAsia="等线" w:hAnsi="等线" w:cs="宋体"/>
                <w:iCs/>
                <w:kern w:val="0"/>
                <w:sz w:val="22"/>
              </w:rPr>
              <w:t>所报的价格已包括本服务项目相关的所有成本、费用、相关税费和合理利润（以人民币为结算单位）。</w:t>
            </w:r>
          </w:p>
          <w:p w14:paraId="04BDEBB7" w14:textId="0C495C3E" w:rsidR="00C74C2E" w:rsidRPr="00C74C2E" w:rsidRDefault="00F95628" w:rsidP="00C74C2E">
            <w:pPr>
              <w:widowControl/>
              <w:tabs>
                <w:tab w:val="left" w:pos="312"/>
              </w:tabs>
              <w:jc w:val="left"/>
              <w:rPr>
                <w:rFonts w:ascii="等线" w:eastAsia="等线" w:hAnsi="等线" w:cs="宋体"/>
                <w:iCs/>
                <w:kern w:val="0"/>
                <w:sz w:val="22"/>
              </w:rPr>
            </w:pPr>
            <w:r>
              <w:rPr>
                <w:rFonts w:ascii="等线" w:eastAsia="等线" w:hAnsi="等线" w:cs="宋体" w:hint="eastAsia"/>
                <w:iCs/>
                <w:kern w:val="0"/>
                <w:sz w:val="22"/>
              </w:rPr>
              <w:t>（二）</w:t>
            </w:r>
            <w:r w:rsidR="00C74C2E" w:rsidRPr="00C74C2E">
              <w:rPr>
                <w:rFonts w:ascii="等线" w:eastAsia="等线" w:hAnsi="等线" w:cs="宋体"/>
                <w:iCs/>
                <w:kern w:val="0"/>
                <w:sz w:val="22"/>
              </w:rPr>
              <w:t>报价时须以中山市公立医疗机构基本医疗服务价格(最新版)规定的单价为基准。</w:t>
            </w:r>
          </w:p>
          <w:p w14:paraId="050871FF" w14:textId="012B63BE" w:rsidR="00C74C2E" w:rsidRPr="00C74C2E" w:rsidRDefault="00F95628" w:rsidP="00C74C2E">
            <w:pPr>
              <w:widowControl/>
              <w:tabs>
                <w:tab w:val="left" w:pos="312"/>
              </w:tabs>
              <w:jc w:val="left"/>
              <w:rPr>
                <w:rFonts w:ascii="等线" w:eastAsia="等线" w:hAnsi="等线" w:cs="宋体"/>
                <w:b/>
                <w:iCs/>
                <w:kern w:val="0"/>
                <w:sz w:val="22"/>
                <w:u w:val="single"/>
              </w:rPr>
            </w:pPr>
            <w:r>
              <w:rPr>
                <w:rFonts w:ascii="等线" w:eastAsia="等线" w:hAnsi="等线" w:cs="宋体" w:hint="eastAsia"/>
                <w:b/>
                <w:iCs/>
                <w:kern w:val="0"/>
                <w:sz w:val="22"/>
                <w:highlight w:val="yellow"/>
                <w:u w:val="single"/>
              </w:rPr>
              <w:t>（三）</w:t>
            </w:r>
            <w:r w:rsidR="00C74C2E" w:rsidRPr="00C74C2E">
              <w:rPr>
                <w:rFonts w:ascii="等线" w:eastAsia="等线" w:hAnsi="等线" w:cs="宋体"/>
                <w:b/>
                <w:iCs/>
                <w:kern w:val="0"/>
                <w:sz w:val="22"/>
                <w:highlight w:val="yellow"/>
                <w:u w:val="single"/>
              </w:rPr>
              <w:t>以</w:t>
            </w:r>
            <w:r>
              <w:rPr>
                <w:rFonts w:ascii="等线" w:eastAsia="等线" w:hAnsi="等线" w:cs="宋体" w:hint="eastAsia"/>
                <w:b/>
                <w:iCs/>
                <w:kern w:val="0"/>
                <w:sz w:val="22"/>
                <w:highlight w:val="yellow"/>
                <w:u w:val="single"/>
              </w:rPr>
              <w:t>固定结算</w:t>
            </w:r>
            <w:r>
              <w:rPr>
                <w:rFonts w:ascii="等线" w:eastAsia="等线" w:hAnsi="等线" w:cs="宋体"/>
                <w:b/>
                <w:iCs/>
                <w:kern w:val="0"/>
                <w:sz w:val="22"/>
                <w:highlight w:val="yellow"/>
                <w:u w:val="single"/>
              </w:rPr>
              <w:t>比例（</w:t>
            </w:r>
            <w:r w:rsidRPr="00C74C2E">
              <w:rPr>
                <w:rFonts w:ascii="等线" w:eastAsia="等线" w:hAnsi="等线" w:cs="宋体"/>
                <w:b/>
                <w:iCs/>
                <w:kern w:val="0"/>
                <w:sz w:val="22"/>
                <w:highlight w:val="yellow"/>
                <w:u w:val="single"/>
              </w:rPr>
              <w:t>折扣率</w:t>
            </w:r>
            <w:r>
              <w:rPr>
                <w:rFonts w:ascii="等线" w:eastAsia="等线" w:hAnsi="等线" w:cs="宋体"/>
                <w:b/>
                <w:iCs/>
                <w:kern w:val="0"/>
                <w:sz w:val="22"/>
                <w:highlight w:val="yellow"/>
                <w:u w:val="single"/>
              </w:rPr>
              <w:t>）</w:t>
            </w:r>
            <w:r w:rsidR="00C74C2E" w:rsidRPr="00C74C2E">
              <w:rPr>
                <w:rFonts w:ascii="等线" w:eastAsia="等线" w:hAnsi="等线" w:cs="宋体"/>
                <w:b/>
                <w:iCs/>
                <w:kern w:val="0"/>
                <w:sz w:val="22"/>
                <w:highlight w:val="yellow"/>
                <w:u w:val="single"/>
              </w:rPr>
              <w:t>进行报价。</w:t>
            </w:r>
          </w:p>
          <w:p w14:paraId="300A050D" w14:textId="65FEDADF" w:rsidR="00C74C2E" w:rsidRPr="00C74C2E" w:rsidRDefault="00F95628" w:rsidP="00C74C2E">
            <w:pPr>
              <w:widowControl/>
              <w:tabs>
                <w:tab w:val="left" w:pos="312"/>
              </w:tabs>
              <w:jc w:val="left"/>
              <w:rPr>
                <w:rFonts w:ascii="等线" w:eastAsia="等线" w:hAnsi="等线" w:cs="宋体"/>
                <w:iCs/>
                <w:kern w:val="0"/>
                <w:sz w:val="22"/>
              </w:rPr>
            </w:pPr>
            <w:r>
              <w:rPr>
                <w:rFonts w:ascii="等线" w:eastAsia="等线" w:hAnsi="等线" w:cs="宋体" w:hint="eastAsia"/>
                <w:iCs/>
                <w:kern w:val="0"/>
                <w:sz w:val="22"/>
              </w:rPr>
              <w:t>（四）固定结算</w:t>
            </w:r>
            <w:r w:rsidR="00C74C2E" w:rsidRPr="00C74C2E">
              <w:rPr>
                <w:rFonts w:ascii="等线" w:eastAsia="等线" w:hAnsi="等线" w:cs="宋体"/>
                <w:iCs/>
                <w:kern w:val="0"/>
                <w:sz w:val="22"/>
              </w:rPr>
              <w:t>比例于本项目服务期内不作调整。</w:t>
            </w:r>
          </w:p>
          <w:p w14:paraId="0B708D28" w14:textId="34CE9EA8" w:rsidR="00C74C2E" w:rsidRPr="00C74C2E" w:rsidRDefault="00F95628" w:rsidP="00C74C2E">
            <w:pPr>
              <w:widowControl/>
              <w:tabs>
                <w:tab w:val="left" w:pos="312"/>
              </w:tabs>
              <w:jc w:val="left"/>
              <w:rPr>
                <w:rFonts w:ascii="等线" w:eastAsia="等线" w:hAnsi="等线" w:cs="宋体"/>
                <w:iCs/>
                <w:kern w:val="0"/>
                <w:sz w:val="22"/>
              </w:rPr>
            </w:pPr>
            <w:r>
              <w:rPr>
                <w:rFonts w:ascii="等线" w:eastAsia="等线" w:hAnsi="等线" w:cs="宋体" w:hint="eastAsia"/>
                <w:iCs/>
                <w:kern w:val="0"/>
                <w:sz w:val="22"/>
              </w:rPr>
              <w:t>（五）</w:t>
            </w:r>
            <w:r w:rsidR="00C74C2E" w:rsidRPr="00C74C2E">
              <w:rPr>
                <w:rFonts w:ascii="等线" w:eastAsia="等线" w:hAnsi="等线" w:cs="宋体"/>
                <w:iCs/>
                <w:kern w:val="0"/>
                <w:sz w:val="22"/>
              </w:rPr>
              <w:t>如在服务期限内，物价部门调整了检验单价时，应按照物价部门调整的检验单价为结算单价。</w:t>
            </w:r>
          </w:p>
          <w:p w14:paraId="47B7CAF0" w14:textId="103E4DDB" w:rsidR="00E05DB2" w:rsidRDefault="00F95628" w:rsidP="00C74C2E">
            <w:pPr>
              <w:widowControl/>
              <w:tabs>
                <w:tab w:val="left" w:pos="312"/>
              </w:tabs>
              <w:jc w:val="left"/>
              <w:rPr>
                <w:rFonts w:ascii="等线" w:eastAsia="等线" w:hAnsi="等线" w:cs="宋体"/>
                <w:iCs/>
                <w:kern w:val="0"/>
                <w:sz w:val="22"/>
              </w:rPr>
            </w:pPr>
            <w:r>
              <w:rPr>
                <w:rFonts w:ascii="等线" w:eastAsia="等线" w:hAnsi="等线" w:cs="宋体" w:hint="eastAsia"/>
                <w:iCs/>
                <w:kern w:val="0"/>
                <w:sz w:val="22"/>
              </w:rPr>
              <w:t>（六）</w:t>
            </w:r>
            <w:r w:rsidR="00C74C2E" w:rsidRPr="00C74C2E">
              <w:rPr>
                <w:rFonts w:ascii="等线" w:eastAsia="等线" w:hAnsi="等线" w:cs="宋体"/>
                <w:iCs/>
                <w:kern w:val="0"/>
                <w:sz w:val="22"/>
              </w:rPr>
              <w:t>按照中山市物价收费标准乘以</w:t>
            </w:r>
            <w:r>
              <w:rPr>
                <w:rFonts w:ascii="等线" w:eastAsia="等线" w:hAnsi="等线" w:cs="宋体" w:hint="eastAsia"/>
                <w:iCs/>
                <w:kern w:val="0"/>
                <w:sz w:val="22"/>
              </w:rPr>
              <w:t>固定结算</w:t>
            </w:r>
            <w:r>
              <w:rPr>
                <w:rFonts w:ascii="等线" w:eastAsia="等线" w:hAnsi="等线" w:cs="宋体"/>
                <w:iCs/>
                <w:kern w:val="0"/>
                <w:sz w:val="22"/>
              </w:rPr>
              <w:t>比例</w:t>
            </w:r>
            <w:r w:rsidR="00C74C2E" w:rsidRPr="00C74C2E">
              <w:rPr>
                <w:rFonts w:ascii="等线" w:eastAsia="等线" w:hAnsi="等线" w:cs="宋体"/>
                <w:iCs/>
                <w:kern w:val="0"/>
                <w:sz w:val="22"/>
              </w:rPr>
              <w:t>后向采购人收取委托检验服务费用，委托检验服务费用按月结算。</w:t>
            </w:r>
          </w:p>
          <w:p w14:paraId="4E2B466E" w14:textId="6D68CDA7" w:rsidR="00C74C2E" w:rsidRDefault="00F95628" w:rsidP="00C74C2E">
            <w:pPr>
              <w:widowControl/>
              <w:tabs>
                <w:tab w:val="left" w:pos="312"/>
              </w:tabs>
              <w:jc w:val="left"/>
              <w:rPr>
                <w:rFonts w:ascii="等线" w:eastAsia="等线" w:hAnsi="等线" w:cs="宋体"/>
                <w:b/>
                <w:kern w:val="0"/>
                <w:sz w:val="22"/>
              </w:rPr>
            </w:pPr>
            <w:r>
              <w:rPr>
                <w:rFonts w:ascii="等线" w:eastAsia="等线" w:hAnsi="等线" w:cs="宋体" w:hint="eastAsia"/>
                <w:b/>
                <w:iCs/>
                <w:kern w:val="0"/>
                <w:sz w:val="22"/>
                <w:highlight w:val="yellow"/>
                <w:u w:val="single"/>
              </w:rPr>
              <w:t>（七）</w:t>
            </w:r>
            <w:r w:rsidR="00C74C2E" w:rsidRPr="00C74C2E">
              <w:rPr>
                <w:rFonts w:ascii="宋体" w:eastAsia="宋体" w:hAnsi="宋体" w:cs="宋体" w:hint="eastAsia"/>
                <w:b/>
                <w:kern w:val="0"/>
                <w:szCs w:val="21"/>
                <w:highlight w:val="yellow"/>
                <w:u w:val="single"/>
              </w:rPr>
              <w:t>本项目的服务期：</w:t>
            </w:r>
            <w:r w:rsidR="00C74C2E" w:rsidRPr="00C74C2E">
              <w:rPr>
                <w:rFonts w:ascii="等线" w:eastAsia="等线" w:hAnsi="等线" w:cs="宋体" w:hint="eastAsia"/>
                <w:b/>
                <w:kern w:val="0"/>
                <w:sz w:val="22"/>
                <w:highlight w:val="yellow"/>
              </w:rPr>
              <w:t>（达到结算金额上限（280万元）或服务期限（2年），</w:t>
            </w:r>
            <w:r w:rsidR="00C74C2E" w:rsidRPr="00C74C2E">
              <w:rPr>
                <w:rFonts w:ascii="等线" w:eastAsia="等线" w:hAnsi="等线" w:cs="宋体"/>
                <w:b/>
                <w:kern w:val="0"/>
                <w:sz w:val="22"/>
                <w:highlight w:val="yellow"/>
              </w:rPr>
              <w:t>以先到者为准</w:t>
            </w:r>
            <w:r w:rsidR="00C74C2E" w:rsidRPr="00C74C2E">
              <w:rPr>
                <w:rFonts w:ascii="等线" w:eastAsia="等线" w:hAnsi="等线" w:cs="宋体" w:hint="eastAsia"/>
                <w:b/>
                <w:kern w:val="0"/>
                <w:sz w:val="22"/>
                <w:highlight w:val="yellow"/>
              </w:rPr>
              <w:t>，</w:t>
            </w:r>
            <w:r w:rsidR="00C74C2E" w:rsidRPr="00C74C2E">
              <w:rPr>
                <w:rFonts w:ascii="等线" w:eastAsia="等线" w:hAnsi="等线" w:cs="宋体"/>
                <w:b/>
                <w:kern w:val="0"/>
                <w:sz w:val="22"/>
                <w:highlight w:val="yellow"/>
              </w:rPr>
              <w:t>委托合同终</w:t>
            </w:r>
            <w:r w:rsidR="00C74C2E" w:rsidRPr="00C74C2E">
              <w:rPr>
                <w:rFonts w:ascii="等线" w:eastAsia="等线" w:hAnsi="等线" w:cs="宋体" w:hint="eastAsia"/>
                <w:b/>
                <w:kern w:val="0"/>
                <w:sz w:val="22"/>
                <w:highlight w:val="yellow"/>
              </w:rPr>
              <w:t>止）</w:t>
            </w:r>
          </w:p>
          <w:p w14:paraId="60572B72" w14:textId="13E4DAD5" w:rsidR="00C74C2E" w:rsidRDefault="00F95628" w:rsidP="00C74C2E">
            <w:pPr>
              <w:widowControl/>
              <w:tabs>
                <w:tab w:val="left" w:pos="312"/>
              </w:tabs>
              <w:jc w:val="left"/>
              <w:rPr>
                <w:rFonts w:ascii="等线" w:eastAsia="等线" w:hAnsi="等线" w:cs="宋体"/>
                <w:kern w:val="0"/>
                <w:sz w:val="22"/>
              </w:rPr>
            </w:pPr>
            <w:r>
              <w:rPr>
                <w:rFonts w:ascii="等线" w:eastAsia="等线" w:hAnsi="等线" w:cs="宋体" w:hint="eastAsia"/>
                <w:kern w:val="0"/>
                <w:sz w:val="22"/>
              </w:rPr>
              <w:t>（八）</w:t>
            </w:r>
            <w:r w:rsidR="00C74C2E" w:rsidRPr="00C74C2E">
              <w:rPr>
                <w:rFonts w:ascii="等线" w:eastAsia="等线" w:hAnsi="等线" w:cs="宋体" w:hint="eastAsia"/>
                <w:kern w:val="0"/>
                <w:sz w:val="22"/>
              </w:rPr>
              <w:t>检验采购清单</w:t>
            </w:r>
            <w:r w:rsidR="00C74C2E" w:rsidRPr="00C74C2E">
              <w:rPr>
                <w:rFonts w:ascii="等线" w:eastAsia="等线" w:hAnsi="等线" w:cs="宋体"/>
                <w:kern w:val="0"/>
                <w:sz w:val="22"/>
              </w:rPr>
              <w:t>(具体检验项目及数量以采购方实际需求为准。过去三年检测数量约6万例)</w:t>
            </w:r>
          </w:p>
          <w:tbl>
            <w:tblPr>
              <w:tblW w:w="8320" w:type="dxa"/>
              <w:jc w:val="center"/>
              <w:tblLook w:val="04A0" w:firstRow="1" w:lastRow="0" w:firstColumn="1" w:lastColumn="0" w:noHBand="0" w:noVBand="1"/>
            </w:tblPr>
            <w:tblGrid>
              <w:gridCol w:w="703"/>
              <w:gridCol w:w="5534"/>
              <w:gridCol w:w="2083"/>
            </w:tblGrid>
            <w:tr w:rsidR="00C74C2E" w14:paraId="53C61280" w14:textId="77777777" w:rsidTr="00F928C7">
              <w:trPr>
                <w:trHeight w:val="402"/>
                <w:jc w:val="center"/>
              </w:trPr>
              <w:tc>
                <w:tcPr>
                  <w:tcW w:w="8320" w:type="dxa"/>
                  <w:gridSpan w:val="3"/>
                  <w:tcBorders>
                    <w:top w:val="nil"/>
                    <w:left w:val="nil"/>
                    <w:bottom w:val="nil"/>
                    <w:right w:val="nil"/>
                  </w:tcBorders>
                  <w:shd w:val="clear" w:color="auto" w:fill="auto"/>
                  <w:noWrap/>
                  <w:vAlign w:val="center"/>
                </w:tcPr>
                <w:p w14:paraId="3B3AA483"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目前感染性疾病相关检验项目明细</w:t>
                  </w:r>
                </w:p>
              </w:tc>
            </w:tr>
            <w:tr w:rsidR="00C74C2E" w14:paraId="39C46760" w14:textId="77777777" w:rsidTr="00F928C7">
              <w:trPr>
                <w:trHeight w:val="402"/>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09B54"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5534" w:type="dxa"/>
                  <w:tcBorders>
                    <w:top w:val="single" w:sz="4" w:space="0" w:color="auto"/>
                    <w:left w:val="nil"/>
                    <w:bottom w:val="single" w:sz="4" w:space="0" w:color="auto"/>
                    <w:right w:val="single" w:sz="4" w:space="0" w:color="auto"/>
                  </w:tcBorders>
                  <w:shd w:val="clear" w:color="auto" w:fill="auto"/>
                  <w:noWrap/>
                  <w:vAlign w:val="center"/>
                </w:tcPr>
                <w:p w14:paraId="2813D5C3"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检验项目名称</w:t>
                  </w:r>
                </w:p>
              </w:tc>
              <w:tc>
                <w:tcPr>
                  <w:tcW w:w="2083" w:type="dxa"/>
                  <w:tcBorders>
                    <w:top w:val="single" w:sz="4" w:space="0" w:color="auto"/>
                    <w:left w:val="nil"/>
                    <w:bottom w:val="single" w:sz="4" w:space="0" w:color="auto"/>
                    <w:right w:val="single" w:sz="4" w:space="0" w:color="auto"/>
                  </w:tcBorders>
                  <w:shd w:val="clear" w:color="auto" w:fill="auto"/>
                  <w:noWrap/>
                  <w:vAlign w:val="center"/>
                </w:tcPr>
                <w:p w14:paraId="1BFC5137"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收费单价（元</w:t>
                  </w:r>
                  <w:r>
                    <w:rPr>
                      <w:rFonts w:ascii="宋体" w:hAnsi="宋体" w:cs="宋体" w:hint="eastAsia"/>
                      <w:color w:val="000000"/>
                      <w:kern w:val="0"/>
                      <w:sz w:val="20"/>
                      <w:szCs w:val="20"/>
                    </w:rPr>
                    <w:t>/</w:t>
                  </w:r>
                  <w:r>
                    <w:rPr>
                      <w:rFonts w:ascii="宋体" w:hAnsi="宋体" w:cs="宋体" w:hint="eastAsia"/>
                      <w:color w:val="000000"/>
                      <w:kern w:val="0"/>
                      <w:sz w:val="20"/>
                      <w:szCs w:val="20"/>
                    </w:rPr>
                    <w:t>例）</w:t>
                  </w:r>
                </w:p>
              </w:tc>
            </w:tr>
            <w:tr w:rsidR="00C74C2E" w14:paraId="618A9C20"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3EBE90C9"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5534" w:type="dxa"/>
                  <w:tcBorders>
                    <w:top w:val="nil"/>
                    <w:left w:val="nil"/>
                    <w:bottom w:val="single" w:sz="4" w:space="0" w:color="auto"/>
                    <w:right w:val="single" w:sz="4" w:space="0" w:color="auto"/>
                  </w:tcBorders>
                  <w:shd w:val="clear" w:color="auto" w:fill="auto"/>
                  <w:noWrap/>
                  <w:vAlign w:val="center"/>
                </w:tcPr>
                <w:p w14:paraId="2FC550BA"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EB病毒DNA荧光定量</w:t>
                  </w:r>
                </w:p>
              </w:tc>
              <w:tc>
                <w:tcPr>
                  <w:tcW w:w="2083" w:type="dxa"/>
                  <w:tcBorders>
                    <w:top w:val="nil"/>
                    <w:left w:val="nil"/>
                    <w:bottom w:val="single" w:sz="4" w:space="0" w:color="auto"/>
                    <w:right w:val="single" w:sz="4" w:space="0" w:color="auto"/>
                  </w:tcBorders>
                  <w:shd w:val="clear" w:color="auto" w:fill="auto"/>
                  <w:noWrap/>
                  <w:vAlign w:val="center"/>
                </w:tcPr>
                <w:p w14:paraId="3FB6C404"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r>
            <w:tr w:rsidR="00C74C2E" w14:paraId="4718B5F3"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D946D31"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5534" w:type="dxa"/>
                  <w:tcBorders>
                    <w:top w:val="nil"/>
                    <w:left w:val="nil"/>
                    <w:bottom w:val="single" w:sz="4" w:space="0" w:color="auto"/>
                    <w:right w:val="single" w:sz="4" w:space="0" w:color="auto"/>
                  </w:tcBorders>
                  <w:shd w:val="clear" w:color="auto" w:fill="auto"/>
                  <w:noWrap/>
                  <w:vAlign w:val="center"/>
                </w:tcPr>
                <w:p w14:paraId="622DA40D"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埃可病毒RNA荧光定性</w:t>
                  </w:r>
                </w:p>
              </w:tc>
              <w:tc>
                <w:tcPr>
                  <w:tcW w:w="2083" w:type="dxa"/>
                  <w:tcBorders>
                    <w:top w:val="nil"/>
                    <w:left w:val="nil"/>
                    <w:bottom w:val="single" w:sz="4" w:space="0" w:color="auto"/>
                    <w:right w:val="single" w:sz="4" w:space="0" w:color="auto"/>
                  </w:tcBorders>
                  <w:shd w:val="clear" w:color="auto" w:fill="auto"/>
                  <w:noWrap/>
                  <w:vAlign w:val="center"/>
                </w:tcPr>
                <w:p w14:paraId="0BFB69DB"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r>
            <w:tr w:rsidR="00C74C2E" w14:paraId="536682B7"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A08F862"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5534" w:type="dxa"/>
                  <w:tcBorders>
                    <w:top w:val="nil"/>
                    <w:left w:val="nil"/>
                    <w:bottom w:val="single" w:sz="4" w:space="0" w:color="auto"/>
                    <w:right w:val="single" w:sz="4" w:space="0" w:color="auto"/>
                  </w:tcBorders>
                  <w:shd w:val="clear" w:color="auto" w:fill="auto"/>
                  <w:noWrap/>
                  <w:vAlign w:val="center"/>
                </w:tcPr>
                <w:p w14:paraId="652D778E"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丙型肝炎病毒RNA基因分型</w:t>
                  </w:r>
                </w:p>
              </w:tc>
              <w:tc>
                <w:tcPr>
                  <w:tcW w:w="2083" w:type="dxa"/>
                  <w:tcBorders>
                    <w:top w:val="nil"/>
                    <w:left w:val="nil"/>
                    <w:bottom w:val="single" w:sz="4" w:space="0" w:color="auto"/>
                    <w:right w:val="single" w:sz="4" w:space="0" w:color="auto"/>
                  </w:tcBorders>
                  <w:shd w:val="clear" w:color="auto" w:fill="auto"/>
                  <w:noWrap/>
                  <w:vAlign w:val="center"/>
                </w:tcPr>
                <w:p w14:paraId="1C506605"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125</w:t>
                  </w:r>
                </w:p>
              </w:tc>
            </w:tr>
            <w:tr w:rsidR="00C74C2E" w14:paraId="49D905F0"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EB18977"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5534" w:type="dxa"/>
                  <w:tcBorders>
                    <w:top w:val="nil"/>
                    <w:left w:val="nil"/>
                    <w:bottom w:val="single" w:sz="4" w:space="0" w:color="auto"/>
                    <w:right w:val="single" w:sz="4" w:space="0" w:color="auto"/>
                  </w:tcBorders>
                  <w:shd w:val="clear" w:color="auto" w:fill="auto"/>
                  <w:noWrap/>
                  <w:vAlign w:val="center"/>
                </w:tcPr>
                <w:p w14:paraId="1BF34BB0"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丙型肝炎病毒RNA荧光定量</w:t>
                  </w:r>
                </w:p>
              </w:tc>
              <w:tc>
                <w:tcPr>
                  <w:tcW w:w="2083" w:type="dxa"/>
                  <w:tcBorders>
                    <w:top w:val="nil"/>
                    <w:left w:val="nil"/>
                    <w:bottom w:val="single" w:sz="4" w:space="0" w:color="auto"/>
                    <w:right w:val="single" w:sz="4" w:space="0" w:color="auto"/>
                  </w:tcBorders>
                  <w:shd w:val="clear" w:color="auto" w:fill="auto"/>
                  <w:noWrap/>
                  <w:vAlign w:val="center"/>
                </w:tcPr>
                <w:p w14:paraId="5FAB4DEA"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154</w:t>
                  </w:r>
                </w:p>
              </w:tc>
            </w:tr>
            <w:tr w:rsidR="00C74C2E" w14:paraId="35916AC1"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5C5B2AA"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5534" w:type="dxa"/>
                  <w:tcBorders>
                    <w:top w:val="nil"/>
                    <w:left w:val="nil"/>
                    <w:bottom w:val="single" w:sz="4" w:space="0" w:color="auto"/>
                    <w:right w:val="single" w:sz="4" w:space="0" w:color="auto"/>
                  </w:tcBorders>
                  <w:shd w:val="clear" w:color="auto" w:fill="auto"/>
                  <w:noWrap/>
                  <w:vAlign w:val="center"/>
                </w:tcPr>
                <w:p w14:paraId="2C63DB82"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肠道病毒71型RNA荧光定性</w:t>
                  </w:r>
                </w:p>
              </w:tc>
              <w:tc>
                <w:tcPr>
                  <w:tcW w:w="2083" w:type="dxa"/>
                  <w:tcBorders>
                    <w:top w:val="nil"/>
                    <w:left w:val="nil"/>
                    <w:bottom w:val="single" w:sz="4" w:space="0" w:color="auto"/>
                    <w:right w:val="single" w:sz="4" w:space="0" w:color="auto"/>
                  </w:tcBorders>
                  <w:shd w:val="clear" w:color="auto" w:fill="auto"/>
                  <w:noWrap/>
                  <w:vAlign w:val="center"/>
                </w:tcPr>
                <w:p w14:paraId="0DE8C31A"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151</w:t>
                  </w:r>
                </w:p>
              </w:tc>
            </w:tr>
            <w:tr w:rsidR="00C74C2E" w14:paraId="2A3E95E9"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6B92B55"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5534" w:type="dxa"/>
                  <w:tcBorders>
                    <w:top w:val="nil"/>
                    <w:left w:val="nil"/>
                    <w:bottom w:val="single" w:sz="4" w:space="0" w:color="auto"/>
                    <w:right w:val="single" w:sz="4" w:space="0" w:color="auto"/>
                  </w:tcBorders>
                  <w:shd w:val="clear" w:color="auto" w:fill="auto"/>
                  <w:noWrap/>
                  <w:vAlign w:val="center"/>
                </w:tcPr>
                <w:p w14:paraId="28C01EB7"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肠道病毒通用型RNA荧光定性</w:t>
                  </w:r>
                </w:p>
              </w:tc>
              <w:tc>
                <w:tcPr>
                  <w:tcW w:w="2083" w:type="dxa"/>
                  <w:tcBorders>
                    <w:top w:val="nil"/>
                    <w:left w:val="nil"/>
                    <w:bottom w:val="single" w:sz="4" w:space="0" w:color="auto"/>
                    <w:right w:val="single" w:sz="4" w:space="0" w:color="auto"/>
                  </w:tcBorders>
                  <w:shd w:val="clear" w:color="auto" w:fill="auto"/>
                  <w:noWrap/>
                  <w:vAlign w:val="center"/>
                </w:tcPr>
                <w:p w14:paraId="6D672D37"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151</w:t>
                  </w:r>
                </w:p>
              </w:tc>
            </w:tr>
            <w:tr w:rsidR="00C74C2E" w14:paraId="478BF834"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3E09DA18"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5534" w:type="dxa"/>
                  <w:tcBorders>
                    <w:top w:val="nil"/>
                    <w:left w:val="nil"/>
                    <w:bottom w:val="single" w:sz="4" w:space="0" w:color="auto"/>
                    <w:right w:val="single" w:sz="4" w:space="0" w:color="auto"/>
                  </w:tcBorders>
                  <w:shd w:val="clear" w:color="auto" w:fill="auto"/>
                  <w:noWrap/>
                  <w:vAlign w:val="center"/>
                </w:tcPr>
                <w:p w14:paraId="1B00AB61"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单纯疮疹病毒II型DNA荧光定量</w:t>
                  </w:r>
                </w:p>
              </w:tc>
              <w:tc>
                <w:tcPr>
                  <w:tcW w:w="2083" w:type="dxa"/>
                  <w:tcBorders>
                    <w:top w:val="nil"/>
                    <w:left w:val="nil"/>
                    <w:bottom w:val="single" w:sz="4" w:space="0" w:color="auto"/>
                    <w:right w:val="single" w:sz="4" w:space="0" w:color="auto"/>
                  </w:tcBorders>
                  <w:shd w:val="clear" w:color="auto" w:fill="auto"/>
                  <w:noWrap/>
                  <w:vAlign w:val="center"/>
                </w:tcPr>
                <w:p w14:paraId="03BB67DB"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r>
            <w:tr w:rsidR="00C74C2E" w14:paraId="07429845"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FBDACD8"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lastRenderedPageBreak/>
                    <w:t>8</w:t>
                  </w:r>
                </w:p>
              </w:tc>
              <w:tc>
                <w:tcPr>
                  <w:tcW w:w="5534" w:type="dxa"/>
                  <w:tcBorders>
                    <w:top w:val="nil"/>
                    <w:left w:val="nil"/>
                    <w:bottom w:val="single" w:sz="4" w:space="0" w:color="auto"/>
                    <w:right w:val="single" w:sz="4" w:space="0" w:color="auto"/>
                  </w:tcBorders>
                  <w:shd w:val="clear" w:color="auto" w:fill="auto"/>
                  <w:noWrap/>
                  <w:vAlign w:val="center"/>
                </w:tcPr>
                <w:p w14:paraId="0A9CBF07"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淀粉样蛋白A</w:t>
                  </w:r>
                </w:p>
              </w:tc>
              <w:tc>
                <w:tcPr>
                  <w:tcW w:w="2083" w:type="dxa"/>
                  <w:tcBorders>
                    <w:top w:val="nil"/>
                    <w:left w:val="nil"/>
                    <w:bottom w:val="single" w:sz="4" w:space="0" w:color="auto"/>
                    <w:right w:val="single" w:sz="4" w:space="0" w:color="auto"/>
                  </w:tcBorders>
                  <w:shd w:val="clear" w:color="auto" w:fill="auto"/>
                  <w:noWrap/>
                  <w:vAlign w:val="center"/>
                </w:tcPr>
                <w:p w14:paraId="3A5919E1"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w:t>
                  </w:r>
                </w:p>
              </w:tc>
            </w:tr>
            <w:tr w:rsidR="00C74C2E" w14:paraId="69432A0C"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0D84624"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5534" w:type="dxa"/>
                  <w:tcBorders>
                    <w:top w:val="nil"/>
                    <w:left w:val="nil"/>
                    <w:bottom w:val="single" w:sz="4" w:space="0" w:color="auto"/>
                    <w:right w:val="single" w:sz="4" w:space="0" w:color="auto"/>
                  </w:tcBorders>
                  <w:shd w:val="clear" w:color="auto" w:fill="auto"/>
                  <w:noWrap/>
                  <w:vAlign w:val="center"/>
                </w:tcPr>
                <w:p w14:paraId="240799F6"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肺炎衣原体DNA荧光定性</w:t>
                  </w:r>
                </w:p>
              </w:tc>
              <w:tc>
                <w:tcPr>
                  <w:tcW w:w="2083" w:type="dxa"/>
                  <w:tcBorders>
                    <w:top w:val="nil"/>
                    <w:left w:val="nil"/>
                    <w:bottom w:val="single" w:sz="4" w:space="0" w:color="auto"/>
                    <w:right w:val="single" w:sz="4" w:space="0" w:color="auto"/>
                  </w:tcBorders>
                  <w:shd w:val="clear" w:color="auto" w:fill="auto"/>
                  <w:noWrap/>
                  <w:vAlign w:val="center"/>
                </w:tcPr>
                <w:p w14:paraId="52AA45C3"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r>
            <w:tr w:rsidR="00C74C2E" w14:paraId="63A6F41E"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0B0F0E4"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5534" w:type="dxa"/>
                  <w:tcBorders>
                    <w:top w:val="nil"/>
                    <w:left w:val="nil"/>
                    <w:bottom w:val="single" w:sz="4" w:space="0" w:color="auto"/>
                    <w:right w:val="single" w:sz="4" w:space="0" w:color="auto"/>
                  </w:tcBorders>
                  <w:shd w:val="clear" w:color="auto" w:fill="auto"/>
                  <w:noWrap/>
                  <w:vAlign w:val="center"/>
                </w:tcPr>
                <w:p w14:paraId="2F162F33"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肺炎支原体DNA荧光定性</w:t>
                  </w:r>
                </w:p>
              </w:tc>
              <w:tc>
                <w:tcPr>
                  <w:tcW w:w="2083" w:type="dxa"/>
                  <w:tcBorders>
                    <w:top w:val="nil"/>
                    <w:left w:val="nil"/>
                    <w:bottom w:val="single" w:sz="4" w:space="0" w:color="auto"/>
                    <w:right w:val="single" w:sz="4" w:space="0" w:color="auto"/>
                  </w:tcBorders>
                  <w:shd w:val="clear" w:color="auto" w:fill="auto"/>
                  <w:noWrap/>
                  <w:vAlign w:val="center"/>
                </w:tcPr>
                <w:p w14:paraId="011D7F3D"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r>
            <w:tr w:rsidR="00C74C2E" w14:paraId="3FCA9AF1"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6EFFC24"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5534" w:type="dxa"/>
                  <w:tcBorders>
                    <w:top w:val="nil"/>
                    <w:left w:val="nil"/>
                    <w:bottom w:val="single" w:sz="4" w:space="0" w:color="auto"/>
                    <w:right w:val="single" w:sz="4" w:space="0" w:color="auto"/>
                  </w:tcBorders>
                  <w:shd w:val="clear" w:color="auto" w:fill="auto"/>
                  <w:noWrap/>
                  <w:vAlign w:val="center"/>
                </w:tcPr>
                <w:p w14:paraId="0FA8BCD5"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肝吸虫抗体IgG</w:t>
                  </w:r>
                </w:p>
              </w:tc>
              <w:tc>
                <w:tcPr>
                  <w:tcW w:w="2083" w:type="dxa"/>
                  <w:tcBorders>
                    <w:top w:val="nil"/>
                    <w:left w:val="nil"/>
                    <w:bottom w:val="single" w:sz="4" w:space="0" w:color="auto"/>
                    <w:right w:val="single" w:sz="4" w:space="0" w:color="auto"/>
                  </w:tcBorders>
                  <w:shd w:val="clear" w:color="auto" w:fill="auto"/>
                  <w:noWrap/>
                  <w:vAlign w:val="center"/>
                </w:tcPr>
                <w:p w14:paraId="5761035B"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r>
            <w:tr w:rsidR="00C74C2E" w14:paraId="2507AC29"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AA6E412"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5534" w:type="dxa"/>
                  <w:tcBorders>
                    <w:top w:val="nil"/>
                    <w:left w:val="nil"/>
                    <w:bottom w:val="single" w:sz="4" w:space="0" w:color="auto"/>
                    <w:right w:val="single" w:sz="4" w:space="0" w:color="auto"/>
                  </w:tcBorders>
                  <w:shd w:val="clear" w:color="auto" w:fill="auto"/>
                  <w:noWrap/>
                  <w:vAlign w:val="center"/>
                </w:tcPr>
                <w:p w14:paraId="4F885C2E"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高灵敏度丙型肝炎病毒DNA定量</w:t>
                  </w:r>
                </w:p>
              </w:tc>
              <w:tc>
                <w:tcPr>
                  <w:tcW w:w="2083" w:type="dxa"/>
                  <w:tcBorders>
                    <w:top w:val="nil"/>
                    <w:left w:val="nil"/>
                    <w:bottom w:val="single" w:sz="4" w:space="0" w:color="auto"/>
                    <w:right w:val="single" w:sz="4" w:space="0" w:color="auto"/>
                  </w:tcBorders>
                  <w:shd w:val="clear" w:color="auto" w:fill="auto"/>
                  <w:noWrap/>
                  <w:vAlign w:val="center"/>
                </w:tcPr>
                <w:p w14:paraId="3D454227"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574</w:t>
                  </w:r>
                </w:p>
              </w:tc>
            </w:tr>
            <w:tr w:rsidR="00C74C2E" w14:paraId="304E3912"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32645A24"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5534" w:type="dxa"/>
                  <w:tcBorders>
                    <w:top w:val="nil"/>
                    <w:left w:val="nil"/>
                    <w:bottom w:val="single" w:sz="4" w:space="0" w:color="auto"/>
                    <w:right w:val="single" w:sz="4" w:space="0" w:color="auto"/>
                  </w:tcBorders>
                  <w:shd w:val="clear" w:color="auto" w:fill="auto"/>
                  <w:noWrap/>
                  <w:vAlign w:val="center"/>
                </w:tcPr>
                <w:p w14:paraId="4EE2E83A"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高灵敏度乙型肝炎病毒DNA定量</w:t>
                  </w:r>
                </w:p>
              </w:tc>
              <w:tc>
                <w:tcPr>
                  <w:tcW w:w="2083" w:type="dxa"/>
                  <w:tcBorders>
                    <w:top w:val="nil"/>
                    <w:left w:val="nil"/>
                    <w:bottom w:val="single" w:sz="4" w:space="0" w:color="auto"/>
                    <w:right w:val="single" w:sz="4" w:space="0" w:color="auto"/>
                  </w:tcBorders>
                  <w:shd w:val="clear" w:color="auto" w:fill="auto"/>
                  <w:noWrap/>
                  <w:vAlign w:val="center"/>
                </w:tcPr>
                <w:p w14:paraId="71F3C80B"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442</w:t>
                  </w:r>
                </w:p>
              </w:tc>
            </w:tr>
            <w:tr w:rsidR="00C74C2E" w14:paraId="6FB7BD8E"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43F030BE"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5534" w:type="dxa"/>
                  <w:tcBorders>
                    <w:top w:val="nil"/>
                    <w:left w:val="nil"/>
                    <w:bottom w:val="single" w:sz="4" w:space="0" w:color="auto"/>
                    <w:right w:val="single" w:sz="4" w:space="0" w:color="auto"/>
                  </w:tcBorders>
                  <w:shd w:val="clear" w:color="auto" w:fill="auto"/>
                  <w:noWrap/>
                  <w:vAlign w:val="center"/>
                </w:tcPr>
                <w:p w14:paraId="708AD49E"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钩端螺旋体抗体IGG</w:t>
                  </w:r>
                </w:p>
              </w:tc>
              <w:tc>
                <w:tcPr>
                  <w:tcW w:w="2083" w:type="dxa"/>
                  <w:tcBorders>
                    <w:top w:val="nil"/>
                    <w:left w:val="nil"/>
                    <w:bottom w:val="single" w:sz="4" w:space="0" w:color="auto"/>
                    <w:right w:val="single" w:sz="4" w:space="0" w:color="auto"/>
                  </w:tcBorders>
                  <w:shd w:val="clear" w:color="auto" w:fill="auto"/>
                  <w:noWrap/>
                  <w:vAlign w:val="center"/>
                </w:tcPr>
                <w:p w14:paraId="190BAB4F"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r>
            <w:tr w:rsidR="00C74C2E" w14:paraId="15EB0F75"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76EFD1D7"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5534" w:type="dxa"/>
                  <w:tcBorders>
                    <w:top w:val="nil"/>
                    <w:left w:val="nil"/>
                    <w:bottom w:val="single" w:sz="4" w:space="0" w:color="auto"/>
                    <w:right w:val="single" w:sz="4" w:space="0" w:color="auto"/>
                  </w:tcBorders>
                  <w:shd w:val="clear" w:color="auto" w:fill="auto"/>
                  <w:noWrap/>
                  <w:vAlign w:val="center"/>
                </w:tcPr>
                <w:p w14:paraId="69521C9D"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艰难梭菌抗原GDH及毒素A和B</w:t>
                  </w:r>
                </w:p>
              </w:tc>
              <w:tc>
                <w:tcPr>
                  <w:tcW w:w="2083" w:type="dxa"/>
                  <w:tcBorders>
                    <w:top w:val="nil"/>
                    <w:left w:val="nil"/>
                    <w:bottom w:val="single" w:sz="4" w:space="0" w:color="auto"/>
                    <w:right w:val="single" w:sz="4" w:space="0" w:color="auto"/>
                  </w:tcBorders>
                  <w:shd w:val="clear" w:color="auto" w:fill="auto"/>
                  <w:noWrap/>
                  <w:vAlign w:val="center"/>
                </w:tcPr>
                <w:p w14:paraId="0E20A873"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282</w:t>
                  </w:r>
                </w:p>
              </w:tc>
            </w:tr>
            <w:tr w:rsidR="00C74C2E" w14:paraId="0C330DF4"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75BCC083"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5534" w:type="dxa"/>
                  <w:tcBorders>
                    <w:top w:val="nil"/>
                    <w:left w:val="nil"/>
                    <w:bottom w:val="single" w:sz="4" w:space="0" w:color="auto"/>
                    <w:right w:val="single" w:sz="4" w:space="0" w:color="auto"/>
                  </w:tcBorders>
                  <w:shd w:val="clear" w:color="auto" w:fill="auto"/>
                  <w:noWrap/>
                  <w:vAlign w:val="center"/>
                </w:tcPr>
                <w:p w14:paraId="65324697"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结核杆菌DNA荧光定量</w:t>
                  </w:r>
                </w:p>
              </w:tc>
              <w:tc>
                <w:tcPr>
                  <w:tcW w:w="2083" w:type="dxa"/>
                  <w:tcBorders>
                    <w:top w:val="nil"/>
                    <w:left w:val="nil"/>
                    <w:bottom w:val="single" w:sz="4" w:space="0" w:color="auto"/>
                    <w:right w:val="single" w:sz="4" w:space="0" w:color="auto"/>
                  </w:tcBorders>
                  <w:shd w:val="clear" w:color="auto" w:fill="auto"/>
                  <w:noWrap/>
                  <w:vAlign w:val="center"/>
                </w:tcPr>
                <w:p w14:paraId="54CB095D"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r>
            <w:tr w:rsidR="00C74C2E" w14:paraId="093E0D01"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DAB02F7"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5534" w:type="dxa"/>
                  <w:tcBorders>
                    <w:top w:val="nil"/>
                    <w:left w:val="nil"/>
                    <w:bottom w:val="single" w:sz="4" w:space="0" w:color="auto"/>
                    <w:right w:val="single" w:sz="4" w:space="0" w:color="auto"/>
                  </w:tcBorders>
                  <w:shd w:val="clear" w:color="auto" w:fill="auto"/>
                  <w:noWrap/>
                  <w:vAlign w:val="center"/>
                </w:tcPr>
                <w:p w14:paraId="449D6F7C"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结核感染T细胞斑点试验</w:t>
                  </w:r>
                </w:p>
              </w:tc>
              <w:tc>
                <w:tcPr>
                  <w:tcW w:w="2083" w:type="dxa"/>
                  <w:tcBorders>
                    <w:top w:val="nil"/>
                    <w:left w:val="nil"/>
                    <w:bottom w:val="single" w:sz="4" w:space="0" w:color="auto"/>
                    <w:right w:val="single" w:sz="4" w:space="0" w:color="auto"/>
                  </w:tcBorders>
                  <w:shd w:val="clear" w:color="auto" w:fill="auto"/>
                  <w:noWrap/>
                  <w:vAlign w:val="center"/>
                </w:tcPr>
                <w:p w14:paraId="66CAB2E6"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400</w:t>
                  </w:r>
                </w:p>
              </w:tc>
            </w:tr>
            <w:tr w:rsidR="00C74C2E" w14:paraId="48D9E2DE"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C85A4F9"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5534" w:type="dxa"/>
                  <w:tcBorders>
                    <w:top w:val="nil"/>
                    <w:left w:val="nil"/>
                    <w:bottom w:val="single" w:sz="4" w:space="0" w:color="auto"/>
                    <w:right w:val="single" w:sz="4" w:space="0" w:color="auto"/>
                  </w:tcBorders>
                  <w:shd w:val="clear" w:color="auto" w:fill="auto"/>
                  <w:noWrap/>
                  <w:vAlign w:val="center"/>
                </w:tcPr>
                <w:p w14:paraId="1E16B47C"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解脲支原体DNA荧光定量</w:t>
                  </w:r>
                </w:p>
              </w:tc>
              <w:tc>
                <w:tcPr>
                  <w:tcW w:w="2083" w:type="dxa"/>
                  <w:tcBorders>
                    <w:top w:val="nil"/>
                    <w:left w:val="nil"/>
                    <w:bottom w:val="single" w:sz="4" w:space="0" w:color="auto"/>
                    <w:right w:val="single" w:sz="4" w:space="0" w:color="auto"/>
                  </w:tcBorders>
                  <w:shd w:val="clear" w:color="auto" w:fill="auto"/>
                  <w:noWrap/>
                  <w:vAlign w:val="center"/>
                </w:tcPr>
                <w:p w14:paraId="6816AC39"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r>
            <w:tr w:rsidR="00C74C2E" w14:paraId="08870971"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69E14885"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5534" w:type="dxa"/>
                  <w:tcBorders>
                    <w:top w:val="nil"/>
                    <w:left w:val="nil"/>
                    <w:bottom w:val="single" w:sz="4" w:space="0" w:color="auto"/>
                    <w:right w:val="single" w:sz="4" w:space="0" w:color="auto"/>
                  </w:tcBorders>
                  <w:shd w:val="clear" w:color="auto" w:fill="auto"/>
                  <w:noWrap/>
                  <w:vAlign w:val="center"/>
                </w:tcPr>
                <w:p w14:paraId="02A80969"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巨细胞病毒DNA荧光定量</w:t>
                  </w:r>
                </w:p>
              </w:tc>
              <w:tc>
                <w:tcPr>
                  <w:tcW w:w="2083" w:type="dxa"/>
                  <w:tcBorders>
                    <w:top w:val="nil"/>
                    <w:left w:val="nil"/>
                    <w:bottom w:val="single" w:sz="4" w:space="0" w:color="auto"/>
                    <w:right w:val="single" w:sz="4" w:space="0" w:color="auto"/>
                  </w:tcBorders>
                  <w:shd w:val="clear" w:color="auto" w:fill="auto"/>
                  <w:noWrap/>
                  <w:vAlign w:val="center"/>
                </w:tcPr>
                <w:p w14:paraId="037DB4A0"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102</w:t>
                  </w:r>
                </w:p>
              </w:tc>
            </w:tr>
            <w:tr w:rsidR="00C74C2E" w14:paraId="308DF07D"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3F81D7B5"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5534" w:type="dxa"/>
                  <w:tcBorders>
                    <w:top w:val="nil"/>
                    <w:left w:val="nil"/>
                    <w:bottom w:val="single" w:sz="4" w:space="0" w:color="auto"/>
                    <w:right w:val="single" w:sz="4" w:space="0" w:color="auto"/>
                  </w:tcBorders>
                  <w:shd w:val="clear" w:color="auto" w:fill="auto"/>
                  <w:noWrap/>
                  <w:vAlign w:val="center"/>
                </w:tcPr>
                <w:p w14:paraId="733D1704"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柯萨奇病毒A组16型RNA荧光定性</w:t>
                  </w:r>
                </w:p>
              </w:tc>
              <w:tc>
                <w:tcPr>
                  <w:tcW w:w="2083" w:type="dxa"/>
                  <w:tcBorders>
                    <w:top w:val="nil"/>
                    <w:left w:val="nil"/>
                    <w:bottom w:val="single" w:sz="4" w:space="0" w:color="auto"/>
                    <w:right w:val="single" w:sz="4" w:space="0" w:color="auto"/>
                  </w:tcBorders>
                  <w:shd w:val="clear" w:color="auto" w:fill="auto"/>
                  <w:noWrap/>
                  <w:vAlign w:val="center"/>
                </w:tcPr>
                <w:p w14:paraId="09A8ECB7"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151</w:t>
                  </w:r>
                </w:p>
              </w:tc>
            </w:tr>
            <w:tr w:rsidR="00C74C2E" w14:paraId="60EAF7D2"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04FB43D"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5534" w:type="dxa"/>
                  <w:tcBorders>
                    <w:top w:val="nil"/>
                    <w:left w:val="nil"/>
                    <w:bottom w:val="single" w:sz="4" w:space="0" w:color="auto"/>
                    <w:right w:val="single" w:sz="4" w:space="0" w:color="auto"/>
                  </w:tcBorders>
                  <w:shd w:val="clear" w:color="auto" w:fill="auto"/>
                  <w:noWrap/>
                  <w:vAlign w:val="center"/>
                </w:tcPr>
                <w:p w14:paraId="1CC27748"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柯萨奇病毒RNA荧光定性</w:t>
                  </w:r>
                </w:p>
              </w:tc>
              <w:tc>
                <w:tcPr>
                  <w:tcW w:w="2083" w:type="dxa"/>
                  <w:tcBorders>
                    <w:top w:val="nil"/>
                    <w:left w:val="nil"/>
                    <w:bottom w:val="single" w:sz="4" w:space="0" w:color="auto"/>
                    <w:right w:val="single" w:sz="4" w:space="0" w:color="auto"/>
                  </w:tcBorders>
                  <w:shd w:val="clear" w:color="auto" w:fill="auto"/>
                  <w:noWrap/>
                  <w:vAlign w:val="center"/>
                </w:tcPr>
                <w:p w14:paraId="6B66C6F1"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151</w:t>
                  </w:r>
                </w:p>
              </w:tc>
            </w:tr>
            <w:tr w:rsidR="00C74C2E" w14:paraId="62C01663"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31321F43"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5534" w:type="dxa"/>
                  <w:tcBorders>
                    <w:top w:val="nil"/>
                    <w:left w:val="nil"/>
                    <w:bottom w:val="single" w:sz="4" w:space="0" w:color="auto"/>
                    <w:right w:val="single" w:sz="4" w:space="0" w:color="auto"/>
                  </w:tcBorders>
                  <w:shd w:val="clear" w:color="auto" w:fill="auto"/>
                  <w:noWrap/>
                  <w:vAlign w:val="center"/>
                </w:tcPr>
                <w:p w14:paraId="6AE61D5C"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淋球菌DNA荧光定量</w:t>
                  </w:r>
                </w:p>
              </w:tc>
              <w:tc>
                <w:tcPr>
                  <w:tcW w:w="2083" w:type="dxa"/>
                  <w:tcBorders>
                    <w:top w:val="nil"/>
                    <w:left w:val="nil"/>
                    <w:bottom w:val="single" w:sz="4" w:space="0" w:color="auto"/>
                    <w:right w:val="single" w:sz="4" w:space="0" w:color="auto"/>
                  </w:tcBorders>
                  <w:shd w:val="clear" w:color="auto" w:fill="auto"/>
                  <w:noWrap/>
                  <w:vAlign w:val="center"/>
                </w:tcPr>
                <w:p w14:paraId="19015254"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r>
            <w:tr w:rsidR="00C74C2E" w14:paraId="2A0D9EBF"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7E27C4CE"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23</w:t>
                  </w:r>
                </w:p>
              </w:tc>
              <w:tc>
                <w:tcPr>
                  <w:tcW w:w="5534" w:type="dxa"/>
                  <w:tcBorders>
                    <w:top w:val="nil"/>
                    <w:left w:val="nil"/>
                    <w:bottom w:val="single" w:sz="4" w:space="0" w:color="auto"/>
                    <w:right w:val="single" w:sz="4" w:space="0" w:color="auto"/>
                  </w:tcBorders>
                  <w:shd w:val="clear" w:color="auto" w:fill="auto"/>
                  <w:noWrap/>
                  <w:vAlign w:val="center"/>
                </w:tcPr>
                <w:p w14:paraId="56B601CE"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诺如病毒RNA荧光定性</w:t>
                  </w:r>
                </w:p>
              </w:tc>
              <w:tc>
                <w:tcPr>
                  <w:tcW w:w="2083" w:type="dxa"/>
                  <w:tcBorders>
                    <w:top w:val="nil"/>
                    <w:left w:val="nil"/>
                    <w:bottom w:val="single" w:sz="4" w:space="0" w:color="auto"/>
                    <w:right w:val="single" w:sz="4" w:space="0" w:color="auto"/>
                  </w:tcBorders>
                  <w:shd w:val="clear" w:color="auto" w:fill="auto"/>
                  <w:noWrap/>
                  <w:vAlign w:val="center"/>
                </w:tcPr>
                <w:p w14:paraId="1F701620"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151</w:t>
                  </w:r>
                </w:p>
              </w:tc>
            </w:tr>
            <w:tr w:rsidR="00C74C2E" w14:paraId="2306A39B"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678FC60C"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24</w:t>
                  </w:r>
                </w:p>
              </w:tc>
              <w:tc>
                <w:tcPr>
                  <w:tcW w:w="5534" w:type="dxa"/>
                  <w:tcBorders>
                    <w:top w:val="nil"/>
                    <w:left w:val="nil"/>
                    <w:bottom w:val="single" w:sz="4" w:space="0" w:color="auto"/>
                    <w:right w:val="single" w:sz="4" w:space="0" w:color="auto"/>
                  </w:tcBorders>
                  <w:shd w:val="clear" w:color="auto" w:fill="auto"/>
                  <w:noWrap/>
                  <w:vAlign w:val="center"/>
                </w:tcPr>
                <w:p w14:paraId="11ADB133"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人乳头瘤病毒16+18型DNA定性</w:t>
                  </w:r>
                </w:p>
              </w:tc>
              <w:tc>
                <w:tcPr>
                  <w:tcW w:w="2083" w:type="dxa"/>
                  <w:tcBorders>
                    <w:top w:val="nil"/>
                    <w:left w:val="nil"/>
                    <w:bottom w:val="single" w:sz="4" w:space="0" w:color="auto"/>
                    <w:right w:val="single" w:sz="4" w:space="0" w:color="auto"/>
                  </w:tcBorders>
                  <w:shd w:val="clear" w:color="auto" w:fill="auto"/>
                  <w:noWrap/>
                  <w:vAlign w:val="center"/>
                </w:tcPr>
                <w:p w14:paraId="4F73A826"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142</w:t>
                  </w:r>
                </w:p>
              </w:tc>
            </w:tr>
            <w:tr w:rsidR="00C74C2E" w14:paraId="210D6D01"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0BF3711"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25</w:t>
                  </w:r>
                </w:p>
              </w:tc>
              <w:tc>
                <w:tcPr>
                  <w:tcW w:w="5534" w:type="dxa"/>
                  <w:tcBorders>
                    <w:top w:val="nil"/>
                    <w:left w:val="nil"/>
                    <w:bottom w:val="single" w:sz="4" w:space="0" w:color="auto"/>
                    <w:right w:val="single" w:sz="4" w:space="0" w:color="auto"/>
                  </w:tcBorders>
                  <w:shd w:val="clear" w:color="auto" w:fill="auto"/>
                  <w:noWrap/>
                  <w:vAlign w:val="center"/>
                </w:tcPr>
                <w:p w14:paraId="52B06523"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人乳头瘤病毒6+11型DNA定性</w:t>
                  </w:r>
                </w:p>
              </w:tc>
              <w:tc>
                <w:tcPr>
                  <w:tcW w:w="2083" w:type="dxa"/>
                  <w:tcBorders>
                    <w:top w:val="nil"/>
                    <w:left w:val="nil"/>
                    <w:bottom w:val="single" w:sz="4" w:space="0" w:color="auto"/>
                    <w:right w:val="single" w:sz="4" w:space="0" w:color="auto"/>
                  </w:tcBorders>
                  <w:shd w:val="clear" w:color="auto" w:fill="auto"/>
                  <w:noWrap/>
                  <w:vAlign w:val="center"/>
                </w:tcPr>
                <w:p w14:paraId="5424C103"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142</w:t>
                  </w:r>
                </w:p>
              </w:tc>
            </w:tr>
            <w:tr w:rsidR="00C74C2E" w14:paraId="16690A22"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B1B7BD5"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26</w:t>
                  </w:r>
                </w:p>
              </w:tc>
              <w:tc>
                <w:tcPr>
                  <w:tcW w:w="5534" w:type="dxa"/>
                  <w:tcBorders>
                    <w:top w:val="nil"/>
                    <w:left w:val="nil"/>
                    <w:bottom w:val="single" w:sz="4" w:space="0" w:color="auto"/>
                    <w:right w:val="single" w:sz="4" w:space="0" w:color="auto"/>
                  </w:tcBorders>
                  <w:shd w:val="clear" w:color="auto" w:fill="auto"/>
                  <w:noWrap/>
                  <w:vAlign w:val="center"/>
                </w:tcPr>
                <w:p w14:paraId="086A6443"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沙眼衣原体DNA荧光定量</w:t>
                  </w:r>
                </w:p>
              </w:tc>
              <w:tc>
                <w:tcPr>
                  <w:tcW w:w="2083" w:type="dxa"/>
                  <w:tcBorders>
                    <w:top w:val="nil"/>
                    <w:left w:val="nil"/>
                    <w:bottom w:val="single" w:sz="4" w:space="0" w:color="auto"/>
                    <w:right w:val="single" w:sz="4" w:space="0" w:color="auto"/>
                  </w:tcBorders>
                  <w:shd w:val="clear" w:color="auto" w:fill="auto"/>
                  <w:noWrap/>
                  <w:vAlign w:val="center"/>
                </w:tcPr>
                <w:p w14:paraId="7495158F"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141</w:t>
                  </w:r>
                </w:p>
              </w:tc>
            </w:tr>
            <w:tr w:rsidR="00C74C2E" w14:paraId="157A00D1"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6B68581"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27</w:t>
                  </w:r>
                </w:p>
              </w:tc>
              <w:tc>
                <w:tcPr>
                  <w:tcW w:w="5534" w:type="dxa"/>
                  <w:tcBorders>
                    <w:top w:val="nil"/>
                    <w:left w:val="nil"/>
                    <w:bottom w:val="single" w:sz="4" w:space="0" w:color="auto"/>
                    <w:right w:val="single" w:sz="4" w:space="0" w:color="auto"/>
                  </w:tcBorders>
                  <w:shd w:val="clear" w:color="auto" w:fill="auto"/>
                  <w:noWrap/>
                  <w:vAlign w:val="center"/>
                </w:tcPr>
                <w:p w14:paraId="332C86D2"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外斐氏反应</w:t>
                  </w:r>
                </w:p>
              </w:tc>
              <w:tc>
                <w:tcPr>
                  <w:tcW w:w="2083" w:type="dxa"/>
                  <w:tcBorders>
                    <w:top w:val="nil"/>
                    <w:left w:val="nil"/>
                    <w:bottom w:val="single" w:sz="4" w:space="0" w:color="auto"/>
                    <w:right w:val="single" w:sz="4" w:space="0" w:color="auto"/>
                  </w:tcBorders>
                  <w:shd w:val="clear" w:color="auto" w:fill="auto"/>
                  <w:noWrap/>
                  <w:vAlign w:val="center"/>
                </w:tcPr>
                <w:p w14:paraId="4E3D01C7"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r>
            <w:tr w:rsidR="00C74C2E" w14:paraId="48250F92"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047E1D62"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28</w:t>
                  </w:r>
                </w:p>
              </w:tc>
              <w:tc>
                <w:tcPr>
                  <w:tcW w:w="5534" w:type="dxa"/>
                  <w:tcBorders>
                    <w:top w:val="nil"/>
                    <w:left w:val="nil"/>
                    <w:bottom w:val="single" w:sz="4" w:space="0" w:color="auto"/>
                    <w:right w:val="single" w:sz="4" w:space="0" w:color="auto"/>
                  </w:tcBorders>
                  <w:shd w:val="clear" w:color="auto" w:fill="auto"/>
                  <w:noWrap/>
                  <w:vAlign w:val="center"/>
                </w:tcPr>
                <w:p w14:paraId="7539E8B4"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戊肝抗体二项（IGG、IGM）</w:t>
                  </w:r>
                </w:p>
              </w:tc>
              <w:tc>
                <w:tcPr>
                  <w:tcW w:w="2083" w:type="dxa"/>
                  <w:tcBorders>
                    <w:top w:val="nil"/>
                    <w:left w:val="nil"/>
                    <w:bottom w:val="single" w:sz="4" w:space="0" w:color="auto"/>
                    <w:right w:val="single" w:sz="4" w:space="0" w:color="auto"/>
                  </w:tcBorders>
                  <w:shd w:val="clear" w:color="auto" w:fill="auto"/>
                  <w:noWrap/>
                  <w:vAlign w:val="center"/>
                </w:tcPr>
                <w:p w14:paraId="49A132C2"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124</w:t>
                  </w:r>
                </w:p>
              </w:tc>
            </w:tr>
            <w:tr w:rsidR="00C74C2E" w14:paraId="28AA669E"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50D33EBC"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5534" w:type="dxa"/>
                  <w:tcBorders>
                    <w:top w:val="nil"/>
                    <w:left w:val="nil"/>
                    <w:bottom w:val="single" w:sz="4" w:space="0" w:color="auto"/>
                    <w:right w:val="single" w:sz="4" w:space="0" w:color="auto"/>
                  </w:tcBorders>
                  <w:shd w:val="clear" w:color="auto" w:fill="auto"/>
                  <w:noWrap/>
                  <w:vAlign w:val="center"/>
                </w:tcPr>
                <w:p w14:paraId="531AA550"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乙型肝炎病毒DNA荧光定量</w:t>
                  </w:r>
                </w:p>
              </w:tc>
              <w:tc>
                <w:tcPr>
                  <w:tcW w:w="2083" w:type="dxa"/>
                  <w:tcBorders>
                    <w:top w:val="nil"/>
                    <w:left w:val="nil"/>
                    <w:bottom w:val="single" w:sz="4" w:space="0" w:color="auto"/>
                    <w:right w:val="single" w:sz="4" w:space="0" w:color="auto"/>
                  </w:tcBorders>
                  <w:shd w:val="clear" w:color="auto" w:fill="auto"/>
                  <w:noWrap/>
                  <w:vAlign w:val="center"/>
                </w:tcPr>
                <w:p w14:paraId="4044C0EF"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97</w:t>
                  </w:r>
                </w:p>
              </w:tc>
            </w:tr>
            <w:tr w:rsidR="00C74C2E" w14:paraId="18B25B90"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C2F946A"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5534" w:type="dxa"/>
                  <w:tcBorders>
                    <w:top w:val="nil"/>
                    <w:left w:val="nil"/>
                    <w:bottom w:val="single" w:sz="4" w:space="0" w:color="auto"/>
                    <w:right w:val="single" w:sz="4" w:space="0" w:color="auto"/>
                  </w:tcBorders>
                  <w:shd w:val="clear" w:color="auto" w:fill="auto"/>
                  <w:noWrap/>
                  <w:vAlign w:val="center"/>
                </w:tcPr>
                <w:p w14:paraId="385D7841"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呼吸道病原体核酸17项定性</w:t>
                  </w:r>
                </w:p>
              </w:tc>
              <w:tc>
                <w:tcPr>
                  <w:tcW w:w="2083" w:type="dxa"/>
                  <w:tcBorders>
                    <w:top w:val="nil"/>
                    <w:left w:val="nil"/>
                    <w:bottom w:val="single" w:sz="4" w:space="0" w:color="auto"/>
                    <w:right w:val="single" w:sz="4" w:space="0" w:color="auto"/>
                  </w:tcBorders>
                  <w:shd w:val="clear" w:color="auto" w:fill="auto"/>
                  <w:noWrap/>
                  <w:vAlign w:val="center"/>
                </w:tcPr>
                <w:p w14:paraId="74DB35F8"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426</w:t>
                  </w:r>
                </w:p>
              </w:tc>
            </w:tr>
            <w:tr w:rsidR="00C74C2E" w14:paraId="56052075"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0D6F6F85"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31</w:t>
                  </w:r>
                </w:p>
              </w:tc>
              <w:tc>
                <w:tcPr>
                  <w:tcW w:w="5534" w:type="dxa"/>
                  <w:tcBorders>
                    <w:top w:val="nil"/>
                    <w:left w:val="nil"/>
                    <w:bottom w:val="single" w:sz="4" w:space="0" w:color="auto"/>
                    <w:right w:val="single" w:sz="4" w:space="0" w:color="auto"/>
                  </w:tcBorders>
                  <w:shd w:val="clear" w:color="auto" w:fill="auto"/>
                  <w:noWrap/>
                  <w:vAlign w:val="center"/>
                </w:tcPr>
                <w:p w14:paraId="0715EA62"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肠道病毒RNA荧光定性3项(柯萨奇、埃可、肠道病毒)</w:t>
                  </w:r>
                </w:p>
              </w:tc>
              <w:tc>
                <w:tcPr>
                  <w:tcW w:w="2083" w:type="dxa"/>
                  <w:tcBorders>
                    <w:top w:val="nil"/>
                    <w:left w:val="nil"/>
                    <w:bottom w:val="single" w:sz="4" w:space="0" w:color="auto"/>
                    <w:right w:val="single" w:sz="4" w:space="0" w:color="auto"/>
                  </w:tcBorders>
                  <w:shd w:val="clear" w:color="auto" w:fill="auto"/>
                  <w:noWrap/>
                  <w:vAlign w:val="center"/>
                </w:tcPr>
                <w:p w14:paraId="6ECD5364"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151</w:t>
                  </w:r>
                </w:p>
              </w:tc>
            </w:tr>
            <w:tr w:rsidR="00C74C2E" w14:paraId="57A82B01"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1DBB0F88"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32</w:t>
                  </w:r>
                </w:p>
              </w:tc>
              <w:tc>
                <w:tcPr>
                  <w:tcW w:w="5534" w:type="dxa"/>
                  <w:tcBorders>
                    <w:top w:val="nil"/>
                    <w:left w:val="nil"/>
                    <w:bottom w:val="single" w:sz="4" w:space="0" w:color="auto"/>
                    <w:right w:val="single" w:sz="4" w:space="0" w:color="auto"/>
                  </w:tcBorders>
                  <w:shd w:val="clear" w:color="auto" w:fill="auto"/>
                  <w:noWrap/>
                  <w:vAlign w:val="center"/>
                </w:tcPr>
                <w:p w14:paraId="2C4FA4E1"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脑寄生虫全套</w:t>
                  </w:r>
                </w:p>
              </w:tc>
              <w:tc>
                <w:tcPr>
                  <w:tcW w:w="2083" w:type="dxa"/>
                  <w:tcBorders>
                    <w:top w:val="nil"/>
                    <w:left w:val="nil"/>
                    <w:bottom w:val="single" w:sz="4" w:space="0" w:color="auto"/>
                    <w:right w:val="single" w:sz="4" w:space="0" w:color="auto"/>
                  </w:tcBorders>
                  <w:shd w:val="clear" w:color="auto" w:fill="auto"/>
                  <w:noWrap/>
                  <w:vAlign w:val="center"/>
                </w:tcPr>
                <w:p w14:paraId="067528BA"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92.8</w:t>
                  </w:r>
                </w:p>
              </w:tc>
            </w:tr>
            <w:tr w:rsidR="00C74C2E" w14:paraId="5EC7692A"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6986B17C"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33</w:t>
                  </w:r>
                </w:p>
              </w:tc>
              <w:tc>
                <w:tcPr>
                  <w:tcW w:w="5534" w:type="dxa"/>
                  <w:tcBorders>
                    <w:top w:val="nil"/>
                    <w:left w:val="nil"/>
                    <w:bottom w:val="single" w:sz="4" w:space="0" w:color="auto"/>
                    <w:right w:val="single" w:sz="4" w:space="0" w:color="auto"/>
                  </w:tcBorders>
                  <w:shd w:val="clear" w:color="auto" w:fill="auto"/>
                  <w:noWrap/>
                  <w:vAlign w:val="center"/>
                </w:tcPr>
                <w:p w14:paraId="6F53C001"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手足口病2项(肠道病毒71,柯萨奇A16)RNA荧光定性</w:t>
                  </w:r>
                </w:p>
              </w:tc>
              <w:tc>
                <w:tcPr>
                  <w:tcW w:w="2083" w:type="dxa"/>
                  <w:tcBorders>
                    <w:top w:val="nil"/>
                    <w:left w:val="nil"/>
                    <w:bottom w:val="single" w:sz="4" w:space="0" w:color="auto"/>
                    <w:right w:val="single" w:sz="4" w:space="0" w:color="auto"/>
                  </w:tcBorders>
                  <w:shd w:val="clear" w:color="auto" w:fill="auto"/>
                  <w:noWrap/>
                  <w:vAlign w:val="center"/>
                </w:tcPr>
                <w:p w14:paraId="7AF9DE05" w14:textId="77777777" w:rsidR="00C74C2E" w:rsidRDefault="00C74C2E" w:rsidP="00C74C2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302</w:t>
                  </w:r>
                </w:p>
              </w:tc>
            </w:tr>
            <w:tr w:rsidR="00C74C2E" w14:paraId="0FFA417C"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231A5A22"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34</w:t>
                  </w:r>
                </w:p>
              </w:tc>
              <w:tc>
                <w:tcPr>
                  <w:tcW w:w="5534" w:type="dxa"/>
                  <w:tcBorders>
                    <w:top w:val="nil"/>
                    <w:left w:val="nil"/>
                    <w:bottom w:val="single" w:sz="4" w:space="0" w:color="auto"/>
                    <w:right w:val="single" w:sz="4" w:space="0" w:color="auto"/>
                  </w:tcBorders>
                  <w:shd w:val="clear" w:color="auto" w:fill="auto"/>
                  <w:noWrap/>
                  <w:vAlign w:val="center"/>
                </w:tcPr>
                <w:p w14:paraId="45009714"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病原微生物宏基因组RNA检测</w:t>
                  </w:r>
                </w:p>
              </w:tc>
              <w:tc>
                <w:tcPr>
                  <w:tcW w:w="2083" w:type="dxa"/>
                  <w:tcBorders>
                    <w:top w:val="nil"/>
                    <w:left w:val="nil"/>
                    <w:bottom w:val="single" w:sz="4" w:space="0" w:color="auto"/>
                    <w:right w:val="single" w:sz="4" w:space="0" w:color="auto"/>
                  </w:tcBorders>
                  <w:shd w:val="clear" w:color="auto" w:fill="auto"/>
                  <w:noWrap/>
                  <w:vAlign w:val="center"/>
                </w:tcPr>
                <w:p w14:paraId="42B0B41B" w14:textId="77777777" w:rsidR="00C74C2E" w:rsidRDefault="00C74C2E" w:rsidP="00C74C2E">
                  <w:pPr>
                    <w:jc w:val="center"/>
                    <w:rPr>
                      <w:rFonts w:ascii="宋体" w:eastAsia="宋体" w:hAnsi="宋体" w:cs="宋体"/>
                      <w:color w:val="000000"/>
                      <w:sz w:val="20"/>
                      <w:szCs w:val="20"/>
                    </w:rPr>
                  </w:pPr>
                  <w:r>
                    <w:rPr>
                      <w:rFonts w:ascii="宋体" w:eastAsia="宋体" w:hAnsi="宋体" w:cs="宋体" w:hint="eastAsia"/>
                      <w:color w:val="000000"/>
                      <w:sz w:val="20"/>
                      <w:szCs w:val="20"/>
                    </w:rPr>
                    <w:t>待开展</w:t>
                  </w:r>
                </w:p>
              </w:tc>
            </w:tr>
            <w:tr w:rsidR="00C74C2E" w14:paraId="24908601" w14:textId="77777777" w:rsidTr="00F928C7">
              <w:trPr>
                <w:trHeight w:val="402"/>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14:paraId="0EAEE514" w14:textId="77777777" w:rsidR="00C74C2E" w:rsidRDefault="00C74C2E" w:rsidP="00C74C2E">
                  <w:pPr>
                    <w:widowControl/>
                    <w:spacing w:line="360" w:lineRule="auto"/>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5534" w:type="dxa"/>
                  <w:tcBorders>
                    <w:top w:val="nil"/>
                    <w:left w:val="nil"/>
                    <w:bottom w:val="single" w:sz="4" w:space="0" w:color="auto"/>
                    <w:right w:val="single" w:sz="4" w:space="0" w:color="auto"/>
                  </w:tcBorders>
                  <w:shd w:val="clear" w:color="auto" w:fill="auto"/>
                  <w:noWrap/>
                  <w:vAlign w:val="center"/>
                </w:tcPr>
                <w:p w14:paraId="6696D820" w14:textId="77777777" w:rsidR="00C74C2E" w:rsidRDefault="00C74C2E" w:rsidP="00C74C2E">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病原微生物宏基因组DNA检测</w:t>
                  </w:r>
                </w:p>
              </w:tc>
              <w:tc>
                <w:tcPr>
                  <w:tcW w:w="2083" w:type="dxa"/>
                  <w:tcBorders>
                    <w:top w:val="nil"/>
                    <w:left w:val="nil"/>
                    <w:bottom w:val="single" w:sz="4" w:space="0" w:color="auto"/>
                    <w:right w:val="single" w:sz="4" w:space="0" w:color="auto"/>
                  </w:tcBorders>
                  <w:shd w:val="clear" w:color="auto" w:fill="auto"/>
                  <w:noWrap/>
                  <w:vAlign w:val="center"/>
                </w:tcPr>
                <w:p w14:paraId="43EE35BE" w14:textId="77777777" w:rsidR="00C74C2E" w:rsidRDefault="00C74C2E" w:rsidP="00C74C2E">
                  <w:pPr>
                    <w:jc w:val="center"/>
                    <w:rPr>
                      <w:rFonts w:ascii="宋体" w:eastAsia="宋体" w:hAnsi="宋体" w:cs="宋体"/>
                      <w:color w:val="000000"/>
                      <w:sz w:val="20"/>
                      <w:szCs w:val="20"/>
                    </w:rPr>
                  </w:pPr>
                  <w:r>
                    <w:rPr>
                      <w:rFonts w:ascii="宋体" w:eastAsia="宋体" w:hAnsi="宋体" w:cs="宋体" w:hint="eastAsia"/>
                      <w:color w:val="000000"/>
                      <w:sz w:val="20"/>
                      <w:szCs w:val="20"/>
                    </w:rPr>
                    <w:t>待开展</w:t>
                  </w:r>
                </w:p>
              </w:tc>
            </w:tr>
          </w:tbl>
          <w:p w14:paraId="7D23201F" w14:textId="289D48C1" w:rsidR="00C74C2E" w:rsidRDefault="0018354D" w:rsidP="00C74C2E">
            <w:pPr>
              <w:widowControl/>
              <w:tabs>
                <w:tab w:val="left" w:pos="312"/>
              </w:tabs>
              <w:jc w:val="left"/>
              <w:rPr>
                <w:rFonts w:ascii="等线" w:eastAsia="等线" w:hAnsi="等线" w:cs="宋体"/>
                <w:kern w:val="0"/>
                <w:sz w:val="22"/>
              </w:rPr>
            </w:pPr>
            <w:r>
              <w:rPr>
                <w:rFonts w:ascii="等线" w:eastAsia="等线" w:hAnsi="等线" w:cs="宋体" w:hint="eastAsia"/>
                <w:kern w:val="0"/>
                <w:sz w:val="22"/>
              </w:rPr>
              <w:t>（九）</w:t>
            </w:r>
            <w:r w:rsidR="00C74C2E">
              <w:rPr>
                <w:rFonts w:ascii="等线" w:eastAsia="等线" w:hAnsi="等线" w:cs="宋体"/>
                <w:kern w:val="0"/>
                <w:sz w:val="22"/>
              </w:rPr>
              <w:t>技术支持</w:t>
            </w:r>
          </w:p>
          <w:p w14:paraId="77829BE5" w14:textId="77777777" w:rsidR="00C74C2E" w:rsidRDefault="00C74C2E" w:rsidP="00C74C2E">
            <w:pPr>
              <w:adjustRightIn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lastRenderedPageBreak/>
              <w:t>1、通过IS015189医学实验室认证和卫生部临床检验中心组织的室间质评，有完整的培训体系。</w:t>
            </w:r>
          </w:p>
          <w:p w14:paraId="68A38E8F" w14:textId="77777777" w:rsidR="00C74C2E" w:rsidRDefault="00C74C2E" w:rsidP="00C74C2E">
            <w:pPr>
              <w:adjustRightIn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2、实验室有参加卫生部临床检验中心组织的室间质评者。</w:t>
            </w:r>
          </w:p>
          <w:p w14:paraId="65A0F337" w14:textId="77777777" w:rsidR="00C74C2E" w:rsidRDefault="00C74C2E" w:rsidP="00C74C2E">
            <w:pPr>
              <w:adjustRightInd w:val="0"/>
              <w:spacing w:line="360" w:lineRule="auto"/>
              <w:ind w:firstLineChars="200" w:firstLine="420"/>
              <w:rPr>
                <w:rFonts w:ascii="宋体" w:eastAsia="宋体" w:hAnsi="宋体" w:cs="宋体"/>
                <w:color w:val="000000"/>
                <w:szCs w:val="21"/>
              </w:rPr>
            </w:pPr>
            <w:r>
              <w:rPr>
                <w:rFonts w:ascii="宋体" w:eastAsia="宋体" w:hAnsi="宋体" w:cs="宋体" w:hint="eastAsia"/>
                <w:color w:val="000000"/>
                <w:szCs w:val="21"/>
              </w:rPr>
              <w:t>3、拥有权威机构的技术支撑，能依托权威技术支撑机构，以及同一系统内的三甲医院的资源，协助医院开展进修培训、协助医院开展继续教育、学术交流活动。</w:t>
            </w:r>
          </w:p>
          <w:p w14:paraId="7BEFDC70" w14:textId="0FFBAC84" w:rsidR="00C74C2E" w:rsidRPr="0018354D" w:rsidRDefault="00C74C2E" w:rsidP="0018354D">
            <w:pPr>
              <w:adjustRightInd w:val="0"/>
              <w:spacing w:line="360" w:lineRule="auto"/>
              <w:ind w:firstLineChars="200" w:firstLine="420"/>
              <w:rPr>
                <w:rFonts w:ascii="宋体" w:eastAsia="宋体" w:hAnsi="宋体" w:cs="宋体" w:hint="eastAsia"/>
                <w:color w:val="000000"/>
                <w:szCs w:val="21"/>
              </w:rPr>
            </w:pPr>
            <w:r>
              <w:rPr>
                <w:rFonts w:ascii="宋体" w:eastAsia="宋体" w:hAnsi="宋体" w:cs="宋体" w:hint="eastAsia"/>
                <w:color w:val="000000"/>
                <w:szCs w:val="21"/>
              </w:rPr>
              <w:t>4、优先提供采购人医务工作人员到供应商实验室进修的机会，协助检验科的建设和发展。</w:t>
            </w:r>
          </w:p>
        </w:tc>
      </w:tr>
      <w:tr w:rsidR="0071703C" w:rsidRPr="0071703C" w14:paraId="09C6B29D" w14:textId="77777777">
        <w:trPr>
          <w:trHeight w:val="555"/>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2614DF49" w14:textId="4F8B3DF3" w:rsidR="00E05DB2" w:rsidRPr="0071703C" w:rsidRDefault="00C20FC7">
            <w:pPr>
              <w:widowControl/>
              <w:jc w:val="left"/>
              <w:rPr>
                <w:rFonts w:ascii="等线" w:eastAsia="等线" w:hAnsi="等线" w:cs="宋体"/>
                <w:kern w:val="0"/>
                <w:sz w:val="22"/>
              </w:rPr>
            </w:pPr>
            <w:r>
              <w:rPr>
                <w:rFonts w:ascii="等线" w:eastAsia="等线" w:hAnsi="等线" w:cs="宋体" w:hint="eastAsia"/>
                <w:kern w:val="0"/>
                <w:sz w:val="22"/>
              </w:rPr>
              <w:lastRenderedPageBreak/>
              <w:t>二</w:t>
            </w:r>
            <w:r w:rsidR="000263C9" w:rsidRPr="0071703C">
              <w:rPr>
                <w:rFonts w:ascii="等线" w:eastAsia="等线" w:hAnsi="等线" w:cs="宋体" w:hint="eastAsia"/>
                <w:kern w:val="0"/>
                <w:sz w:val="22"/>
              </w:rPr>
              <w:t>、商务要求</w:t>
            </w:r>
          </w:p>
        </w:tc>
      </w:tr>
      <w:tr w:rsidR="00E05DB2" w:rsidRPr="0071703C" w14:paraId="60C71575" w14:textId="77777777">
        <w:trPr>
          <w:trHeight w:val="1688"/>
        </w:trPr>
        <w:tc>
          <w:tcPr>
            <w:tcW w:w="10206" w:type="dxa"/>
            <w:gridSpan w:val="2"/>
            <w:tcBorders>
              <w:top w:val="nil"/>
              <w:left w:val="single" w:sz="4" w:space="0" w:color="auto"/>
              <w:bottom w:val="single" w:sz="4" w:space="0" w:color="auto"/>
              <w:right w:val="single" w:sz="4" w:space="0" w:color="auto"/>
            </w:tcBorders>
            <w:shd w:val="clear" w:color="auto" w:fill="auto"/>
            <w:vAlign w:val="center"/>
          </w:tcPr>
          <w:p w14:paraId="052FB0B4" w14:textId="56B42A9F" w:rsidR="00C20FC7" w:rsidRPr="0018354D" w:rsidRDefault="00C20FC7" w:rsidP="00C20FC7">
            <w:pPr>
              <w:adjustRightInd w:val="0"/>
              <w:spacing w:line="360" w:lineRule="auto"/>
              <w:rPr>
                <w:rFonts w:ascii="宋体" w:eastAsia="宋体" w:hAnsi="宋体" w:cs="宋体"/>
                <w:color w:val="000000"/>
                <w:szCs w:val="21"/>
              </w:rPr>
            </w:pPr>
            <w:r w:rsidRPr="0018354D">
              <w:rPr>
                <w:rFonts w:ascii="宋体" w:eastAsia="宋体" w:hAnsi="宋体" w:cs="宋体" w:hint="eastAsia"/>
                <w:color w:val="000000"/>
                <w:szCs w:val="21"/>
              </w:rPr>
              <w:t>（一）</w:t>
            </w:r>
            <w:r w:rsidRPr="0018354D">
              <w:rPr>
                <w:rFonts w:ascii="宋体" w:eastAsia="宋体" w:hAnsi="宋体" w:cs="宋体" w:hint="eastAsia"/>
                <w:color w:val="000000"/>
                <w:szCs w:val="21"/>
              </w:rPr>
              <w:t>人员要求：</w:t>
            </w:r>
          </w:p>
          <w:p w14:paraId="119AA57C" w14:textId="77777777" w:rsidR="00C20FC7" w:rsidRPr="0018354D" w:rsidRDefault="00C20FC7" w:rsidP="00C20FC7">
            <w:pPr>
              <w:adjustRightInd w:val="0"/>
              <w:spacing w:line="360" w:lineRule="auto"/>
              <w:ind w:firstLineChars="200" w:firstLine="420"/>
              <w:rPr>
                <w:rFonts w:ascii="宋体" w:eastAsia="宋体" w:hAnsi="宋体" w:cs="宋体"/>
                <w:color w:val="000000"/>
                <w:szCs w:val="21"/>
              </w:rPr>
            </w:pPr>
            <w:r w:rsidRPr="0018354D">
              <w:rPr>
                <w:rFonts w:ascii="宋体" w:eastAsia="宋体" w:hAnsi="宋体" w:cs="宋体" w:hint="eastAsia"/>
                <w:color w:val="000000"/>
                <w:szCs w:val="21"/>
              </w:rPr>
              <w:t>所委派本项目的人员配备必须合理，职责明确，提供完备的服务团队，包括项目负责人、技术人员等需具备医学检验、临床医学资格证等。</w:t>
            </w:r>
          </w:p>
          <w:p w14:paraId="74CB5372" w14:textId="462299F7" w:rsidR="00C20FC7" w:rsidRPr="0018354D" w:rsidRDefault="00C20FC7" w:rsidP="00C20FC7">
            <w:pPr>
              <w:adjustRightInd w:val="0"/>
              <w:spacing w:line="360" w:lineRule="auto"/>
              <w:rPr>
                <w:rFonts w:ascii="宋体" w:eastAsia="宋体" w:hAnsi="宋体" w:cs="宋体"/>
                <w:color w:val="000000"/>
                <w:szCs w:val="21"/>
              </w:rPr>
            </w:pPr>
            <w:r w:rsidRPr="0018354D">
              <w:rPr>
                <w:rFonts w:ascii="宋体" w:eastAsia="宋体" w:hAnsi="宋体" w:cs="宋体" w:hint="eastAsia"/>
                <w:color w:val="000000"/>
                <w:szCs w:val="21"/>
              </w:rPr>
              <w:t>（二）</w:t>
            </w:r>
            <w:r w:rsidRPr="0018354D">
              <w:rPr>
                <w:rFonts w:ascii="宋体" w:eastAsia="宋体" w:hAnsi="宋体" w:cs="宋体" w:hint="eastAsia"/>
                <w:color w:val="000000"/>
                <w:szCs w:val="21"/>
              </w:rPr>
              <w:t>服务要求</w:t>
            </w:r>
          </w:p>
          <w:p w14:paraId="374D2E9B" w14:textId="2C2B7BA6" w:rsidR="00C20FC7" w:rsidRDefault="00C20FC7" w:rsidP="00C20FC7">
            <w:pPr>
              <w:adjustRightInd w:val="0"/>
              <w:spacing w:line="360" w:lineRule="auto"/>
              <w:rPr>
                <w:rFonts w:ascii="宋体" w:eastAsia="宋体" w:hAnsi="宋体" w:cs="宋体"/>
                <w:b/>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对于被委托实验室的要求：</w:t>
            </w:r>
          </w:p>
          <w:p w14:paraId="2701C342" w14:textId="32501744"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通过中国合格评定国家认可委员会(CNAS)ISO 15189、ISO 9001、ISO 17025认可和卫生部临床检验中心组织的室间质评并提供证书、认可项目清单复印件。</w:t>
            </w:r>
          </w:p>
          <w:p w14:paraId="09AC7161" w14:textId="7B46D68F"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有能力提供免费的物流服务，按双方约定要求收检标本。</w:t>
            </w:r>
          </w:p>
          <w:p w14:paraId="378644C5" w14:textId="6530135F"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应配合支持信息系统对接。</w:t>
            </w:r>
          </w:p>
          <w:p w14:paraId="35090BB0" w14:textId="3C4771AF"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保证按国家检验规范进行操作，并对标本的检验报告承担相应的责任。</w:t>
            </w:r>
          </w:p>
          <w:p w14:paraId="37123BC6" w14:textId="3467B9AE"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有为用户保密的义务，不得泄露委托检验的项目、检验的内容、检验的结果。</w:t>
            </w:r>
          </w:p>
          <w:p w14:paraId="518BF6CB" w14:textId="790E962A"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（6）</w:t>
            </w:r>
            <w:r>
              <w:rPr>
                <w:rFonts w:ascii="宋体" w:eastAsia="宋体" w:hAnsi="宋体" w:cs="宋体" w:hint="eastAsia"/>
                <w:color w:val="000000"/>
                <w:szCs w:val="21"/>
              </w:rPr>
              <w:t>检测样本、检测数据的所有权、使用权为采购人所有，未经许可不得挪作它用。</w:t>
            </w:r>
          </w:p>
          <w:p w14:paraId="018797C0" w14:textId="77DE3B49"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（7）</w:t>
            </w:r>
            <w:r>
              <w:rPr>
                <w:rFonts w:ascii="宋体" w:eastAsia="宋体" w:hAnsi="宋体" w:cs="宋体" w:hint="eastAsia"/>
                <w:color w:val="000000"/>
                <w:szCs w:val="21"/>
              </w:rPr>
              <w:t>能够按采购人要求妥善保存及销毁检验后样本。</w:t>
            </w:r>
          </w:p>
          <w:p w14:paraId="49D55799" w14:textId="3CF047DB"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保证检验结果的公正性，不受任何诱使或压力的干扰。</w:t>
            </w:r>
          </w:p>
          <w:p w14:paraId="188E60ED" w14:textId="2430B3A5"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2</w:t>
            </w:r>
            <w:r>
              <w:rPr>
                <w:rFonts w:ascii="宋体" w:eastAsia="宋体" w:hAnsi="宋体" w:cs="宋体"/>
                <w:color w:val="000000"/>
                <w:szCs w:val="21"/>
              </w:rPr>
              <w:t>0</w:t>
            </w:r>
            <w:r>
              <w:rPr>
                <w:rFonts w:ascii="宋体" w:eastAsia="宋体" w:hAnsi="宋体" w:cs="宋体" w:hint="eastAsia"/>
                <w:color w:val="000000"/>
                <w:szCs w:val="21"/>
              </w:rPr>
              <w:t>20年至今具有同类医院检验委托服务项目业绩，提供单个医院客户的合同或委托协议复印件。</w:t>
            </w:r>
          </w:p>
          <w:p w14:paraId="292928F5" w14:textId="2A04DFF8"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（10）</w:t>
            </w:r>
            <w:r>
              <w:rPr>
                <w:rFonts w:ascii="宋体" w:eastAsia="宋体" w:hAnsi="宋体" w:cs="宋体" w:hint="eastAsia"/>
                <w:color w:val="000000"/>
                <w:szCs w:val="21"/>
              </w:rPr>
              <w:t>检验结果与全省三级医院结果互认。</w:t>
            </w:r>
          </w:p>
          <w:p w14:paraId="2B151612" w14:textId="52175348"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有能力独立进行采购人所需合作项目的检测，并提供相应项目总汇手册查证。</w:t>
            </w:r>
          </w:p>
          <w:p w14:paraId="62FC8CED" w14:textId="6215D333"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w:t>
            </w:r>
            <w:r w:rsidR="0018354D">
              <w:rPr>
                <w:rFonts w:ascii="宋体" w:eastAsia="宋体" w:hAnsi="宋体" w:cs="宋体" w:hint="eastAsia"/>
                <w:color w:val="000000"/>
                <w:szCs w:val="21"/>
              </w:rPr>
              <w:t>三</w:t>
            </w:r>
            <w:r>
              <w:rPr>
                <w:rFonts w:ascii="宋体" w:eastAsia="宋体" w:hAnsi="宋体" w:cs="宋体" w:hint="eastAsia"/>
                <w:color w:val="000000"/>
                <w:szCs w:val="21"/>
              </w:rPr>
              <w:t>）质量要求</w:t>
            </w:r>
          </w:p>
          <w:p w14:paraId="0DB73884" w14:textId="77777777"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1、有专人负责采购人业务及质量、技术、培训等工作。</w:t>
            </w:r>
          </w:p>
          <w:p w14:paraId="48FFE051" w14:textId="77777777"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2、随时接受并妥善安排采购人查阅项目检测、质量控制等情况。</w:t>
            </w:r>
          </w:p>
          <w:p w14:paraId="1B4D5E64" w14:textId="77777777"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3、对样本运输的要求：</w:t>
            </w:r>
          </w:p>
          <w:p w14:paraId="022AE970" w14:textId="77777777"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（1）临床科室采集样本后，由供应商派专人到指定时间和地点接收并保证物流运输。</w:t>
            </w:r>
          </w:p>
          <w:p w14:paraId="434A2FA0" w14:textId="77777777"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（2）一般样本24小时内送达供应商。特殊项目检测按采购人要求时间运输到供应商，具体按项目协商。</w:t>
            </w:r>
          </w:p>
          <w:p w14:paraId="1011E0FA" w14:textId="77777777"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lastRenderedPageBreak/>
              <w:t>（3）样本前处理视检测项目要求与采购人检验科具体商定。</w:t>
            </w:r>
          </w:p>
          <w:p w14:paraId="18F084C1" w14:textId="77777777"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（4）样本运输要求直立、冷藏、封闭，符合《GBT 28577-2012 冷链物流分类与基本要求》与生物安全要求，确保运输过程的样品质量和环境安全。对于需低温冷冻或有特殊要求的样本视具体项目要求采购人按规范执行。</w:t>
            </w:r>
          </w:p>
          <w:p w14:paraId="5E21A0DA" w14:textId="77777777"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（5）具有冷链物流资质，提供具有的《道路运输经营许可证》（经营范围包含“货物专用运输（冷藏保鲜）”。</w:t>
            </w:r>
          </w:p>
          <w:p w14:paraId="4B24A2A3" w14:textId="77777777" w:rsidR="00C20FC7" w:rsidRDefault="00C20FC7" w:rsidP="00C20FC7">
            <w:pPr>
              <w:pStyle w:val="0"/>
              <w:spacing w:line="360" w:lineRule="auto"/>
              <w:rPr>
                <w:rFonts w:ascii="宋体" w:hAnsi="宋体" w:cs="宋体"/>
                <w:color w:val="000000"/>
                <w:kern w:val="2"/>
                <w:szCs w:val="21"/>
              </w:rPr>
            </w:pPr>
            <w:r>
              <w:rPr>
                <w:rFonts w:ascii="宋体" w:hAnsi="宋体" w:cs="宋体" w:hint="eastAsia"/>
                <w:color w:val="000000"/>
                <w:kern w:val="2"/>
                <w:szCs w:val="21"/>
              </w:rPr>
              <w:t>（6）供应商接收后不合格样本率&lt;1/1000。</w:t>
            </w:r>
          </w:p>
          <w:p w14:paraId="57802014" w14:textId="77777777" w:rsidR="00C20FC7" w:rsidRDefault="00C20FC7" w:rsidP="00C20FC7">
            <w:pPr>
              <w:pStyle w:val="0"/>
              <w:spacing w:line="360" w:lineRule="auto"/>
              <w:rPr>
                <w:rFonts w:ascii="宋体" w:hAnsi="宋体" w:cs="宋体"/>
                <w:color w:val="000000"/>
                <w:kern w:val="2"/>
                <w:szCs w:val="21"/>
              </w:rPr>
            </w:pPr>
            <w:r>
              <w:rPr>
                <w:rFonts w:ascii="宋体" w:hAnsi="宋体" w:cs="宋体" w:hint="eastAsia"/>
                <w:color w:val="000000"/>
                <w:szCs w:val="21"/>
              </w:rPr>
              <w:t>（7）对于样本周转时间（TAT）的要求：样本周转时间起点为供应商接收样本，终点为采购人收到检验数据或报告。定期提供委托项目的样本周转时间（TAT）分析，对于采购人提出的要求及时反馈并更正。</w:t>
            </w:r>
          </w:p>
          <w:p w14:paraId="695B8970" w14:textId="113FDCC6" w:rsidR="00C20FC7" w:rsidRDefault="00C20FC7" w:rsidP="00C20FC7">
            <w:pPr>
              <w:adjustRightInd w:val="0"/>
              <w:spacing w:line="360" w:lineRule="auto"/>
              <w:rPr>
                <w:rFonts w:ascii="宋体" w:eastAsia="宋体" w:hAnsi="宋体" w:cs="宋体"/>
                <w:color w:val="000000"/>
                <w:szCs w:val="21"/>
              </w:rPr>
            </w:pPr>
            <w:r>
              <w:rPr>
                <w:rFonts w:ascii="宋体" w:eastAsia="宋体" w:hAnsi="宋体" w:cs="宋体" w:hint="eastAsia"/>
                <w:color w:val="000000"/>
                <w:szCs w:val="21"/>
              </w:rPr>
              <w:t>（</w:t>
            </w:r>
            <w:r w:rsidR="0018354D">
              <w:rPr>
                <w:rFonts w:ascii="宋体" w:eastAsia="宋体" w:hAnsi="宋体" w:cs="宋体" w:hint="eastAsia"/>
                <w:color w:val="000000"/>
                <w:szCs w:val="21"/>
              </w:rPr>
              <w:t>四</w:t>
            </w:r>
            <w:r>
              <w:rPr>
                <w:rFonts w:ascii="宋体" w:eastAsia="宋体" w:hAnsi="宋体" w:cs="宋体" w:hint="eastAsia"/>
                <w:color w:val="000000"/>
                <w:szCs w:val="21"/>
              </w:rPr>
              <w:t>）对于委托检验项目的要求：</w:t>
            </w:r>
          </w:p>
          <w:p w14:paraId="77B47649" w14:textId="12436052" w:rsidR="00C20FC7" w:rsidRPr="00C20FC7" w:rsidRDefault="00C20FC7" w:rsidP="00C20FC7">
            <w:pPr>
              <w:pStyle w:val="0"/>
              <w:spacing w:line="360" w:lineRule="auto"/>
              <w:rPr>
                <w:rFonts w:ascii="宋体" w:hAnsi="宋体" w:cs="宋体"/>
                <w:b/>
                <w:color w:val="000000"/>
                <w:szCs w:val="21"/>
                <w:highlight w:val="yellow"/>
                <w:u w:val="single"/>
              </w:rPr>
            </w:pPr>
            <w:r w:rsidRPr="00C20FC7">
              <w:rPr>
                <w:rFonts w:ascii="宋体" w:hAnsi="宋体" w:cs="宋体" w:hint="eastAsia"/>
                <w:b/>
                <w:color w:val="000000"/>
                <w:szCs w:val="21"/>
                <w:highlight w:val="yellow"/>
                <w:u w:val="single"/>
              </w:rPr>
              <w:t>1、须按照</w:t>
            </w:r>
            <w:r w:rsidRPr="00C20FC7">
              <w:rPr>
                <w:rFonts w:ascii="宋体" w:hAnsi="宋体" w:cs="宋体" w:hint="eastAsia"/>
                <w:b/>
                <w:bCs/>
                <w:color w:val="000000"/>
                <w:szCs w:val="21"/>
                <w:highlight w:val="yellow"/>
                <w:u w:val="single"/>
              </w:rPr>
              <w:t>《中山市非营利性医疗机构医疗服务价格</w:t>
            </w:r>
            <w:r w:rsidRPr="00C20FC7">
              <w:rPr>
                <w:rFonts w:ascii="宋体" w:hAnsi="宋体" w:cs="宋体" w:hint="eastAsia"/>
                <w:b/>
                <w:color w:val="000000"/>
                <w:szCs w:val="21"/>
                <w:highlight w:val="yellow"/>
                <w:u w:val="single"/>
              </w:rPr>
              <w:t>三级物价收费标准》对本项目所有检验内容提供统一的</w:t>
            </w:r>
            <w:r w:rsidR="00044D52">
              <w:rPr>
                <w:rFonts w:ascii="宋体" w:hAnsi="宋体" w:cs="宋体" w:hint="eastAsia"/>
                <w:b/>
                <w:color w:val="000000"/>
                <w:szCs w:val="21"/>
                <w:highlight w:val="yellow"/>
                <w:u w:val="single"/>
              </w:rPr>
              <w:t>固定结算</w:t>
            </w:r>
            <w:r w:rsidR="00044D52">
              <w:rPr>
                <w:rFonts w:ascii="宋体" w:hAnsi="宋体" w:cs="宋体"/>
                <w:b/>
                <w:color w:val="000000"/>
                <w:szCs w:val="21"/>
                <w:highlight w:val="yellow"/>
                <w:u w:val="single"/>
              </w:rPr>
              <w:t>比例</w:t>
            </w:r>
            <w:r w:rsidR="00044D52">
              <w:rPr>
                <w:rFonts w:ascii="宋体" w:hAnsi="宋体" w:cs="宋体" w:hint="eastAsia"/>
                <w:b/>
                <w:color w:val="000000"/>
                <w:szCs w:val="21"/>
                <w:highlight w:val="yellow"/>
                <w:u w:val="single"/>
              </w:rPr>
              <w:t>报价。固定结算</w:t>
            </w:r>
            <w:r w:rsidR="00044D52">
              <w:rPr>
                <w:rFonts w:ascii="宋体" w:hAnsi="宋体" w:cs="宋体"/>
                <w:b/>
                <w:color w:val="000000"/>
                <w:szCs w:val="21"/>
                <w:highlight w:val="yellow"/>
                <w:u w:val="single"/>
              </w:rPr>
              <w:t>比例</w:t>
            </w:r>
            <w:r w:rsidRPr="00C20FC7">
              <w:rPr>
                <w:rFonts w:ascii="宋体" w:hAnsi="宋体" w:cs="宋体" w:hint="eastAsia"/>
                <w:b/>
                <w:color w:val="000000"/>
                <w:szCs w:val="21"/>
                <w:highlight w:val="yellow"/>
                <w:u w:val="single"/>
              </w:rPr>
              <w:t>＝（采购人实际支付单价÷按收费标准的应付费用）×100％。（如遇物价部门价格调整，则以调整后价格为准）</w:t>
            </w:r>
          </w:p>
          <w:p w14:paraId="612ABE3C" w14:textId="4E395334" w:rsidR="00C20FC7" w:rsidRPr="00C20FC7" w:rsidRDefault="00C20FC7" w:rsidP="00C20FC7">
            <w:pPr>
              <w:pStyle w:val="0"/>
              <w:spacing w:line="360" w:lineRule="auto"/>
              <w:rPr>
                <w:rFonts w:ascii="宋体" w:hAnsi="宋体" w:cs="宋体"/>
                <w:b/>
                <w:color w:val="000000"/>
                <w:szCs w:val="21"/>
                <w:u w:val="single"/>
              </w:rPr>
            </w:pPr>
            <w:r w:rsidRPr="00C20FC7">
              <w:rPr>
                <w:rFonts w:ascii="宋体" w:hAnsi="宋体" w:cs="宋体" w:hint="eastAsia"/>
                <w:b/>
                <w:color w:val="000000"/>
                <w:szCs w:val="21"/>
                <w:highlight w:val="yellow"/>
                <w:u w:val="single"/>
              </w:rPr>
              <w:t>2、</w:t>
            </w:r>
            <w:r w:rsidR="00044D52" w:rsidRPr="00C74C2E">
              <w:rPr>
                <w:rFonts w:ascii="等线" w:eastAsia="等线" w:hAnsi="等线" w:cs="宋体"/>
                <w:b/>
                <w:iCs/>
                <w:sz w:val="22"/>
                <w:highlight w:val="yellow"/>
                <w:u w:val="single"/>
              </w:rPr>
              <w:t>以</w:t>
            </w:r>
            <w:r w:rsidR="00044D52">
              <w:rPr>
                <w:rFonts w:ascii="等线" w:eastAsia="等线" w:hAnsi="等线" w:cs="宋体" w:hint="eastAsia"/>
                <w:b/>
                <w:iCs/>
                <w:sz w:val="22"/>
                <w:highlight w:val="yellow"/>
                <w:u w:val="single"/>
              </w:rPr>
              <w:t>固定结算</w:t>
            </w:r>
            <w:r w:rsidR="00044D52">
              <w:rPr>
                <w:rFonts w:ascii="等线" w:eastAsia="等线" w:hAnsi="等线" w:cs="宋体"/>
                <w:b/>
                <w:iCs/>
                <w:sz w:val="22"/>
                <w:highlight w:val="yellow"/>
                <w:u w:val="single"/>
              </w:rPr>
              <w:t>比例（</w:t>
            </w:r>
            <w:r w:rsidR="00044D52" w:rsidRPr="00C74C2E">
              <w:rPr>
                <w:rFonts w:ascii="等线" w:eastAsia="等线" w:hAnsi="等线" w:cs="宋体"/>
                <w:b/>
                <w:iCs/>
                <w:sz w:val="22"/>
                <w:highlight w:val="yellow"/>
                <w:u w:val="single"/>
              </w:rPr>
              <w:t>折扣率</w:t>
            </w:r>
            <w:r w:rsidR="00044D52">
              <w:rPr>
                <w:rFonts w:ascii="等线" w:eastAsia="等线" w:hAnsi="等线" w:cs="宋体"/>
                <w:b/>
                <w:iCs/>
                <w:sz w:val="22"/>
                <w:highlight w:val="yellow"/>
                <w:u w:val="single"/>
              </w:rPr>
              <w:t>）</w:t>
            </w:r>
            <w:r w:rsidR="00044D52" w:rsidRPr="00C74C2E">
              <w:rPr>
                <w:rFonts w:ascii="等线" w:eastAsia="等线" w:hAnsi="等线" w:cs="宋体"/>
                <w:b/>
                <w:iCs/>
                <w:sz w:val="22"/>
                <w:highlight w:val="yellow"/>
                <w:u w:val="single"/>
              </w:rPr>
              <w:t>进行报价</w:t>
            </w:r>
            <w:r w:rsidRPr="00C20FC7">
              <w:rPr>
                <w:rFonts w:ascii="宋体" w:hAnsi="宋体" w:cs="宋体" w:hint="eastAsia"/>
                <w:b/>
                <w:color w:val="000000"/>
                <w:szCs w:val="21"/>
                <w:highlight w:val="yellow"/>
                <w:u w:val="single"/>
              </w:rPr>
              <w:t>，折扣</w:t>
            </w:r>
            <w:r w:rsidR="00044D52">
              <w:rPr>
                <w:rFonts w:ascii="宋体" w:hAnsi="宋体" w:cs="宋体" w:hint="eastAsia"/>
                <w:b/>
                <w:color w:val="000000"/>
                <w:szCs w:val="21"/>
                <w:highlight w:val="yellow"/>
                <w:u w:val="single"/>
              </w:rPr>
              <w:t>率必须为固定值</w:t>
            </w:r>
            <w:bookmarkStart w:id="4" w:name="_GoBack"/>
            <w:bookmarkEnd w:id="4"/>
            <w:r w:rsidRPr="00C20FC7">
              <w:rPr>
                <w:rFonts w:ascii="宋体" w:hAnsi="宋体" w:cs="宋体" w:hint="eastAsia"/>
                <w:b/>
                <w:color w:val="000000"/>
                <w:szCs w:val="21"/>
                <w:highlight w:val="yellow"/>
                <w:u w:val="single"/>
              </w:rPr>
              <w:t>，不能为区间值。</w:t>
            </w:r>
          </w:p>
          <w:p w14:paraId="3FD0FD68" w14:textId="77777777" w:rsidR="00C20FC7" w:rsidRDefault="00C20FC7" w:rsidP="00C20FC7">
            <w:pPr>
              <w:pStyle w:val="0"/>
              <w:spacing w:line="360" w:lineRule="auto"/>
              <w:rPr>
                <w:rFonts w:ascii="宋体" w:hAnsi="宋体" w:cs="宋体"/>
                <w:color w:val="000000"/>
                <w:szCs w:val="21"/>
              </w:rPr>
            </w:pPr>
            <w:r>
              <w:rPr>
                <w:rFonts w:ascii="宋体" w:hAnsi="宋体" w:cs="宋体" w:hint="eastAsia"/>
                <w:color w:val="000000"/>
                <w:szCs w:val="21"/>
              </w:rPr>
              <w:t>3、检验项目及检测方法：</w:t>
            </w:r>
            <w:r w:rsidRPr="00C20FC7">
              <w:rPr>
                <w:rFonts w:ascii="宋体" w:hAnsi="宋体" w:cs="宋体" w:hint="eastAsia"/>
                <w:b/>
                <w:color w:val="000000"/>
                <w:szCs w:val="21"/>
                <w:highlight w:val="yellow"/>
                <w:u w:val="single"/>
              </w:rPr>
              <w:t>按采购人指定方法检测，方法不一致的需与采购人协定。</w:t>
            </w:r>
          </w:p>
          <w:p w14:paraId="3DC24468" w14:textId="01FB911C" w:rsidR="00E05DB2" w:rsidRPr="00C20FC7" w:rsidRDefault="00E05DB2" w:rsidP="00A06345">
            <w:pPr>
              <w:widowControl/>
              <w:jc w:val="left"/>
              <w:rPr>
                <w:rFonts w:ascii="等线" w:eastAsia="等线" w:hAnsi="等线" w:cs="宋体" w:hint="eastAsia"/>
                <w:iCs/>
                <w:kern w:val="0"/>
                <w:sz w:val="22"/>
              </w:rPr>
            </w:pPr>
          </w:p>
        </w:tc>
      </w:tr>
    </w:tbl>
    <w:p w14:paraId="508F14E0" w14:textId="77777777" w:rsidR="00E05DB2" w:rsidRPr="0071703C" w:rsidRDefault="00E05DB2"/>
    <w:sectPr w:rsidR="00E05DB2" w:rsidRPr="0071703C">
      <w:footerReference w:type="default" r:id="rId7"/>
      <w:pgSz w:w="11906" w:h="16838"/>
      <w:pgMar w:top="1440" w:right="1800" w:bottom="1440"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2D36E" w14:textId="77777777" w:rsidR="00A36D42" w:rsidRDefault="00A36D42">
      <w:r>
        <w:separator/>
      </w:r>
    </w:p>
  </w:endnote>
  <w:endnote w:type="continuationSeparator" w:id="0">
    <w:p w14:paraId="643BF8F3" w14:textId="77777777" w:rsidR="00A36D42" w:rsidRDefault="00A3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106836"/>
    </w:sdtPr>
    <w:sdtEndPr/>
    <w:sdtContent>
      <w:sdt>
        <w:sdtPr>
          <w:id w:val="1728636285"/>
        </w:sdtPr>
        <w:sdtEndPr/>
        <w:sdtContent>
          <w:p w14:paraId="1C4CEE91" w14:textId="636B5B28" w:rsidR="00E05DB2" w:rsidRDefault="000263C9">
            <w:pPr>
              <w:pStyle w:val="a7"/>
              <w:jc w:val="center"/>
            </w:pPr>
            <w:r>
              <w:rPr>
                <w:b/>
                <w:bCs/>
                <w:sz w:val="24"/>
                <w:szCs w:val="24"/>
              </w:rPr>
              <w:fldChar w:fldCharType="begin"/>
            </w:r>
            <w:r>
              <w:rPr>
                <w:b/>
                <w:bCs/>
              </w:rPr>
              <w:instrText>PAGE</w:instrText>
            </w:r>
            <w:r>
              <w:rPr>
                <w:b/>
                <w:bCs/>
                <w:sz w:val="24"/>
                <w:szCs w:val="24"/>
              </w:rPr>
              <w:fldChar w:fldCharType="separate"/>
            </w:r>
            <w:r w:rsidR="00044D52">
              <w:rPr>
                <w:b/>
                <w:bCs/>
                <w:noProof/>
              </w:rPr>
              <w:t>4</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sidR="00044D52">
              <w:rPr>
                <w:b/>
                <w:bCs/>
                <w:noProof/>
              </w:rPr>
              <w:t>4</w:t>
            </w:r>
            <w:r>
              <w:rPr>
                <w:b/>
                <w:bCs/>
                <w:sz w:val="24"/>
                <w:szCs w:val="24"/>
              </w:rPr>
              <w:fldChar w:fldCharType="end"/>
            </w:r>
          </w:p>
        </w:sdtContent>
      </w:sdt>
    </w:sdtContent>
  </w:sdt>
  <w:p w14:paraId="4E68E0A1" w14:textId="77777777" w:rsidR="00E05DB2" w:rsidRDefault="00E05D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2527A" w14:textId="77777777" w:rsidR="00A36D42" w:rsidRDefault="00A36D42">
      <w:r>
        <w:separator/>
      </w:r>
    </w:p>
  </w:footnote>
  <w:footnote w:type="continuationSeparator" w:id="0">
    <w:p w14:paraId="2AE2BAD8" w14:textId="77777777" w:rsidR="00A36D42" w:rsidRDefault="00A36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EF842"/>
    <w:multiLevelType w:val="singleLevel"/>
    <w:tmpl w:val="5B0EF842"/>
    <w:lvl w:ilvl="0">
      <w:start w:val="1"/>
      <w:numFmt w:val="decimal"/>
      <w:lvlText w:val="%1."/>
      <w:lvlJc w:val="left"/>
      <w:pPr>
        <w:tabs>
          <w:tab w:val="left" w:pos="312"/>
        </w:tabs>
      </w:pPr>
    </w:lvl>
  </w:abstractNum>
  <w:abstractNum w:abstractNumId="1" w15:restartNumberingAfterBreak="0">
    <w:nsid w:val="6A9436AC"/>
    <w:multiLevelType w:val="singleLevel"/>
    <w:tmpl w:val="6A9436AC"/>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OTZkYjQ2Nzc2NTFjOGI1M2E1M2ZlZGM2MGM3ZGUifQ=="/>
    <w:docVar w:name="KSO_WPS_MARK_KEY" w:val="93210919-9d30-4cc8-be99-ccc403d8efa2"/>
  </w:docVars>
  <w:rsids>
    <w:rsidRoot w:val="00172A27"/>
    <w:rsid w:val="000263C9"/>
    <w:rsid w:val="0004189D"/>
    <w:rsid w:val="00044D52"/>
    <w:rsid w:val="000D7137"/>
    <w:rsid w:val="001409F1"/>
    <w:rsid w:val="00172A27"/>
    <w:rsid w:val="0018354D"/>
    <w:rsid w:val="001C3E09"/>
    <w:rsid w:val="001C5289"/>
    <w:rsid w:val="001F4AF4"/>
    <w:rsid w:val="00285455"/>
    <w:rsid w:val="003308FA"/>
    <w:rsid w:val="003A5FF0"/>
    <w:rsid w:val="00412A44"/>
    <w:rsid w:val="004D2C80"/>
    <w:rsid w:val="004E0C50"/>
    <w:rsid w:val="004F21C3"/>
    <w:rsid w:val="00517264"/>
    <w:rsid w:val="00525977"/>
    <w:rsid w:val="005265B1"/>
    <w:rsid w:val="0054633B"/>
    <w:rsid w:val="00551829"/>
    <w:rsid w:val="00562A84"/>
    <w:rsid w:val="005940DC"/>
    <w:rsid w:val="005F6B30"/>
    <w:rsid w:val="00637BE0"/>
    <w:rsid w:val="00652335"/>
    <w:rsid w:val="006C607E"/>
    <w:rsid w:val="006E2AF3"/>
    <w:rsid w:val="0071703C"/>
    <w:rsid w:val="00741388"/>
    <w:rsid w:val="008039F0"/>
    <w:rsid w:val="008179CD"/>
    <w:rsid w:val="00851A43"/>
    <w:rsid w:val="00853139"/>
    <w:rsid w:val="00875F36"/>
    <w:rsid w:val="00950AA6"/>
    <w:rsid w:val="0098131A"/>
    <w:rsid w:val="00A06345"/>
    <w:rsid w:val="00A36D42"/>
    <w:rsid w:val="00A66A8C"/>
    <w:rsid w:val="00AA5A10"/>
    <w:rsid w:val="00B7583B"/>
    <w:rsid w:val="00BA2185"/>
    <w:rsid w:val="00BA2D22"/>
    <w:rsid w:val="00BA6511"/>
    <w:rsid w:val="00BE0543"/>
    <w:rsid w:val="00C20FC7"/>
    <w:rsid w:val="00C6258B"/>
    <w:rsid w:val="00C65E44"/>
    <w:rsid w:val="00C74C2E"/>
    <w:rsid w:val="00C76CC4"/>
    <w:rsid w:val="00CF311F"/>
    <w:rsid w:val="00D8734E"/>
    <w:rsid w:val="00DF0C80"/>
    <w:rsid w:val="00E05DB2"/>
    <w:rsid w:val="00E114B6"/>
    <w:rsid w:val="00E314A7"/>
    <w:rsid w:val="00E3399F"/>
    <w:rsid w:val="00E87AE6"/>
    <w:rsid w:val="00F7599F"/>
    <w:rsid w:val="00F95628"/>
    <w:rsid w:val="00FD4212"/>
    <w:rsid w:val="028B22BA"/>
    <w:rsid w:val="03EF1E8E"/>
    <w:rsid w:val="0AF9260E"/>
    <w:rsid w:val="12DF1B94"/>
    <w:rsid w:val="13A740BB"/>
    <w:rsid w:val="1DB91893"/>
    <w:rsid w:val="209B4FA7"/>
    <w:rsid w:val="26132EFB"/>
    <w:rsid w:val="2762479E"/>
    <w:rsid w:val="325F7DF7"/>
    <w:rsid w:val="342A71FD"/>
    <w:rsid w:val="36D35EAB"/>
    <w:rsid w:val="4251759B"/>
    <w:rsid w:val="452C7F61"/>
    <w:rsid w:val="47F6293F"/>
    <w:rsid w:val="494B0AF8"/>
    <w:rsid w:val="498C3682"/>
    <w:rsid w:val="4DE3533E"/>
    <w:rsid w:val="538B2FD8"/>
    <w:rsid w:val="5AAC50E0"/>
    <w:rsid w:val="5EC94A7D"/>
    <w:rsid w:val="65FB7383"/>
    <w:rsid w:val="67DA14DE"/>
    <w:rsid w:val="72ED0BB5"/>
    <w:rsid w:val="7C8D3B68"/>
    <w:rsid w:val="7CE472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22E38"/>
  <w15:docId w15:val="{6E5CE34F-413E-480B-815D-6A505BF9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0">
    <w:name w:val="正文_0"/>
    <w:qFormat/>
    <w:rsid w:val="00C20FC7"/>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404</Words>
  <Characters>2304</Characters>
  <Application>Microsoft Office Word</Application>
  <DocSecurity>0</DocSecurity>
  <Lines>19</Lines>
  <Paragraphs>5</Paragraphs>
  <ScaleCrop>false</ScaleCrop>
  <Company>Microsoft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yy</cp:lastModifiedBy>
  <cp:revision>29</cp:revision>
  <dcterms:created xsi:type="dcterms:W3CDTF">2022-09-08T01:32:00Z</dcterms:created>
  <dcterms:modified xsi:type="dcterms:W3CDTF">2023-03-13T06:41:00Z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97516D396A5045E99A049CE8D56D66EA</vt:lpwstr>
  </property>
</Properties>
</file>