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250" w:type="dxa"/>
        <w:tblLook w:val="04A0" w:firstRow="1" w:lastRow="0" w:firstColumn="1" w:lastColumn="0" w:noHBand="0" w:noVBand="1"/>
      </w:tblPr>
      <w:tblGrid>
        <w:gridCol w:w="1660"/>
        <w:gridCol w:w="8546"/>
      </w:tblGrid>
      <w:tr w:rsidR="00E03FFA" w:rsidRPr="00E03FFA" w14:paraId="4DEA563F" w14:textId="77777777">
        <w:trPr>
          <w:trHeight w:val="855"/>
        </w:trPr>
        <w:tc>
          <w:tcPr>
            <w:tcW w:w="10206" w:type="dxa"/>
            <w:gridSpan w:val="2"/>
            <w:tcBorders>
              <w:top w:val="nil"/>
              <w:left w:val="nil"/>
              <w:bottom w:val="nil"/>
              <w:right w:val="nil"/>
            </w:tcBorders>
            <w:shd w:val="clear" w:color="auto" w:fill="auto"/>
            <w:vAlign w:val="center"/>
          </w:tcPr>
          <w:p w14:paraId="7320D723" w14:textId="77777777" w:rsidR="00FC3D3A" w:rsidRPr="00E03FFA" w:rsidRDefault="00E31D92">
            <w:pPr>
              <w:widowControl/>
              <w:jc w:val="center"/>
              <w:rPr>
                <w:rFonts w:ascii="等线" w:eastAsia="等线" w:hAnsi="等线" w:cs="宋体"/>
                <w:kern w:val="0"/>
                <w:sz w:val="36"/>
                <w:szCs w:val="36"/>
              </w:rPr>
            </w:pPr>
            <w:bookmarkStart w:id="0" w:name="_GoBack"/>
            <w:r w:rsidRPr="00E03FFA">
              <w:rPr>
                <w:rFonts w:ascii="等线" w:eastAsia="等线" w:hAnsi="等线" w:cs="宋体" w:hint="eastAsia"/>
                <w:kern w:val="0"/>
                <w:sz w:val="36"/>
                <w:szCs w:val="36"/>
              </w:rPr>
              <w:t>中山市中医院</w:t>
            </w:r>
            <w:r w:rsidR="009133A7" w:rsidRPr="00E03FFA">
              <w:rPr>
                <w:rFonts w:ascii="等线" w:eastAsia="等线" w:hAnsi="等线" w:cs="宋体" w:hint="eastAsia"/>
                <w:kern w:val="0"/>
                <w:sz w:val="36"/>
                <w:szCs w:val="36"/>
              </w:rPr>
              <w:t>防统方系统采购</w:t>
            </w:r>
            <w:r w:rsidRPr="00E03FFA">
              <w:rPr>
                <w:rFonts w:ascii="等线" w:eastAsia="等线" w:hAnsi="等线" w:cs="宋体" w:hint="eastAsia"/>
                <w:kern w:val="0"/>
                <w:sz w:val="36"/>
                <w:szCs w:val="36"/>
              </w:rPr>
              <w:t>项目采购需求表（一）</w:t>
            </w:r>
          </w:p>
        </w:tc>
      </w:tr>
      <w:tr w:rsidR="00E03FFA" w:rsidRPr="00E03FFA" w14:paraId="4DA30F09" w14:textId="77777777">
        <w:trPr>
          <w:trHeight w:val="555"/>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31FB8488" w14:textId="77777777" w:rsidR="00FC3D3A" w:rsidRPr="00E03FFA" w:rsidRDefault="00E31D92">
            <w:pPr>
              <w:widowControl/>
              <w:jc w:val="center"/>
              <w:rPr>
                <w:rFonts w:ascii="等线" w:eastAsia="等线" w:hAnsi="等线" w:cs="宋体"/>
                <w:kern w:val="0"/>
                <w:sz w:val="22"/>
              </w:rPr>
            </w:pPr>
            <w:r w:rsidRPr="00E03FFA">
              <w:rPr>
                <w:rFonts w:ascii="等线" w:eastAsia="等线" w:hAnsi="等线" w:cs="宋体" w:hint="eastAsia"/>
                <w:kern w:val="0"/>
                <w:sz w:val="22"/>
              </w:rPr>
              <w:t>项目名称</w:t>
            </w:r>
          </w:p>
        </w:tc>
        <w:tc>
          <w:tcPr>
            <w:tcW w:w="8546" w:type="dxa"/>
            <w:tcBorders>
              <w:top w:val="single" w:sz="4" w:space="0" w:color="auto"/>
              <w:left w:val="nil"/>
              <w:bottom w:val="single" w:sz="4" w:space="0" w:color="auto"/>
              <w:right w:val="single" w:sz="4" w:space="0" w:color="auto"/>
            </w:tcBorders>
            <w:shd w:val="clear" w:color="auto" w:fill="auto"/>
            <w:vAlign w:val="center"/>
          </w:tcPr>
          <w:p w14:paraId="1918207D" w14:textId="77777777" w:rsidR="00FC3D3A" w:rsidRPr="00E03FFA" w:rsidRDefault="009133A7">
            <w:pPr>
              <w:widowControl/>
              <w:jc w:val="left"/>
              <w:rPr>
                <w:rFonts w:ascii="等线" w:eastAsia="等线" w:hAnsi="等线" w:cs="宋体"/>
                <w:kern w:val="0"/>
                <w:sz w:val="22"/>
              </w:rPr>
            </w:pPr>
            <w:r w:rsidRPr="00E03FFA">
              <w:rPr>
                <w:rFonts w:ascii="等线" w:eastAsia="等线" w:hAnsi="等线" w:cs="宋体" w:hint="eastAsia"/>
                <w:kern w:val="0"/>
                <w:sz w:val="22"/>
              </w:rPr>
              <w:t>中山市中医院防统方系统采购项目</w:t>
            </w:r>
          </w:p>
        </w:tc>
      </w:tr>
      <w:tr w:rsidR="00E03FFA" w:rsidRPr="00E03FFA" w14:paraId="2DAF7E71" w14:textId="77777777">
        <w:trPr>
          <w:trHeight w:val="555"/>
        </w:trPr>
        <w:tc>
          <w:tcPr>
            <w:tcW w:w="1660" w:type="dxa"/>
            <w:tcBorders>
              <w:top w:val="nil"/>
              <w:left w:val="single" w:sz="4" w:space="0" w:color="auto"/>
              <w:bottom w:val="single" w:sz="4" w:space="0" w:color="auto"/>
              <w:right w:val="single" w:sz="4" w:space="0" w:color="auto"/>
            </w:tcBorders>
            <w:shd w:val="clear" w:color="auto" w:fill="auto"/>
            <w:vAlign w:val="center"/>
          </w:tcPr>
          <w:p w14:paraId="0384ABE2" w14:textId="77777777" w:rsidR="00FC3D3A" w:rsidRPr="00E03FFA" w:rsidRDefault="00E31D92">
            <w:pPr>
              <w:widowControl/>
              <w:jc w:val="center"/>
              <w:rPr>
                <w:rFonts w:ascii="等线" w:eastAsia="等线" w:hAnsi="等线" w:cs="宋体"/>
                <w:kern w:val="0"/>
                <w:sz w:val="22"/>
              </w:rPr>
            </w:pPr>
            <w:r w:rsidRPr="00E03FFA">
              <w:rPr>
                <w:rFonts w:ascii="等线" w:eastAsia="等线" w:hAnsi="等线" w:cs="宋体" w:hint="eastAsia"/>
                <w:kern w:val="0"/>
                <w:sz w:val="22"/>
              </w:rPr>
              <w:t>使用科室</w:t>
            </w:r>
          </w:p>
        </w:tc>
        <w:tc>
          <w:tcPr>
            <w:tcW w:w="8546" w:type="dxa"/>
            <w:tcBorders>
              <w:top w:val="nil"/>
              <w:left w:val="nil"/>
              <w:bottom w:val="single" w:sz="4" w:space="0" w:color="auto"/>
              <w:right w:val="single" w:sz="4" w:space="0" w:color="auto"/>
            </w:tcBorders>
            <w:shd w:val="clear" w:color="auto" w:fill="auto"/>
            <w:vAlign w:val="center"/>
          </w:tcPr>
          <w:p w14:paraId="13C2A7E3" w14:textId="77777777" w:rsidR="00FC3D3A" w:rsidRPr="00E03FFA" w:rsidRDefault="00E31D92">
            <w:pPr>
              <w:widowControl/>
              <w:jc w:val="left"/>
              <w:rPr>
                <w:rFonts w:ascii="等线" w:eastAsia="等线" w:hAnsi="等线" w:cs="宋体"/>
                <w:kern w:val="0"/>
                <w:sz w:val="22"/>
              </w:rPr>
            </w:pPr>
            <w:r w:rsidRPr="00E03FFA">
              <w:rPr>
                <w:rFonts w:ascii="等线" w:eastAsia="等线" w:hAnsi="等线" w:cs="宋体"/>
                <w:kern w:val="0"/>
                <w:sz w:val="22"/>
              </w:rPr>
              <w:t>纪检室</w:t>
            </w:r>
          </w:p>
        </w:tc>
      </w:tr>
      <w:tr w:rsidR="00E03FFA" w:rsidRPr="00E03FFA" w14:paraId="52F06CB9" w14:textId="77777777">
        <w:trPr>
          <w:trHeight w:val="555"/>
        </w:trPr>
        <w:tc>
          <w:tcPr>
            <w:tcW w:w="1660" w:type="dxa"/>
            <w:tcBorders>
              <w:top w:val="nil"/>
              <w:left w:val="single" w:sz="4" w:space="0" w:color="auto"/>
              <w:bottom w:val="single" w:sz="4" w:space="0" w:color="auto"/>
              <w:right w:val="single" w:sz="4" w:space="0" w:color="auto"/>
            </w:tcBorders>
            <w:shd w:val="clear" w:color="auto" w:fill="auto"/>
            <w:vAlign w:val="center"/>
          </w:tcPr>
          <w:p w14:paraId="409279C3" w14:textId="77777777" w:rsidR="00FC3D3A" w:rsidRPr="00E03FFA" w:rsidRDefault="00E31D92">
            <w:pPr>
              <w:widowControl/>
              <w:jc w:val="center"/>
              <w:rPr>
                <w:rFonts w:ascii="等线" w:eastAsia="等线" w:hAnsi="等线" w:cs="宋体"/>
                <w:kern w:val="0"/>
                <w:sz w:val="22"/>
              </w:rPr>
            </w:pPr>
            <w:r w:rsidRPr="00E03FFA">
              <w:rPr>
                <w:rFonts w:ascii="等线" w:eastAsia="等线" w:hAnsi="等线" w:cs="宋体" w:hint="eastAsia"/>
                <w:kern w:val="0"/>
                <w:sz w:val="22"/>
              </w:rPr>
              <w:t>数量</w:t>
            </w:r>
          </w:p>
        </w:tc>
        <w:tc>
          <w:tcPr>
            <w:tcW w:w="8546" w:type="dxa"/>
            <w:tcBorders>
              <w:top w:val="nil"/>
              <w:left w:val="nil"/>
              <w:bottom w:val="single" w:sz="4" w:space="0" w:color="auto"/>
              <w:right w:val="single" w:sz="4" w:space="0" w:color="auto"/>
            </w:tcBorders>
            <w:shd w:val="clear" w:color="auto" w:fill="auto"/>
            <w:vAlign w:val="center"/>
          </w:tcPr>
          <w:p w14:paraId="4E55F6F8" w14:textId="77777777" w:rsidR="00FC3D3A" w:rsidRPr="00E03FFA" w:rsidRDefault="00E31D92" w:rsidP="009133A7">
            <w:pPr>
              <w:widowControl/>
              <w:jc w:val="left"/>
              <w:rPr>
                <w:rFonts w:ascii="等线" w:eastAsia="等线" w:hAnsi="等线" w:cs="宋体"/>
                <w:kern w:val="0"/>
                <w:sz w:val="22"/>
              </w:rPr>
            </w:pPr>
            <w:r w:rsidRPr="00E03FFA">
              <w:rPr>
                <w:rFonts w:ascii="等线" w:eastAsia="等线" w:hAnsi="等线" w:cs="宋体" w:hint="eastAsia"/>
                <w:kern w:val="0"/>
                <w:sz w:val="22"/>
              </w:rPr>
              <w:t>1</w:t>
            </w:r>
            <w:r w:rsidR="009133A7" w:rsidRPr="00E03FFA">
              <w:rPr>
                <w:rFonts w:ascii="等线" w:eastAsia="等线" w:hAnsi="等线" w:cs="宋体" w:hint="eastAsia"/>
                <w:kern w:val="0"/>
                <w:sz w:val="22"/>
              </w:rPr>
              <w:t>套</w:t>
            </w:r>
          </w:p>
        </w:tc>
      </w:tr>
      <w:tr w:rsidR="00E03FFA" w:rsidRPr="00E03FFA" w14:paraId="084BFA8C" w14:textId="77777777">
        <w:trPr>
          <w:trHeight w:val="555"/>
        </w:trPr>
        <w:tc>
          <w:tcPr>
            <w:tcW w:w="1660" w:type="dxa"/>
            <w:tcBorders>
              <w:top w:val="nil"/>
              <w:left w:val="single" w:sz="4" w:space="0" w:color="auto"/>
              <w:bottom w:val="single" w:sz="4" w:space="0" w:color="auto"/>
              <w:right w:val="single" w:sz="4" w:space="0" w:color="auto"/>
            </w:tcBorders>
            <w:shd w:val="clear" w:color="auto" w:fill="auto"/>
            <w:vAlign w:val="center"/>
          </w:tcPr>
          <w:p w14:paraId="6C87CCDF" w14:textId="77777777" w:rsidR="00FC3D3A" w:rsidRPr="00E03FFA" w:rsidRDefault="00E31D92">
            <w:pPr>
              <w:widowControl/>
              <w:jc w:val="center"/>
              <w:rPr>
                <w:rFonts w:ascii="等线" w:eastAsia="等线" w:hAnsi="等线" w:cs="宋体"/>
                <w:kern w:val="0"/>
                <w:sz w:val="22"/>
              </w:rPr>
            </w:pPr>
            <w:r w:rsidRPr="00E03FFA">
              <w:rPr>
                <w:rFonts w:ascii="等线" w:eastAsia="等线" w:hAnsi="等线" w:cs="宋体" w:hint="eastAsia"/>
                <w:kern w:val="0"/>
                <w:sz w:val="22"/>
              </w:rPr>
              <w:t>预算金额</w:t>
            </w:r>
          </w:p>
        </w:tc>
        <w:tc>
          <w:tcPr>
            <w:tcW w:w="8546" w:type="dxa"/>
            <w:tcBorders>
              <w:top w:val="nil"/>
              <w:left w:val="nil"/>
              <w:bottom w:val="single" w:sz="4" w:space="0" w:color="auto"/>
              <w:right w:val="single" w:sz="4" w:space="0" w:color="auto"/>
            </w:tcBorders>
            <w:shd w:val="clear" w:color="auto" w:fill="auto"/>
            <w:vAlign w:val="center"/>
          </w:tcPr>
          <w:p w14:paraId="30CB74C8" w14:textId="77777777" w:rsidR="00FC3D3A" w:rsidRPr="00E03FFA" w:rsidRDefault="00E31D92">
            <w:pPr>
              <w:widowControl/>
              <w:jc w:val="left"/>
              <w:rPr>
                <w:rFonts w:ascii="等线" w:eastAsia="等线" w:hAnsi="等线" w:cs="宋体"/>
                <w:kern w:val="0"/>
                <w:sz w:val="22"/>
              </w:rPr>
            </w:pPr>
            <w:r w:rsidRPr="00E03FFA">
              <w:rPr>
                <w:rFonts w:ascii="等线" w:eastAsia="等线" w:hAnsi="等线" w:cs="宋体" w:hint="eastAsia"/>
                <w:kern w:val="0"/>
                <w:sz w:val="22"/>
              </w:rPr>
              <w:t>20万元</w:t>
            </w:r>
          </w:p>
        </w:tc>
      </w:tr>
      <w:tr w:rsidR="00E03FFA" w:rsidRPr="00E03FFA" w14:paraId="15102FB0" w14:textId="77777777">
        <w:trPr>
          <w:trHeight w:val="555"/>
        </w:trPr>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D770D3" w14:textId="77777777" w:rsidR="00FC3D3A" w:rsidRPr="00E03FFA" w:rsidRDefault="00E31D92">
            <w:pPr>
              <w:widowControl/>
              <w:jc w:val="center"/>
              <w:rPr>
                <w:rFonts w:ascii="等线" w:eastAsia="等线" w:hAnsi="等线" w:cs="宋体"/>
                <w:b/>
                <w:bCs/>
                <w:kern w:val="0"/>
                <w:sz w:val="22"/>
              </w:rPr>
            </w:pPr>
            <w:r w:rsidRPr="00E03FFA">
              <w:rPr>
                <w:rFonts w:ascii="等线" w:eastAsia="等线" w:hAnsi="等线" w:cs="宋体" w:hint="eastAsia"/>
                <w:b/>
                <w:bCs/>
                <w:kern w:val="0"/>
                <w:sz w:val="22"/>
              </w:rPr>
              <w:t>采购项目采购需求</w:t>
            </w:r>
          </w:p>
        </w:tc>
      </w:tr>
      <w:tr w:rsidR="00E03FFA" w:rsidRPr="00E03FFA" w14:paraId="53D3134E" w14:textId="77777777">
        <w:trPr>
          <w:trHeight w:val="555"/>
        </w:trPr>
        <w:tc>
          <w:tcPr>
            <w:tcW w:w="10206" w:type="dxa"/>
            <w:gridSpan w:val="2"/>
            <w:tcBorders>
              <w:top w:val="nil"/>
              <w:left w:val="single" w:sz="4" w:space="0" w:color="auto"/>
              <w:bottom w:val="single" w:sz="4" w:space="0" w:color="auto"/>
              <w:right w:val="single" w:sz="4" w:space="0" w:color="auto"/>
            </w:tcBorders>
            <w:shd w:val="clear" w:color="auto" w:fill="auto"/>
            <w:vAlign w:val="center"/>
          </w:tcPr>
          <w:p w14:paraId="29022F08" w14:textId="77777777" w:rsidR="00FC3D3A" w:rsidRPr="00E03FFA" w:rsidRDefault="00E31D92">
            <w:pPr>
              <w:widowControl/>
              <w:jc w:val="left"/>
              <w:rPr>
                <w:rFonts w:ascii="等线" w:eastAsia="等线" w:hAnsi="等线" w:cs="宋体"/>
                <w:kern w:val="0"/>
                <w:sz w:val="22"/>
              </w:rPr>
            </w:pPr>
            <w:r w:rsidRPr="00E03FFA">
              <w:rPr>
                <w:rFonts w:ascii="等线" w:eastAsia="等线" w:hAnsi="等线" w:cs="宋体" w:hint="eastAsia"/>
                <w:kern w:val="0"/>
                <w:sz w:val="22"/>
              </w:rPr>
              <w:t>一、技术要求</w:t>
            </w:r>
          </w:p>
        </w:tc>
      </w:tr>
      <w:tr w:rsidR="00E03FFA" w:rsidRPr="00E03FFA" w14:paraId="0FC85C08" w14:textId="77777777">
        <w:trPr>
          <w:trHeight w:val="1566"/>
        </w:trPr>
        <w:tc>
          <w:tcPr>
            <w:tcW w:w="10206" w:type="dxa"/>
            <w:gridSpan w:val="2"/>
            <w:tcBorders>
              <w:top w:val="nil"/>
              <w:left w:val="single" w:sz="4" w:space="0" w:color="auto"/>
              <w:bottom w:val="single" w:sz="4" w:space="0" w:color="auto"/>
              <w:right w:val="single" w:sz="4" w:space="0" w:color="auto"/>
            </w:tcBorders>
            <w:shd w:val="clear" w:color="auto" w:fill="auto"/>
            <w:vAlign w:val="center"/>
          </w:tcPr>
          <w:p w14:paraId="63988986" w14:textId="77777777" w:rsidR="00FC3D3A" w:rsidRPr="00E03FFA" w:rsidRDefault="00E31D92" w:rsidP="009133A7">
            <w:pPr>
              <w:snapToGrid w:val="0"/>
              <w:ind w:left="1" w:firstLineChars="150" w:firstLine="315"/>
              <w:rPr>
                <w:rFonts w:asciiTheme="minorEastAsia" w:hAnsiTheme="minorEastAsia" w:cstheme="minorEastAsia"/>
                <w:szCs w:val="21"/>
              </w:rPr>
            </w:pPr>
            <w:r w:rsidRPr="00E03FFA">
              <w:rPr>
                <w:rFonts w:asciiTheme="minorEastAsia" w:hAnsiTheme="minorEastAsia" w:cs="宋体" w:hint="eastAsia"/>
                <w:szCs w:val="21"/>
              </w:rPr>
              <w:t>为进一步规范医疗卫生服务行为，加强行业作风建设，严禁不正当商业目的统方，维护正常工作秩序，疗机构良好的公众形象，医院于2015年部署防统方系统，目前硬件和软件均需升级。对于新系统的具体技术要求如下：</w:t>
            </w:r>
          </w:p>
          <w:p w14:paraId="6DE0D2FC" w14:textId="77777777" w:rsidR="00FC3D3A" w:rsidRPr="00E03FFA" w:rsidRDefault="00E31D92" w:rsidP="009133A7">
            <w:pPr>
              <w:widowControl/>
              <w:snapToGrid w:val="0"/>
              <w:ind w:firstLineChars="150" w:firstLine="315"/>
              <w:textAlignment w:val="bottom"/>
              <w:rPr>
                <w:rStyle w:val="NormalCharacter"/>
                <w:rFonts w:asciiTheme="minorEastAsia" w:hAnsiTheme="minorEastAsia" w:cstheme="minorEastAsia"/>
                <w:szCs w:val="21"/>
              </w:rPr>
            </w:pPr>
            <w:r w:rsidRPr="00E03FFA">
              <w:rPr>
                <w:rStyle w:val="NormalCharacter"/>
                <w:rFonts w:asciiTheme="minorEastAsia" w:hAnsiTheme="minorEastAsia" w:cstheme="minorEastAsia" w:hint="eastAsia"/>
                <w:bCs/>
                <w:kern w:val="0"/>
              </w:rPr>
              <w:t>（一）系统基本功能：</w:t>
            </w:r>
          </w:p>
          <w:p w14:paraId="650B10AB" w14:textId="77777777" w:rsidR="00FC3D3A" w:rsidRPr="00E03FFA" w:rsidRDefault="00E31D92" w:rsidP="009133A7">
            <w:pPr>
              <w:pStyle w:val="af"/>
              <w:widowControl/>
              <w:snapToGrid w:val="0"/>
              <w:ind w:firstLineChars="150" w:firstLine="315"/>
              <w:textAlignment w:val="bottom"/>
              <w:rPr>
                <w:rFonts w:asciiTheme="minorEastAsia" w:hAnsiTheme="minorEastAsia" w:cstheme="minorEastAsia"/>
                <w:szCs w:val="21"/>
              </w:rPr>
            </w:pPr>
            <w:r w:rsidRPr="00E03FFA">
              <w:rPr>
                <w:rFonts w:asciiTheme="minorEastAsia" w:hAnsiTheme="minorEastAsia" w:cstheme="minorEastAsia" w:hint="eastAsia"/>
                <w:szCs w:val="21"/>
              </w:rPr>
              <w:t>1.管理、审计用户权限分开，相应权限的用户只能查看、管理相应的系统功能，责任明确。</w:t>
            </w:r>
          </w:p>
          <w:p w14:paraId="748B6B86" w14:textId="77777777" w:rsidR="00FC3D3A" w:rsidRPr="00E03FFA" w:rsidRDefault="00E31D92" w:rsidP="009133A7">
            <w:pPr>
              <w:pStyle w:val="af"/>
              <w:widowControl/>
              <w:snapToGrid w:val="0"/>
              <w:ind w:firstLineChars="150" w:firstLine="315"/>
              <w:textAlignment w:val="bottom"/>
              <w:rPr>
                <w:rFonts w:asciiTheme="minorEastAsia" w:hAnsiTheme="minorEastAsia" w:cstheme="minorEastAsia"/>
                <w:szCs w:val="21"/>
              </w:rPr>
            </w:pPr>
            <w:r w:rsidRPr="00E03FFA">
              <w:rPr>
                <w:rFonts w:asciiTheme="minorEastAsia" w:hAnsiTheme="minorEastAsia" w:cstheme="minorEastAsia" w:hint="eastAsia"/>
                <w:szCs w:val="21"/>
              </w:rPr>
              <w:t>2.支持多院区、一院两区等情况分布部署及监控。</w:t>
            </w:r>
          </w:p>
          <w:p w14:paraId="23A8FA1A" w14:textId="77777777" w:rsidR="00FC3D3A" w:rsidRPr="00E03FFA" w:rsidRDefault="00E31D92" w:rsidP="009133A7">
            <w:pPr>
              <w:pStyle w:val="af"/>
              <w:widowControl/>
              <w:snapToGrid w:val="0"/>
              <w:ind w:firstLineChars="150" w:firstLine="315"/>
              <w:textAlignment w:val="bottom"/>
              <w:rPr>
                <w:rFonts w:asciiTheme="minorEastAsia" w:hAnsiTheme="minorEastAsia" w:cstheme="minorEastAsia"/>
                <w:szCs w:val="21"/>
              </w:rPr>
            </w:pPr>
            <w:r w:rsidRPr="00E03FFA">
              <w:rPr>
                <w:rFonts w:asciiTheme="minorEastAsia" w:hAnsiTheme="minorEastAsia" w:cstheme="minorEastAsia" w:hint="eastAsia"/>
                <w:szCs w:val="21"/>
              </w:rPr>
              <w:t>3.应具备对应用程序、数据库访问者、访问者IP地址等统计功能。</w:t>
            </w:r>
          </w:p>
          <w:p w14:paraId="248F8C31" w14:textId="77777777" w:rsidR="00FC3D3A" w:rsidRPr="00E03FFA" w:rsidRDefault="00E31D92" w:rsidP="009133A7">
            <w:pPr>
              <w:widowControl/>
              <w:snapToGrid w:val="0"/>
              <w:ind w:firstLineChars="150" w:firstLine="315"/>
              <w:textAlignment w:val="bottom"/>
              <w:rPr>
                <w:rFonts w:asciiTheme="minorEastAsia" w:hAnsiTheme="minorEastAsia" w:cstheme="minorEastAsia"/>
                <w:szCs w:val="21"/>
              </w:rPr>
            </w:pPr>
            <w:r w:rsidRPr="00E03FFA">
              <w:rPr>
                <w:rFonts w:asciiTheme="minorEastAsia" w:hAnsiTheme="minorEastAsia" w:cstheme="minorEastAsia" w:hint="eastAsia"/>
                <w:szCs w:val="21"/>
              </w:rPr>
              <w:t>4.支持至少2000个客户端同时并发的监控，应达到每秒50000个以上的事务处理能力。</w:t>
            </w:r>
          </w:p>
          <w:p w14:paraId="3201F7FD" w14:textId="77777777" w:rsidR="00FC3D3A" w:rsidRPr="00E03FFA" w:rsidRDefault="00E31D92" w:rsidP="009133A7">
            <w:pPr>
              <w:pStyle w:val="af"/>
              <w:widowControl/>
              <w:snapToGrid w:val="0"/>
              <w:ind w:firstLineChars="150" w:firstLine="315"/>
              <w:textAlignment w:val="bottom"/>
              <w:rPr>
                <w:rFonts w:asciiTheme="minorEastAsia" w:hAnsiTheme="minorEastAsia" w:cs="宋体"/>
                <w:szCs w:val="21"/>
              </w:rPr>
            </w:pPr>
            <w:r w:rsidRPr="00E03FFA">
              <w:rPr>
                <w:rFonts w:asciiTheme="minorEastAsia" w:hAnsiTheme="minorEastAsia" w:cstheme="minorEastAsia" w:hint="eastAsia"/>
                <w:szCs w:val="21"/>
              </w:rPr>
              <w:t>5.数据能永久保存，并支持外接存储设备进行备份，并</w:t>
            </w:r>
            <w:r w:rsidRPr="00E03FFA">
              <w:rPr>
                <w:rFonts w:asciiTheme="minorEastAsia" w:hAnsiTheme="minorEastAsia" w:cs="宋体" w:hint="eastAsia"/>
                <w:szCs w:val="21"/>
              </w:rPr>
              <w:t>保证审查数据保存180天以上。</w:t>
            </w:r>
          </w:p>
          <w:p w14:paraId="109363A1" w14:textId="77777777" w:rsidR="00FC3D3A" w:rsidRPr="00E03FFA" w:rsidRDefault="00E31D92" w:rsidP="009133A7">
            <w:pPr>
              <w:pStyle w:val="af"/>
              <w:widowControl/>
              <w:snapToGrid w:val="0"/>
              <w:ind w:firstLineChars="150" w:firstLine="315"/>
              <w:textAlignment w:val="bottom"/>
              <w:rPr>
                <w:rFonts w:asciiTheme="minorEastAsia" w:hAnsiTheme="minorEastAsia" w:cs="宋体"/>
                <w:szCs w:val="21"/>
              </w:rPr>
            </w:pPr>
            <w:r w:rsidRPr="00E03FFA">
              <w:rPr>
                <w:rFonts w:asciiTheme="minorEastAsia" w:hAnsiTheme="minorEastAsia" w:cs="宋体" w:hint="eastAsia"/>
                <w:szCs w:val="21"/>
              </w:rPr>
              <w:t>6</w:t>
            </w:r>
            <w:r w:rsidRPr="00E03FFA">
              <w:rPr>
                <w:rFonts w:asciiTheme="minorEastAsia" w:hAnsiTheme="minorEastAsia" w:cs="宋体"/>
                <w:szCs w:val="21"/>
              </w:rPr>
              <w:t>.</w:t>
            </w:r>
            <w:r w:rsidRPr="00E03FFA">
              <w:rPr>
                <w:rFonts w:asciiTheme="minorEastAsia" w:hAnsiTheme="minorEastAsia" w:cs="宋体" w:hint="eastAsia"/>
                <w:szCs w:val="21"/>
              </w:rPr>
              <w:t>系统内置统方申报审批模块，需正常工作统计的科室/人员可进行在线申报，监管部门依次进行审批。</w:t>
            </w:r>
          </w:p>
          <w:p w14:paraId="0161CC3E" w14:textId="77777777" w:rsidR="00FC3D3A" w:rsidRPr="00E03FFA" w:rsidRDefault="00E31D92" w:rsidP="009133A7">
            <w:pPr>
              <w:pStyle w:val="af"/>
              <w:widowControl/>
              <w:snapToGrid w:val="0"/>
              <w:ind w:firstLineChars="150" w:firstLine="315"/>
              <w:textAlignment w:val="bottom"/>
              <w:rPr>
                <w:rFonts w:asciiTheme="minorEastAsia" w:hAnsiTheme="minorEastAsia" w:cstheme="minorEastAsia"/>
                <w:szCs w:val="21"/>
              </w:rPr>
            </w:pPr>
            <w:r w:rsidRPr="00E03FFA">
              <w:rPr>
                <w:rFonts w:asciiTheme="minorEastAsia" w:hAnsiTheme="minorEastAsia" w:cs="宋体" w:hint="eastAsia"/>
                <w:szCs w:val="21"/>
              </w:rPr>
              <w:t>7</w:t>
            </w:r>
            <w:r w:rsidRPr="00E03FFA">
              <w:rPr>
                <w:rFonts w:asciiTheme="minorEastAsia" w:hAnsiTheme="minorEastAsia" w:cs="宋体"/>
                <w:szCs w:val="21"/>
              </w:rPr>
              <w:t>.</w:t>
            </w:r>
            <w:r w:rsidRPr="00E03FFA">
              <w:rPr>
                <w:rFonts w:asciiTheme="minorEastAsia" w:hAnsiTheme="minorEastAsia" w:cs="宋体" w:hint="eastAsia"/>
                <w:szCs w:val="21"/>
              </w:rPr>
              <w:t>系统分三档管理权限，纪委、纪检室拥有最高管理监督权限，但没有统方权限，信息科拥有第二档管理权限，可以因工作需要依申请为相关科室统方，但统方行为同样受到系统监测，其余科室为第三档权限，仅可以使用申报审批模块。</w:t>
            </w:r>
          </w:p>
          <w:p w14:paraId="1FE51535" w14:textId="77777777" w:rsidR="00FC3D3A" w:rsidRPr="00E03FFA" w:rsidRDefault="00E31D92" w:rsidP="009133A7">
            <w:pPr>
              <w:widowControl/>
              <w:snapToGrid w:val="0"/>
              <w:ind w:firstLineChars="150" w:firstLine="315"/>
              <w:textAlignment w:val="bottom"/>
              <w:rPr>
                <w:rStyle w:val="NormalCharacter"/>
                <w:rFonts w:asciiTheme="minorEastAsia" w:hAnsiTheme="minorEastAsia" w:cstheme="minorEastAsia"/>
                <w:bCs/>
                <w:kern w:val="0"/>
              </w:rPr>
            </w:pPr>
            <w:r w:rsidRPr="00E03FFA">
              <w:rPr>
                <w:rStyle w:val="NormalCharacter"/>
                <w:rFonts w:asciiTheme="minorEastAsia" w:hAnsiTheme="minorEastAsia" w:cstheme="minorEastAsia" w:hint="eastAsia"/>
                <w:bCs/>
                <w:kern w:val="0"/>
              </w:rPr>
              <w:t>（二）防统方模块功能：</w:t>
            </w:r>
          </w:p>
          <w:p w14:paraId="326B4BF3" w14:textId="77777777" w:rsidR="00FC3D3A" w:rsidRPr="00E03FFA" w:rsidRDefault="00E31D92" w:rsidP="009133A7">
            <w:pPr>
              <w:widowControl/>
              <w:snapToGrid w:val="0"/>
              <w:ind w:firstLineChars="150" w:firstLine="315"/>
              <w:textAlignment w:val="bottom"/>
              <w:rPr>
                <w:rFonts w:asciiTheme="minorEastAsia" w:hAnsiTheme="minorEastAsia" w:cstheme="minorEastAsia"/>
                <w:szCs w:val="21"/>
              </w:rPr>
            </w:pPr>
            <w:r w:rsidRPr="00E03FFA">
              <w:rPr>
                <w:rFonts w:asciiTheme="minorEastAsia" w:hAnsiTheme="minorEastAsia" w:cstheme="minorEastAsia" w:hint="eastAsia"/>
                <w:szCs w:val="21"/>
              </w:rPr>
              <w:t>1.能够出具针对相关人员使用的防统方审计报告，且报告应简单明了，无需额外人工翻译，方便阅读使用。</w:t>
            </w:r>
          </w:p>
          <w:p w14:paraId="594D895F" w14:textId="77777777" w:rsidR="00FC3D3A" w:rsidRPr="00E03FFA" w:rsidRDefault="00E31D92" w:rsidP="009133A7">
            <w:pPr>
              <w:pStyle w:val="a0"/>
              <w:widowControl/>
              <w:snapToGrid w:val="0"/>
              <w:ind w:firstLineChars="150" w:firstLine="315"/>
              <w:textAlignment w:val="bottom"/>
              <w:rPr>
                <w:rFonts w:asciiTheme="minorEastAsia" w:hAnsiTheme="minorEastAsia" w:cstheme="minorEastAsia"/>
                <w:szCs w:val="21"/>
              </w:rPr>
            </w:pPr>
            <w:r w:rsidRPr="00E03FFA">
              <w:rPr>
                <w:rFonts w:asciiTheme="minorEastAsia" w:hAnsiTheme="minorEastAsia"/>
              </w:rPr>
              <w:t>2.</w:t>
            </w:r>
            <w:r w:rsidRPr="00E03FFA">
              <w:rPr>
                <w:rFonts w:asciiTheme="minorEastAsia" w:hAnsiTheme="minorEastAsia" w:hint="eastAsia"/>
              </w:rPr>
              <w:t>系统可以通过统计图表（饼图、趋势图等）形式查看每日</w:t>
            </w:r>
            <w:r w:rsidRPr="00E03FFA">
              <w:rPr>
                <w:rFonts w:asciiTheme="minorEastAsia" w:hAnsiTheme="minorEastAsia"/>
              </w:rPr>
              <w:t>HIS</w:t>
            </w:r>
            <w:r w:rsidRPr="00E03FFA">
              <w:rPr>
                <w:rFonts w:asciiTheme="minorEastAsia" w:hAnsiTheme="minorEastAsia" w:hint="eastAsia"/>
              </w:rPr>
              <w:t xml:space="preserve">数据库的访问分类统计，并且有导出功能。 </w:t>
            </w:r>
          </w:p>
          <w:p w14:paraId="0E9BECC6" w14:textId="77777777" w:rsidR="00FC3D3A" w:rsidRPr="00E03FFA" w:rsidRDefault="00E31D92" w:rsidP="009133A7">
            <w:pPr>
              <w:widowControl/>
              <w:snapToGrid w:val="0"/>
              <w:ind w:firstLineChars="150" w:firstLine="315"/>
              <w:textAlignment w:val="bottom"/>
              <w:rPr>
                <w:rFonts w:asciiTheme="minorEastAsia" w:hAnsiTheme="minorEastAsia" w:cstheme="minorEastAsia"/>
                <w:szCs w:val="21"/>
              </w:rPr>
            </w:pPr>
            <w:r w:rsidRPr="00E03FFA">
              <w:rPr>
                <w:rFonts w:asciiTheme="minorEastAsia" w:hAnsiTheme="minorEastAsia" w:cstheme="minorEastAsia"/>
                <w:szCs w:val="21"/>
              </w:rPr>
              <w:t>3</w:t>
            </w:r>
            <w:r w:rsidRPr="00E03FFA">
              <w:rPr>
                <w:rFonts w:asciiTheme="minorEastAsia" w:hAnsiTheme="minorEastAsia" w:cstheme="minorEastAsia" w:hint="eastAsia"/>
                <w:szCs w:val="21"/>
              </w:rPr>
              <w:t>.内置防统方知识库，且具有独立自主统方学习功能，帮助医院深化党风廉政建设和反腐败工作,规范药品统计权限管理。</w:t>
            </w:r>
          </w:p>
          <w:p w14:paraId="0ED72F44" w14:textId="77777777" w:rsidR="00FC3D3A" w:rsidRPr="00E03FFA" w:rsidRDefault="00E31D92" w:rsidP="009133A7">
            <w:pPr>
              <w:widowControl/>
              <w:snapToGrid w:val="0"/>
              <w:ind w:firstLineChars="150" w:firstLine="315"/>
              <w:textAlignment w:val="bottom"/>
              <w:rPr>
                <w:rFonts w:asciiTheme="minorEastAsia" w:hAnsiTheme="minorEastAsia" w:cstheme="minorEastAsia"/>
                <w:szCs w:val="21"/>
              </w:rPr>
            </w:pPr>
            <w:r w:rsidRPr="00E03FFA">
              <w:rPr>
                <w:rFonts w:asciiTheme="minorEastAsia" w:hAnsiTheme="minorEastAsia" w:cs="宋体"/>
                <w:szCs w:val="21"/>
              </w:rPr>
              <w:t>4</w:t>
            </w:r>
            <w:r w:rsidRPr="00E03FFA">
              <w:rPr>
                <w:rFonts w:asciiTheme="minorEastAsia" w:hAnsiTheme="minorEastAsia" w:cs="宋体" w:hint="eastAsia"/>
                <w:szCs w:val="21"/>
              </w:rPr>
              <w:t>.</w:t>
            </w:r>
            <w:r w:rsidRPr="00E03FFA">
              <w:rPr>
                <w:rFonts w:asciiTheme="minorEastAsia" w:hAnsiTheme="minorEastAsia" w:cstheme="minorEastAsia" w:hint="eastAsia"/>
                <w:szCs w:val="21"/>
              </w:rPr>
              <w:t>支持虚拟化、虚拟云等网络环境的数据审计功能，准确定位统方行为。</w:t>
            </w:r>
          </w:p>
          <w:p w14:paraId="703CF42E" w14:textId="77777777" w:rsidR="00FC3D3A" w:rsidRPr="00E03FFA" w:rsidRDefault="00E31D92" w:rsidP="009133A7">
            <w:pPr>
              <w:pStyle w:val="af"/>
              <w:widowControl/>
              <w:snapToGrid w:val="0"/>
              <w:ind w:firstLineChars="150" w:firstLine="315"/>
              <w:textAlignment w:val="bottom"/>
              <w:rPr>
                <w:rFonts w:asciiTheme="minorEastAsia" w:hAnsiTheme="minorEastAsia" w:cstheme="minorEastAsia"/>
                <w:szCs w:val="21"/>
              </w:rPr>
            </w:pPr>
            <w:r w:rsidRPr="00E03FFA">
              <w:rPr>
                <w:rFonts w:asciiTheme="minorEastAsia" w:hAnsiTheme="minorEastAsia" w:cstheme="minorEastAsia"/>
                <w:szCs w:val="21"/>
              </w:rPr>
              <w:t>5</w:t>
            </w:r>
            <w:r w:rsidRPr="00E03FFA">
              <w:rPr>
                <w:rFonts w:asciiTheme="minorEastAsia" w:hAnsiTheme="minorEastAsia" w:cstheme="minorEastAsia" w:hint="eastAsia"/>
                <w:szCs w:val="21"/>
              </w:rPr>
              <w:t>.可针对耗材、高值耗材、SPD、检验试剂、合理用药、互联网医院等医院新的信息化系统进行审计。</w:t>
            </w:r>
          </w:p>
          <w:p w14:paraId="6D70768E" w14:textId="77777777" w:rsidR="00FC3D3A" w:rsidRPr="00E03FFA" w:rsidRDefault="00E31D92" w:rsidP="009133A7">
            <w:pPr>
              <w:pStyle w:val="af"/>
              <w:widowControl/>
              <w:snapToGrid w:val="0"/>
              <w:ind w:firstLineChars="150" w:firstLine="315"/>
              <w:textAlignment w:val="bottom"/>
              <w:rPr>
                <w:rFonts w:asciiTheme="minorEastAsia" w:hAnsiTheme="minorEastAsia" w:cstheme="minorEastAsia"/>
                <w:szCs w:val="21"/>
              </w:rPr>
            </w:pPr>
            <w:r w:rsidRPr="00E03FFA">
              <w:rPr>
                <w:rFonts w:asciiTheme="minorEastAsia" w:hAnsiTheme="minorEastAsia" w:cstheme="minorEastAsia"/>
                <w:szCs w:val="21"/>
              </w:rPr>
              <w:t>6.</w:t>
            </w:r>
            <w:r w:rsidRPr="00E03FFA">
              <w:rPr>
                <w:rFonts w:asciiTheme="minorEastAsia" w:hAnsiTheme="minorEastAsia" w:cstheme="minorEastAsia" w:hint="eastAsia"/>
                <w:szCs w:val="21"/>
              </w:rPr>
              <w:t>能够获取客户端访问数据库的应用程序。根据客户端应用程序名单，实时阻止非法客户端程序或伪装正常客户端程序对关键服务器的访问。</w:t>
            </w:r>
          </w:p>
          <w:p w14:paraId="0E810A85" w14:textId="77777777" w:rsidR="00FC3D3A" w:rsidRPr="00E03FFA" w:rsidRDefault="00E31D92" w:rsidP="009133A7">
            <w:pPr>
              <w:pStyle w:val="af"/>
              <w:widowControl/>
              <w:snapToGrid w:val="0"/>
              <w:ind w:firstLineChars="150" w:firstLine="315"/>
              <w:textAlignment w:val="bottom"/>
              <w:rPr>
                <w:rFonts w:asciiTheme="minorEastAsia" w:hAnsiTheme="minorEastAsia" w:cstheme="minorEastAsia"/>
                <w:szCs w:val="21"/>
              </w:rPr>
            </w:pPr>
            <w:r w:rsidRPr="00E03FFA">
              <w:rPr>
                <w:rFonts w:asciiTheme="minorEastAsia" w:hAnsiTheme="minorEastAsia" w:cstheme="minorEastAsia"/>
                <w:szCs w:val="21"/>
              </w:rPr>
              <w:t>7.</w:t>
            </w:r>
            <w:r w:rsidRPr="00E03FFA">
              <w:rPr>
                <w:rFonts w:asciiTheme="minorEastAsia" w:hAnsiTheme="minorEastAsia" w:cstheme="minorEastAsia" w:hint="eastAsia"/>
                <w:szCs w:val="21"/>
              </w:rPr>
              <w:t>可以精确定位可疑对象的物理位置（记录操作人员工号、操作类型、IP地址、客户端工具以及存放路径、操作系统用户名、主机名、MAC地址、SQL语句和操作的时间等关键信息）</w:t>
            </w:r>
          </w:p>
          <w:p w14:paraId="077D3735" w14:textId="77777777" w:rsidR="00FC3D3A" w:rsidRPr="00E03FFA" w:rsidRDefault="00E31D92" w:rsidP="009133A7">
            <w:pPr>
              <w:pStyle w:val="af"/>
              <w:widowControl/>
              <w:snapToGrid w:val="0"/>
              <w:ind w:firstLineChars="150" w:firstLine="315"/>
              <w:textAlignment w:val="bottom"/>
              <w:rPr>
                <w:rFonts w:asciiTheme="minorEastAsia" w:hAnsiTheme="minorEastAsia" w:cstheme="minorEastAsia"/>
                <w:szCs w:val="21"/>
              </w:rPr>
            </w:pPr>
            <w:r w:rsidRPr="00E03FFA">
              <w:rPr>
                <w:rFonts w:asciiTheme="minorEastAsia" w:hAnsiTheme="minorEastAsia" w:cstheme="minorEastAsia"/>
                <w:szCs w:val="21"/>
              </w:rPr>
              <w:t>8</w:t>
            </w:r>
            <w:r w:rsidRPr="00E03FFA">
              <w:rPr>
                <w:rFonts w:asciiTheme="minorEastAsia" w:hAnsiTheme="minorEastAsia" w:cstheme="minorEastAsia" w:hint="eastAsia"/>
                <w:szCs w:val="21"/>
              </w:rPr>
              <w:t>.可以对某统方行为的所有操作以及操作结果关联起来，以报表的形式呈现给使用部门，便于使用部门分析和追溯统方事件。</w:t>
            </w:r>
          </w:p>
          <w:p w14:paraId="69BBAA24" w14:textId="77777777" w:rsidR="00FC3D3A" w:rsidRPr="00E03FFA" w:rsidRDefault="00E31D92" w:rsidP="009133A7">
            <w:pPr>
              <w:pStyle w:val="af"/>
              <w:widowControl/>
              <w:snapToGrid w:val="0"/>
              <w:ind w:firstLineChars="150" w:firstLine="315"/>
              <w:textAlignment w:val="bottom"/>
              <w:rPr>
                <w:rFonts w:asciiTheme="minorEastAsia" w:hAnsiTheme="minorEastAsia" w:cstheme="minorEastAsia"/>
                <w:szCs w:val="21"/>
              </w:rPr>
            </w:pPr>
            <w:r w:rsidRPr="00E03FFA">
              <w:rPr>
                <w:rFonts w:asciiTheme="minorEastAsia" w:hAnsiTheme="minorEastAsia" w:cstheme="minorEastAsia"/>
                <w:szCs w:val="21"/>
              </w:rPr>
              <w:t>9</w:t>
            </w:r>
            <w:r w:rsidRPr="00E03FFA">
              <w:rPr>
                <w:rFonts w:asciiTheme="minorEastAsia" w:hAnsiTheme="minorEastAsia" w:cstheme="minorEastAsia" w:hint="eastAsia"/>
                <w:szCs w:val="21"/>
              </w:rPr>
              <w:t>.对于系统捕捉的非法统方行为，需要在医院年度医德医风考评中体现“一票否决”，支持与医德医风系统对接联动</w:t>
            </w:r>
          </w:p>
          <w:p w14:paraId="5F7B28A1" w14:textId="77777777" w:rsidR="00FC3D3A" w:rsidRPr="00E03FFA" w:rsidRDefault="00E31D92" w:rsidP="009133A7">
            <w:pPr>
              <w:pStyle w:val="af"/>
              <w:widowControl/>
              <w:snapToGrid w:val="0"/>
              <w:ind w:firstLineChars="150" w:firstLine="315"/>
              <w:textAlignment w:val="bottom"/>
              <w:rPr>
                <w:rFonts w:asciiTheme="minorEastAsia" w:hAnsiTheme="minorEastAsia" w:cstheme="minorEastAsia"/>
                <w:szCs w:val="21"/>
              </w:rPr>
            </w:pPr>
            <w:r w:rsidRPr="00E03FFA">
              <w:rPr>
                <w:rFonts w:asciiTheme="minorEastAsia" w:hAnsiTheme="minorEastAsia" w:cstheme="minorEastAsia"/>
                <w:szCs w:val="21"/>
              </w:rPr>
              <w:t>10</w:t>
            </w:r>
            <w:r w:rsidRPr="00E03FFA">
              <w:rPr>
                <w:rFonts w:asciiTheme="minorEastAsia" w:hAnsiTheme="minorEastAsia" w:cstheme="minorEastAsia" w:hint="eastAsia"/>
                <w:szCs w:val="21"/>
              </w:rPr>
              <w:t>.发现统方操作后，可以对应相应药品厂家，对该厂商、药代表进行重点监控。</w:t>
            </w:r>
          </w:p>
          <w:p w14:paraId="12D28481" w14:textId="77777777" w:rsidR="00FC3D3A" w:rsidRPr="00E03FFA" w:rsidRDefault="00E31D92" w:rsidP="009133A7">
            <w:pPr>
              <w:pStyle w:val="af"/>
              <w:widowControl/>
              <w:snapToGrid w:val="0"/>
              <w:ind w:firstLineChars="150" w:firstLine="315"/>
              <w:textAlignment w:val="bottom"/>
              <w:rPr>
                <w:rFonts w:asciiTheme="minorEastAsia" w:hAnsiTheme="minorEastAsia" w:cstheme="minorEastAsia"/>
                <w:szCs w:val="21"/>
              </w:rPr>
            </w:pPr>
            <w:r w:rsidRPr="00E03FFA">
              <w:rPr>
                <w:rFonts w:asciiTheme="minorEastAsia" w:hAnsiTheme="minorEastAsia" w:cstheme="minorEastAsia"/>
                <w:szCs w:val="21"/>
              </w:rPr>
              <w:t>11</w:t>
            </w:r>
            <w:r w:rsidRPr="00E03FFA">
              <w:rPr>
                <w:rFonts w:asciiTheme="minorEastAsia" w:hAnsiTheme="minorEastAsia" w:cstheme="minorEastAsia" w:hint="eastAsia"/>
                <w:szCs w:val="21"/>
              </w:rPr>
              <w:t>.阻止可疑会话功能，甄别数据访问，阻止非正常数据会话。</w:t>
            </w:r>
          </w:p>
          <w:p w14:paraId="3131FE70" w14:textId="77777777" w:rsidR="00FC3D3A" w:rsidRPr="00E03FFA" w:rsidRDefault="00E31D92" w:rsidP="009133A7">
            <w:pPr>
              <w:pStyle w:val="af"/>
              <w:widowControl/>
              <w:snapToGrid w:val="0"/>
              <w:ind w:firstLineChars="150" w:firstLine="315"/>
              <w:textAlignment w:val="bottom"/>
              <w:rPr>
                <w:rFonts w:asciiTheme="minorEastAsia" w:hAnsiTheme="minorEastAsia" w:cstheme="minorEastAsia"/>
                <w:szCs w:val="21"/>
              </w:rPr>
            </w:pPr>
            <w:r w:rsidRPr="00E03FFA">
              <w:rPr>
                <w:rFonts w:asciiTheme="minorEastAsia" w:hAnsiTheme="minorEastAsia" w:cstheme="minorEastAsia" w:hint="eastAsia"/>
                <w:szCs w:val="21"/>
              </w:rPr>
              <w:t>1</w:t>
            </w:r>
            <w:r w:rsidRPr="00E03FFA">
              <w:rPr>
                <w:rFonts w:asciiTheme="minorEastAsia" w:hAnsiTheme="minorEastAsia" w:cstheme="minorEastAsia"/>
                <w:szCs w:val="21"/>
              </w:rPr>
              <w:t>2</w:t>
            </w:r>
            <w:r w:rsidRPr="00E03FFA">
              <w:rPr>
                <w:rFonts w:asciiTheme="minorEastAsia" w:hAnsiTheme="minorEastAsia" w:cstheme="minorEastAsia" w:hint="eastAsia"/>
                <w:szCs w:val="21"/>
              </w:rPr>
              <w:t>统方白名单权限的设置，只有通过了授权和验证才可以获得统方权限。</w:t>
            </w:r>
          </w:p>
          <w:p w14:paraId="65FAE3A7" w14:textId="77777777" w:rsidR="00FC3D3A" w:rsidRPr="00E03FFA" w:rsidRDefault="00E31D92" w:rsidP="009133A7">
            <w:pPr>
              <w:pStyle w:val="af"/>
              <w:widowControl/>
              <w:snapToGrid w:val="0"/>
              <w:ind w:firstLineChars="150" w:firstLine="315"/>
              <w:textAlignment w:val="bottom"/>
              <w:rPr>
                <w:rStyle w:val="NormalCharacter"/>
                <w:rFonts w:asciiTheme="minorEastAsia" w:hAnsiTheme="minorEastAsia" w:cstheme="minorEastAsia"/>
                <w:bCs/>
                <w:kern w:val="0"/>
              </w:rPr>
            </w:pPr>
            <w:r w:rsidRPr="00E03FFA">
              <w:rPr>
                <w:rStyle w:val="NormalCharacter"/>
                <w:rFonts w:asciiTheme="minorEastAsia" w:hAnsiTheme="minorEastAsia" w:cstheme="minorEastAsia" w:hint="eastAsia"/>
                <w:bCs/>
                <w:kern w:val="0"/>
              </w:rPr>
              <w:t>（三）数据审计功能：</w:t>
            </w:r>
          </w:p>
          <w:p w14:paraId="64FC7D1E" w14:textId="77777777" w:rsidR="00FC3D3A" w:rsidRPr="00E03FFA" w:rsidRDefault="00E31D92" w:rsidP="009133A7">
            <w:pPr>
              <w:widowControl/>
              <w:snapToGrid w:val="0"/>
              <w:ind w:firstLineChars="150" w:firstLine="315"/>
              <w:textAlignment w:val="bottom"/>
              <w:rPr>
                <w:rFonts w:asciiTheme="minorEastAsia" w:hAnsiTheme="minorEastAsia" w:cs="宋体"/>
                <w:szCs w:val="21"/>
              </w:rPr>
            </w:pPr>
            <w:r w:rsidRPr="00E03FFA">
              <w:rPr>
                <w:rFonts w:asciiTheme="minorEastAsia" w:hAnsiTheme="minorEastAsia" w:cs="宋体" w:hint="eastAsia"/>
                <w:szCs w:val="21"/>
              </w:rPr>
              <w:t>1.可对医院各生产系统中财务数据、病人资料、药品信息、医院资产等核心数据的审计监控。</w:t>
            </w:r>
          </w:p>
          <w:p w14:paraId="4558E6FA" w14:textId="77777777" w:rsidR="00FC3D3A" w:rsidRPr="00E03FFA" w:rsidRDefault="00E31D92" w:rsidP="009133A7">
            <w:pPr>
              <w:widowControl/>
              <w:snapToGrid w:val="0"/>
              <w:ind w:firstLineChars="150" w:firstLine="315"/>
              <w:textAlignment w:val="bottom"/>
              <w:rPr>
                <w:rFonts w:asciiTheme="minorEastAsia" w:hAnsiTheme="minorEastAsia" w:cs="宋体"/>
                <w:szCs w:val="21"/>
              </w:rPr>
            </w:pPr>
            <w:r w:rsidRPr="00E03FFA">
              <w:rPr>
                <w:rFonts w:asciiTheme="minorEastAsia" w:hAnsiTheme="minorEastAsia" w:cs="宋体" w:hint="eastAsia"/>
                <w:szCs w:val="21"/>
              </w:rPr>
              <w:lastRenderedPageBreak/>
              <w:t>2.用户可以根据需要自定义规则，并能根据设定的条件产生审计报告。</w:t>
            </w:r>
          </w:p>
          <w:p w14:paraId="7EA1E10E" w14:textId="77777777" w:rsidR="00FC3D3A" w:rsidRPr="00E03FFA" w:rsidRDefault="00E31D92" w:rsidP="009133A7">
            <w:pPr>
              <w:pStyle w:val="af"/>
              <w:widowControl/>
              <w:snapToGrid w:val="0"/>
              <w:ind w:firstLineChars="150" w:firstLine="315"/>
              <w:jc w:val="left"/>
              <w:textAlignment w:val="bottom"/>
              <w:rPr>
                <w:rStyle w:val="NormalCharacter"/>
                <w:rFonts w:asciiTheme="minorEastAsia" w:hAnsiTheme="minorEastAsia" w:cstheme="minorEastAsia"/>
                <w:bCs/>
                <w:kern w:val="0"/>
              </w:rPr>
            </w:pPr>
            <w:r w:rsidRPr="00E03FFA">
              <w:rPr>
                <w:rStyle w:val="NormalCharacter"/>
                <w:rFonts w:asciiTheme="minorEastAsia" w:hAnsiTheme="minorEastAsia" w:cstheme="minorEastAsia" w:hint="eastAsia"/>
                <w:bCs/>
                <w:kern w:val="0"/>
              </w:rPr>
              <w:t>（四）抗菌药物试剂及耗材分析功能：</w:t>
            </w:r>
          </w:p>
          <w:p w14:paraId="2343C6EE" w14:textId="77777777" w:rsidR="00FC3D3A" w:rsidRPr="00E03FFA" w:rsidRDefault="00E31D92" w:rsidP="009133A7">
            <w:pPr>
              <w:pStyle w:val="af"/>
              <w:widowControl/>
              <w:snapToGrid w:val="0"/>
              <w:ind w:firstLineChars="150" w:firstLine="315"/>
              <w:jc w:val="left"/>
              <w:textAlignment w:val="bottom"/>
              <w:rPr>
                <w:rFonts w:asciiTheme="minorEastAsia" w:hAnsiTheme="minorEastAsia" w:cstheme="minorEastAsia"/>
                <w:bCs/>
                <w:kern w:val="0"/>
              </w:rPr>
            </w:pPr>
            <w:r w:rsidRPr="00E03FFA">
              <w:rPr>
                <w:rFonts w:asciiTheme="minorEastAsia" w:hAnsiTheme="minorEastAsia" w:cs="宋体" w:hint="eastAsia"/>
                <w:szCs w:val="21"/>
              </w:rPr>
              <w:t>1.支持对指定时间内全院抗菌药物、试剂及耗材的品种、剂型、规格、使用量、使用金额，使用量和使用金额分别排名前N位的品种进行分析，自动生成报表。</w:t>
            </w:r>
          </w:p>
          <w:p w14:paraId="7A336137" w14:textId="77777777" w:rsidR="00FC3D3A" w:rsidRPr="00E03FFA" w:rsidRDefault="00E31D92" w:rsidP="009133A7">
            <w:pPr>
              <w:pStyle w:val="af"/>
              <w:widowControl/>
              <w:snapToGrid w:val="0"/>
              <w:ind w:firstLineChars="150" w:firstLine="315"/>
              <w:textAlignment w:val="bottom"/>
              <w:rPr>
                <w:rStyle w:val="NormalCharacter"/>
                <w:rFonts w:asciiTheme="minorEastAsia" w:hAnsiTheme="minorEastAsia" w:cstheme="minorEastAsia"/>
                <w:bCs/>
                <w:kern w:val="0"/>
              </w:rPr>
            </w:pPr>
            <w:r w:rsidRPr="00E03FFA">
              <w:rPr>
                <w:rFonts w:asciiTheme="minorEastAsia" w:hAnsiTheme="minorEastAsia" w:hint="eastAsia"/>
                <w:szCs w:val="21"/>
                <w:shd w:val="clear" w:color="auto" w:fill="FFFFFF"/>
              </w:rPr>
              <w:t>2.支持针对医院使用的抗菌药物、试剂和耗材进行全方位跟踪，提供条件筛选模糊查询和精确查询，系统能实时对抗菌药物、试剂和耗材的统计进行告警。</w:t>
            </w:r>
          </w:p>
          <w:p w14:paraId="20256322" w14:textId="77777777" w:rsidR="00FC3D3A" w:rsidRPr="00E03FFA" w:rsidRDefault="00E31D92" w:rsidP="009133A7">
            <w:pPr>
              <w:pStyle w:val="af"/>
              <w:widowControl/>
              <w:snapToGrid w:val="0"/>
              <w:ind w:firstLineChars="150" w:firstLine="315"/>
              <w:textAlignment w:val="bottom"/>
              <w:rPr>
                <w:rStyle w:val="NormalCharacter"/>
                <w:rFonts w:asciiTheme="minorEastAsia" w:hAnsiTheme="minorEastAsia" w:cstheme="minorEastAsia"/>
                <w:bCs/>
                <w:kern w:val="0"/>
              </w:rPr>
            </w:pPr>
            <w:r w:rsidRPr="00E03FFA">
              <w:rPr>
                <w:rStyle w:val="NormalCharacter"/>
                <w:rFonts w:asciiTheme="minorEastAsia" w:hAnsiTheme="minorEastAsia" w:cstheme="minorEastAsia" w:hint="eastAsia"/>
                <w:bCs/>
                <w:kern w:val="0"/>
              </w:rPr>
              <w:t>（五）警告功能：</w:t>
            </w:r>
          </w:p>
          <w:p w14:paraId="5558D569" w14:textId="77777777" w:rsidR="00FC3D3A" w:rsidRPr="00E03FFA" w:rsidRDefault="00E31D92" w:rsidP="009133A7">
            <w:pPr>
              <w:pStyle w:val="af"/>
              <w:widowControl/>
              <w:snapToGrid w:val="0"/>
              <w:ind w:firstLineChars="150" w:firstLine="315"/>
              <w:textAlignment w:val="bottom"/>
              <w:rPr>
                <w:rStyle w:val="NormalCharacter"/>
                <w:rFonts w:asciiTheme="minorEastAsia" w:hAnsiTheme="minorEastAsia" w:cstheme="minorEastAsia"/>
                <w:szCs w:val="21"/>
              </w:rPr>
            </w:pPr>
            <w:r w:rsidRPr="00E03FFA">
              <w:rPr>
                <w:rFonts w:asciiTheme="minorEastAsia" w:hAnsiTheme="minorEastAsia" w:hint="eastAsia"/>
                <w:szCs w:val="21"/>
                <w:shd w:val="clear" w:color="auto" w:fill="FFFFFF"/>
              </w:rPr>
              <w:t>可根据用户自定义规则实时发出手机短信通知和邮件提醒等多种方式的警告信息。</w:t>
            </w:r>
          </w:p>
          <w:p w14:paraId="4BFFF09D" w14:textId="77777777" w:rsidR="00FC3D3A" w:rsidRPr="00E03FFA" w:rsidRDefault="00E31D92" w:rsidP="009133A7">
            <w:pPr>
              <w:pStyle w:val="af"/>
              <w:widowControl/>
              <w:ind w:firstLineChars="150" w:firstLine="315"/>
              <w:jc w:val="left"/>
              <w:rPr>
                <w:rStyle w:val="NormalCharacter"/>
                <w:rFonts w:asciiTheme="minorEastAsia" w:hAnsiTheme="minorEastAsia" w:cstheme="minorEastAsia"/>
                <w:bCs/>
                <w:kern w:val="0"/>
              </w:rPr>
            </w:pPr>
            <w:r w:rsidRPr="00E03FFA">
              <w:rPr>
                <w:rStyle w:val="NormalCharacter"/>
                <w:rFonts w:asciiTheme="minorEastAsia" w:hAnsiTheme="minorEastAsia" w:cstheme="minorEastAsia" w:hint="eastAsia"/>
                <w:bCs/>
                <w:kern w:val="0"/>
              </w:rPr>
              <w:t>（六）历史数据溯源功能：</w:t>
            </w:r>
          </w:p>
          <w:p w14:paraId="34BE9E36" w14:textId="77777777" w:rsidR="00FC3D3A" w:rsidRPr="00E03FFA" w:rsidRDefault="00E31D92" w:rsidP="009133A7">
            <w:pPr>
              <w:pStyle w:val="af"/>
              <w:widowControl/>
              <w:ind w:firstLineChars="150" w:firstLine="315"/>
              <w:jc w:val="left"/>
              <w:rPr>
                <w:rFonts w:ascii="等线" w:eastAsia="等线" w:hAnsi="等线" w:cs="宋体"/>
                <w:kern w:val="0"/>
                <w:sz w:val="22"/>
              </w:rPr>
            </w:pPr>
            <w:r w:rsidRPr="00E03FFA">
              <w:rPr>
                <w:rFonts w:asciiTheme="minorEastAsia" w:hAnsiTheme="minorEastAsia" w:hint="eastAsia"/>
                <w:szCs w:val="21"/>
                <w:shd w:val="clear" w:color="auto" w:fill="FFFFFF"/>
              </w:rPr>
              <w:t>对于升级改造前防统方系统知识库、规则、数据等，可通过数据库接口以及数据转换工具汇聚展现。方便使用者对历史数据进行查看访问。</w:t>
            </w:r>
            <w:r w:rsidRPr="00E03FFA">
              <w:rPr>
                <w:rFonts w:asciiTheme="minorEastAsia" w:hAnsiTheme="minorEastAsia" w:cs="宋体" w:hint="eastAsia"/>
                <w:kern w:val="0"/>
                <w:sz w:val="22"/>
              </w:rPr>
              <w:t>”</w:t>
            </w:r>
          </w:p>
        </w:tc>
      </w:tr>
      <w:tr w:rsidR="00E03FFA" w:rsidRPr="00E03FFA" w14:paraId="72C4D411" w14:textId="77777777">
        <w:trPr>
          <w:trHeight w:val="555"/>
        </w:trPr>
        <w:tc>
          <w:tcPr>
            <w:tcW w:w="10206" w:type="dxa"/>
            <w:gridSpan w:val="2"/>
            <w:tcBorders>
              <w:top w:val="nil"/>
              <w:left w:val="single" w:sz="4" w:space="0" w:color="auto"/>
              <w:bottom w:val="single" w:sz="4" w:space="0" w:color="auto"/>
              <w:right w:val="single" w:sz="4" w:space="0" w:color="auto"/>
            </w:tcBorders>
            <w:shd w:val="clear" w:color="auto" w:fill="auto"/>
            <w:vAlign w:val="center"/>
          </w:tcPr>
          <w:p w14:paraId="147F4D4A" w14:textId="77777777" w:rsidR="00FC3D3A" w:rsidRPr="00E03FFA" w:rsidRDefault="00E31D92">
            <w:pPr>
              <w:widowControl/>
              <w:jc w:val="left"/>
              <w:rPr>
                <w:rFonts w:ascii="等线" w:eastAsia="等线" w:hAnsi="等线" w:cs="宋体"/>
                <w:kern w:val="0"/>
                <w:sz w:val="22"/>
              </w:rPr>
            </w:pPr>
            <w:r w:rsidRPr="00E03FFA">
              <w:rPr>
                <w:rFonts w:ascii="等线" w:eastAsia="等线" w:hAnsi="等线" w:cs="宋体" w:hint="eastAsia"/>
                <w:kern w:val="0"/>
                <w:sz w:val="22"/>
              </w:rPr>
              <w:lastRenderedPageBreak/>
              <w:t>二、配置要求</w:t>
            </w:r>
          </w:p>
        </w:tc>
      </w:tr>
      <w:tr w:rsidR="00E03FFA" w:rsidRPr="00E03FFA" w14:paraId="538719CD" w14:textId="77777777">
        <w:trPr>
          <w:trHeight w:val="1824"/>
        </w:trPr>
        <w:tc>
          <w:tcPr>
            <w:tcW w:w="10206" w:type="dxa"/>
            <w:gridSpan w:val="2"/>
            <w:tcBorders>
              <w:top w:val="nil"/>
              <w:left w:val="single" w:sz="4" w:space="0" w:color="auto"/>
              <w:bottom w:val="single" w:sz="4" w:space="0" w:color="auto"/>
              <w:right w:val="single" w:sz="4" w:space="0" w:color="auto"/>
            </w:tcBorders>
            <w:shd w:val="clear" w:color="auto" w:fill="auto"/>
            <w:vAlign w:val="center"/>
          </w:tcPr>
          <w:p w14:paraId="04087542" w14:textId="7BEFBE9A" w:rsidR="00FC3D3A" w:rsidRPr="00E03FFA" w:rsidRDefault="00E31D92" w:rsidP="009133A7">
            <w:pPr>
              <w:pStyle w:val="af"/>
              <w:widowControl/>
              <w:snapToGrid w:val="0"/>
              <w:ind w:firstLineChars="0" w:firstLine="0"/>
              <w:textAlignment w:val="bottom"/>
              <w:rPr>
                <w:rFonts w:ascii="等线" w:eastAsia="等线" w:hAnsi="等线" w:cs="宋体"/>
                <w:kern w:val="0"/>
                <w:sz w:val="22"/>
              </w:rPr>
            </w:pPr>
            <w:r w:rsidRPr="00E03FFA">
              <w:rPr>
                <w:rFonts w:asciiTheme="minorEastAsia" w:hAnsiTheme="minorEastAsia"/>
                <w:szCs w:val="21"/>
                <w:shd w:val="clear" w:color="auto" w:fill="FFFFFF"/>
              </w:rPr>
              <w:t>机架式</w:t>
            </w:r>
            <w:r w:rsidR="00AA0D8E" w:rsidRPr="00E03FFA">
              <w:rPr>
                <w:rFonts w:asciiTheme="minorEastAsia" w:hAnsiTheme="minorEastAsia" w:hint="eastAsia"/>
                <w:szCs w:val="21"/>
                <w:shd w:val="clear" w:color="auto" w:fill="FFFFFF"/>
              </w:rPr>
              <w:t>服务器</w:t>
            </w:r>
            <w:r w:rsidRPr="00E03FFA">
              <w:rPr>
                <w:rFonts w:asciiTheme="minorEastAsia" w:hAnsiTheme="minorEastAsia"/>
                <w:szCs w:val="21"/>
                <w:shd w:val="clear" w:color="auto" w:fill="FFFFFF"/>
              </w:rPr>
              <w:br/>
              <w:t>吞吐量：</w:t>
            </w:r>
            <w:r w:rsidR="009133A7" w:rsidRPr="00E03FFA">
              <w:rPr>
                <w:rFonts w:asciiTheme="minorEastAsia" w:hAnsiTheme="minorEastAsia"/>
                <w:szCs w:val="21"/>
                <w:shd w:val="clear" w:color="auto" w:fill="FFFFFF"/>
              </w:rPr>
              <w:t>≥12Gbps</w:t>
            </w:r>
            <w:r w:rsidR="009133A7" w:rsidRPr="00E03FFA">
              <w:rPr>
                <w:rFonts w:asciiTheme="minorEastAsia" w:hAnsiTheme="minorEastAsia"/>
                <w:szCs w:val="21"/>
                <w:shd w:val="clear" w:color="auto" w:fill="FFFFFF"/>
              </w:rPr>
              <w:br/>
            </w:r>
            <w:r w:rsidRPr="00E03FFA">
              <w:rPr>
                <w:rFonts w:asciiTheme="minorEastAsia" w:hAnsiTheme="minorEastAsia"/>
                <w:szCs w:val="21"/>
                <w:shd w:val="clear" w:color="auto" w:fill="FFFFFF"/>
              </w:rPr>
              <w:t>SQL事务数/秒：</w:t>
            </w:r>
            <w:r w:rsidR="009133A7" w:rsidRPr="00E03FFA">
              <w:rPr>
                <w:rFonts w:asciiTheme="minorEastAsia" w:hAnsiTheme="minorEastAsia"/>
                <w:szCs w:val="21"/>
                <w:shd w:val="clear" w:color="auto" w:fill="FFFFFF"/>
              </w:rPr>
              <w:t>≥140,000</w:t>
            </w:r>
            <w:r w:rsidR="009133A7" w:rsidRPr="00E03FFA">
              <w:rPr>
                <w:rFonts w:asciiTheme="minorEastAsia" w:hAnsiTheme="minorEastAsia"/>
                <w:szCs w:val="21"/>
                <w:shd w:val="clear" w:color="auto" w:fill="FFFFFF"/>
              </w:rPr>
              <w:br/>
            </w:r>
            <w:r w:rsidRPr="00E03FFA">
              <w:rPr>
                <w:rFonts w:asciiTheme="minorEastAsia" w:hAnsiTheme="minorEastAsia"/>
                <w:szCs w:val="21"/>
                <w:shd w:val="clear" w:color="auto" w:fill="FFFFFF"/>
              </w:rPr>
              <w:t>接口：≥10/100/1000M自适应电口</w:t>
            </w:r>
            <w:r w:rsidR="00CB2CE3" w:rsidRPr="00E03FFA">
              <w:rPr>
                <w:rFonts w:asciiTheme="minorEastAsia" w:hAnsiTheme="minorEastAsia"/>
                <w:szCs w:val="21"/>
                <w:shd w:val="clear" w:color="auto" w:fill="FFFFFF"/>
              </w:rPr>
              <w:t>×</w:t>
            </w:r>
            <w:r w:rsidR="009133A7" w:rsidRPr="00E03FFA">
              <w:rPr>
                <w:rFonts w:asciiTheme="minorEastAsia" w:hAnsiTheme="minorEastAsia"/>
                <w:szCs w:val="21"/>
                <w:shd w:val="clear" w:color="auto" w:fill="FFFFFF"/>
              </w:rPr>
              <w:t>6</w:t>
            </w:r>
            <w:r w:rsidR="009133A7" w:rsidRPr="00E03FFA">
              <w:rPr>
                <w:rFonts w:asciiTheme="minorEastAsia" w:hAnsiTheme="minorEastAsia"/>
                <w:szCs w:val="21"/>
                <w:shd w:val="clear" w:color="auto" w:fill="FFFFFF"/>
              </w:rPr>
              <w:br/>
            </w:r>
            <w:r w:rsidRPr="00E03FFA">
              <w:rPr>
                <w:rFonts w:asciiTheme="minorEastAsia" w:hAnsiTheme="minorEastAsia"/>
                <w:szCs w:val="21"/>
                <w:shd w:val="clear" w:color="auto" w:fill="FFFFFF"/>
              </w:rPr>
              <w:t>光纤监听接口：支持最大扩展至4个</w:t>
            </w:r>
            <w:r w:rsidR="009133A7" w:rsidRPr="00E03FFA">
              <w:rPr>
                <w:rFonts w:asciiTheme="minorEastAsia" w:hAnsiTheme="minorEastAsia"/>
                <w:szCs w:val="21"/>
                <w:shd w:val="clear" w:color="auto" w:fill="FFFFFF"/>
              </w:rPr>
              <w:br/>
            </w:r>
            <w:r w:rsidRPr="00E03FFA">
              <w:rPr>
                <w:rFonts w:asciiTheme="minorEastAsia" w:hAnsiTheme="minorEastAsia"/>
                <w:szCs w:val="21"/>
                <w:shd w:val="clear" w:color="auto" w:fill="FFFFFF"/>
              </w:rPr>
              <w:t>存储容量：≥32TB，存储周期不少于12个月</w:t>
            </w:r>
            <w:r w:rsidR="009133A7" w:rsidRPr="00E03FFA">
              <w:rPr>
                <w:rFonts w:asciiTheme="minorEastAsia" w:hAnsiTheme="minorEastAsia"/>
                <w:szCs w:val="21"/>
                <w:shd w:val="clear" w:color="auto" w:fill="FFFFFF"/>
              </w:rPr>
              <w:br/>
            </w:r>
            <w:r w:rsidRPr="00E03FFA">
              <w:rPr>
                <w:rFonts w:asciiTheme="minorEastAsia" w:hAnsiTheme="minorEastAsia"/>
                <w:szCs w:val="21"/>
                <w:shd w:val="clear" w:color="auto" w:fill="FFFFFF"/>
              </w:rPr>
              <w:t>处理器：≥</w:t>
            </w:r>
            <w:r w:rsidR="00CB2CE3" w:rsidRPr="00E03FFA">
              <w:rPr>
                <w:rFonts w:asciiTheme="minorEastAsia" w:hAnsiTheme="minorEastAsia"/>
                <w:szCs w:val="21"/>
                <w:shd w:val="clear" w:color="auto" w:fill="FFFFFF"/>
              </w:rPr>
              <w:t>20核心2.4GHZ主频 ×2</w:t>
            </w:r>
            <w:r w:rsidR="009133A7" w:rsidRPr="00E03FFA">
              <w:rPr>
                <w:rFonts w:asciiTheme="minorEastAsia" w:hAnsiTheme="minorEastAsia"/>
                <w:szCs w:val="21"/>
                <w:shd w:val="clear" w:color="auto" w:fill="FFFFFF"/>
              </w:rPr>
              <w:t> </w:t>
            </w:r>
            <w:r w:rsidR="009133A7" w:rsidRPr="00E03FFA">
              <w:rPr>
                <w:rFonts w:asciiTheme="minorEastAsia" w:hAnsiTheme="minorEastAsia"/>
                <w:szCs w:val="21"/>
                <w:shd w:val="clear" w:color="auto" w:fill="FFFFFF"/>
              </w:rPr>
              <w:br/>
            </w:r>
            <w:r w:rsidRPr="00E03FFA">
              <w:rPr>
                <w:rFonts w:asciiTheme="minorEastAsia" w:hAnsiTheme="minorEastAsia"/>
                <w:szCs w:val="21"/>
                <w:shd w:val="clear" w:color="auto" w:fill="FFFFFF"/>
              </w:rPr>
              <w:t>内存：</w:t>
            </w:r>
            <w:r w:rsidR="009133A7" w:rsidRPr="00E03FFA">
              <w:rPr>
                <w:rFonts w:asciiTheme="minorEastAsia" w:hAnsiTheme="minorEastAsia"/>
                <w:szCs w:val="21"/>
                <w:shd w:val="clear" w:color="auto" w:fill="FFFFFF"/>
              </w:rPr>
              <w:t>≥64G</w:t>
            </w:r>
            <w:r w:rsidR="009133A7" w:rsidRPr="00E03FFA">
              <w:rPr>
                <w:rFonts w:asciiTheme="minorEastAsia" w:hAnsiTheme="minorEastAsia"/>
                <w:szCs w:val="21"/>
                <w:shd w:val="clear" w:color="auto" w:fill="FFFFFF"/>
              </w:rPr>
              <w:br/>
            </w:r>
            <w:r w:rsidRPr="00E03FFA">
              <w:rPr>
                <w:rFonts w:asciiTheme="minorEastAsia" w:hAnsiTheme="minorEastAsia"/>
                <w:szCs w:val="21"/>
                <w:shd w:val="clear" w:color="auto" w:fill="FFFFFF"/>
              </w:rPr>
              <w:t>冗余电源：220-240V、50-60Hz</w:t>
            </w:r>
          </w:p>
        </w:tc>
      </w:tr>
      <w:tr w:rsidR="00E03FFA" w:rsidRPr="00E03FFA" w14:paraId="6B73D5FB" w14:textId="77777777">
        <w:trPr>
          <w:trHeight w:val="555"/>
        </w:trPr>
        <w:tc>
          <w:tcPr>
            <w:tcW w:w="10206" w:type="dxa"/>
            <w:gridSpan w:val="2"/>
            <w:tcBorders>
              <w:top w:val="nil"/>
              <w:left w:val="single" w:sz="4" w:space="0" w:color="auto"/>
              <w:bottom w:val="single" w:sz="4" w:space="0" w:color="auto"/>
              <w:right w:val="single" w:sz="4" w:space="0" w:color="auto"/>
            </w:tcBorders>
            <w:shd w:val="clear" w:color="auto" w:fill="auto"/>
            <w:vAlign w:val="center"/>
          </w:tcPr>
          <w:p w14:paraId="00F5A97D" w14:textId="77777777" w:rsidR="00FC3D3A" w:rsidRPr="00E03FFA" w:rsidRDefault="00E31D92">
            <w:pPr>
              <w:widowControl/>
              <w:jc w:val="left"/>
              <w:rPr>
                <w:rFonts w:ascii="等线" w:eastAsia="等线" w:hAnsi="等线" w:cs="宋体"/>
                <w:kern w:val="0"/>
                <w:sz w:val="22"/>
              </w:rPr>
            </w:pPr>
            <w:r w:rsidRPr="00E03FFA">
              <w:rPr>
                <w:rFonts w:ascii="等线" w:eastAsia="等线" w:hAnsi="等线" w:cs="宋体" w:hint="eastAsia"/>
                <w:kern w:val="0"/>
                <w:sz w:val="22"/>
              </w:rPr>
              <w:t>三、商务要求</w:t>
            </w:r>
          </w:p>
        </w:tc>
      </w:tr>
      <w:tr w:rsidR="00FC3D3A" w:rsidRPr="00E03FFA" w14:paraId="18015F45" w14:textId="77777777">
        <w:trPr>
          <w:trHeight w:val="1688"/>
        </w:trPr>
        <w:tc>
          <w:tcPr>
            <w:tcW w:w="10206" w:type="dxa"/>
            <w:gridSpan w:val="2"/>
            <w:tcBorders>
              <w:top w:val="nil"/>
              <w:left w:val="single" w:sz="4" w:space="0" w:color="auto"/>
              <w:bottom w:val="single" w:sz="4" w:space="0" w:color="auto"/>
              <w:right w:val="single" w:sz="4" w:space="0" w:color="auto"/>
            </w:tcBorders>
            <w:shd w:val="clear" w:color="auto" w:fill="auto"/>
            <w:vAlign w:val="center"/>
          </w:tcPr>
          <w:p w14:paraId="55E4F984" w14:textId="77777777" w:rsidR="00FC3D3A" w:rsidRPr="00E03FFA" w:rsidRDefault="00E31D92" w:rsidP="00946B19">
            <w:pPr>
              <w:pStyle w:val="af"/>
              <w:widowControl/>
              <w:snapToGrid w:val="0"/>
              <w:ind w:firstLineChars="150" w:firstLine="315"/>
              <w:jc w:val="left"/>
              <w:textAlignment w:val="bottom"/>
              <w:rPr>
                <w:rFonts w:asciiTheme="minorEastAsia" w:hAnsiTheme="minorEastAsia" w:cs="宋体"/>
                <w:szCs w:val="21"/>
              </w:rPr>
            </w:pPr>
            <w:r w:rsidRPr="00E03FFA">
              <w:rPr>
                <w:rFonts w:asciiTheme="minorEastAsia" w:hAnsiTheme="minorEastAsia" w:cs="宋体" w:hint="eastAsia"/>
                <w:szCs w:val="21"/>
              </w:rPr>
              <w:t>1、所供货物必须为全新产品，须有供货方代表、使用部门指定负责人及信息科人员到现场共同开箱验收。</w:t>
            </w:r>
          </w:p>
          <w:p w14:paraId="4C452195" w14:textId="0B4B8F4E" w:rsidR="00FC3D3A" w:rsidRPr="00E03FFA" w:rsidRDefault="00E31D92" w:rsidP="00946B19">
            <w:pPr>
              <w:pStyle w:val="af"/>
              <w:widowControl/>
              <w:snapToGrid w:val="0"/>
              <w:ind w:firstLineChars="150" w:firstLine="315"/>
              <w:jc w:val="left"/>
              <w:textAlignment w:val="bottom"/>
              <w:rPr>
                <w:rFonts w:asciiTheme="minorEastAsia" w:hAnsiTheme="minorEastAsia" w:cs="宋体"/>
                <w:szCs w:val="21"/>
              </w:rPr>
            </w:pPr>
            <w:r w:rsidRPr="00E03FFA">
              <w:rPr>
                <w:rFonts w:asciiTheme="minorEastAsia" w:hAnsiTheme="minorEastAsia" w:cs="宋体" w:hint="eastAsia"/>
                <w:szCs w:val="21"/>
              </w:rPr>
              <w:t>2</w:t>
            </w:r>
            <w:r w:rsidR="00E03FFA" w:rsidRPr="00E03FFA">
              <w:rPr>
                <w:rFonts w:asciiTheme="minorEastAsia" w:hAnsiTheme="minorEastAsia" w:cs="宋体" w:hint="eastAsia"/>
                <w:szCs w:val="21"/>
              </w:rPr>
              <w:t>、</w:t>
            </w:r>
            <w:r w:rsidRPr="00E03FFA">
              <w:rPr>
                <w:rFonts w:asciiTheme="minorEastAsia" w:hAnsiTheme="minorEastAsia" w:cs="宋体" w:hint="eastAsia"/>
                <w:szCs w:val="21"/>
              </w:rPr>
              <w:t>须提供</w:t>
            </w:r>
            <w:r w:rsidR="00E03FFA" w:rsidRPr="00E03FFA">
              <w:rPr>
                <w:rFonts w:asciiTheme="minorEastAsia" w:hAnsiTheme="minorEastAsia" w:cs="宋体" w:hint="eastAsia"/>
                <w:szCs w:val="21"/>
              </w:rPr>
              <w:t>系统和</w:t>
            </w:r>
            <w:r w:rsidR="00E03FFA" w:rsidRPr="00E03FFA">
              <w:rPr>
                <w:rFonts w:asciiTheme="minorEastAsia" w:hAnsiTheme="minorEastAsia" w:cs="宋体"/>
                <w:szCs w:val="21"/>
              </w:rPr>
              <w:t>硬件</w:t>
            </w:r>
            <w:r w:rsidR="00E03FFA" w:rsidRPr="00E03FFA">
              <w:rPr>
                <w:rFonts w:asciiTheme="minorEastAsia" w:hAnsiTheme="minorEastAsia" w:cs="宋体" w:hint="eastAsia"/>
                <w:szCs w:val="21"/>
              </w:rPr>
              <w:t>整机原厂</w:t>
            </w:r>
            <w:r w:rsidR="006575AB" w:rsidRPr="00E03FFA">
              <w:rPr>
                <w:rFonts w:asciiTheme="minorEastAsia" w:hAnsiTheme="minorEastAsia" w:cs="宋体" w:hint="eastAsia"/>
                <w:szCs w:val="21"/>
              </w:rPr>
              <w:t>至少</w:t>
            </w:r>
            <w:r w:rsidR="0055338D" w:rsidRPr="00E03FFA">
              <w:rPr>
                <w:rFonts w:asciiTheme="minorEastAsia" w:hAnsiTheme="minorEastAsia" w:cs="宋体" w:hint="eastAsia"/>
                <w:szCs w:val="21"/>
              </w:rPr>
              <w:t>3</w:t>
            </w:r>
            <w:r w:rsidRPr="00E03FFA">
              <w:rPr>
                <w:rFonts w:asciiTheme="minorEastAsia" w:hAnsiTheme="minorEastAsia" w:cs="宋体" w:hint="eastAsia"/>
                <w:szCs w:val="21"/>
              </w:rPr>
              <w:t>年免费保修</w:t>
            </w:r>
            <w:r w:rsidR="0055338D" w:rsidRPr="00E03FFA">
              <w:rPr>
                <w:rFonts w:asciiTheme="minorEastAsia" w:hAnsiTheme="minorEastAsia" w:cs="宋体" w:hint="eastAsia"/>
                <w:szCs w:val="21"/>
              </w:rPr>
              <w:t>；</w:t>
            </w:r>
            <w:r w:rsidRPr="00E03FFA">
              <w:rPr>
                <w:rFonts w:asciiTheme="minorEastAsia" w:hAnsiTheme="minorEastAsia" w:cs="宋体" w:hint="eastAsia"/>
                <w:szCs w:val="21"/>
              </w:rPr>
              <w:t>故障1小时内响应，软件故障应在2小时内解决，硬件故障应在24小时内解决，否则免费提供备用机，提供7*24小时电话、现场的维护、软件升级服务；每季度至少提供一次上门巡检及协助报告分析服务。</w:t>
            </w:r>
          </w:p>
          <w:p w14:paraId="132628CC" w14:textId="77777777" w:rsidR="00FC3D3A" w:rsidRPr="00E03FFA" w:rsidRDefault="00E31D92" w:rsidP="00946B19">
            <w:pPr>
              <w:pStyle w:val="af"/>
              <w:widowControl/>
              <w:snapToGrid w:val="0"/>
              <w:ind w:firstLineChars="150" w:firstLine="315"/>
              <w:jc w:val="left"/>
              <w:textAlignment w:val="bottom"/>
              <w:rPr>
                <w:rFonts w:asciiTheme="minorEastAsia" w:hAnsiTheme="minorEastAsia" w:cs="宋体"/>
                <w:szCs w:val="21"/>
              </w:rPr>
            </w:pPr>
            <w:r w:rsidRPr="00E03FFA">
              <w:rPr>
                <w:rFonts w:asciiTheme="minorEastAsia" w:hAnsiTheme="minorEastAsia" w:cs="宋体" w:hint="eastAsia"/>
                <w:szCs w:val="21"/>
              </w:rPr>
              <w:t>3、负责上门安装、调试、维修和技术支持。</w:t>
            </w:r>
          </w:p>
          <w:p w14:paraId="39F7E184" w14:textId="77777777" w:rsidR="00FC3D3A" w:rsidRPr="00E03FFA" w:rsidRDefault="00E31D92" w:rsidP="00946B19">
            <w:pPr>
              <w:pStyle w:val="af"/>
              <w:widowControl/>
              <w:snapToGrid w:val="0"/>
              <w:ind w:firstLineChars="150" w:firstLine="315"/>
              <w:jc w:val="left"/>
              <w:textAlignment w:val="bottom"/>
              <w:rPr>
                <w:rFonts w:asciiTheme="minorEastAsia" w:hAnsiTheme="minorEastAsia" w:cs="宋体"/>
                <w:szCs w:val="21"/>
              </w:rPr>
            </w:pPr>
            <w:r w:rsidRPr="00E03FFA">
              <w:rPr>
                <w:rFonts w:asciiTheme="minorEastAsia" w:hAnsiTheme="minorEastAsia" w:cs="宋体" w:hint="eastAsia"/>
                <w:szCs w:val="21"/>
              </w:rPr>
              <w:t>4、根据医院的业务特点和用户认知程度不同，提出系统而有效的培训方案，保证使用人员正规操作系统的各项功能。</w:t>
            </w:r>
          </w:p>
          <w:p w14:paraId="3240BC91" w14:textId="0256D9AD" w:rsidR="00FC3D3A" w:rsidRPr="00E03FFA" w:rsidRDefault="0055338D" w:rsidP="00946B19">
            <w:pPr>
              <w:pStyle w:val="af"/>
              <w:widowControl/>
              <w:snapToGrid w:val="0"/>
              <w:ind w:firstLineChars="150" w:firstLine="315"/>
              <w:jc w:val="left"/>
              <w:textAlignment w:val="bottom"/>
              <w:rPr>
                <w:rFonts w:asciiTheme="minorEastAsia" w:hAnsiTheme="minorEastAsia" w:cs="宋体"/>
                <w:szCs w:val="21"/>
              </w:rPr>
            </w:pPr>
            <w:r w:rsidRPr="00E03FFA">
              <w:rPr>
                <w:rFonts w:asciiTheme="minorEastAsia" w:hAnsiTheme="minorEastAsia" w:cs="宋体"/>
                <w:szCs w:val="21"/>
              </w:rPr>
              <w:t>5</w:t>
            </w:r>
            <w:r w:rsidR="00E31D92" w:rsidRPr="00E03FFA">
              <w:rPr>
                <w:rFonts w:asciiTheme="minorEastAsia" w:hAnsiTheme="minorEastAsia" w:cs="宋体" w:hint="eastAsia"/>
                <w:szCs w:val="21"/>
              </w:rPr>
              <w:t>、所提供产品符合国家有关规定。供货人须保证所提供产品具有合法的版权或使用权，本项目采购的产品，如在本项目范围内使用过程中出现版权或使用权纠纷，应由供货人负责。</w:t>
            </w:r>
          </w:p>
          <w:p w14:paraId="788EC58A" w14:textId="58E96058" w:rsidR="00FC3D3A" w:rsidRPr="00E03FFA" w:rsidRDefault="0055338D" w:rsidP="00946B19">
            <w:pPr>
              <w:pStyle w:val="af"/>
              <w:widowControl/>
              <w:snapToGrid w:val="0"/>
              <w:ind w:firstLineChars="150" w:firstLine="315"/>
              <w:jc w:val="left"/>
              <w:textAlignment w:val="bottom"/>
              <w:rPr>
                <w:rFonts w:asciiTheme="minorEastAsia" w:hAnsiTheme="minorEastAsia" w:cs="宋体"/>
                <w:szCs w:val="21"/>
              </w:rPr>
            </w:pPr>
            <w:r w:rsidRPr="00E03FFA">
              <w:rPr>
                <w:rFonts w:asciiTheme="minorEastAsia" w:hAnsiTheme="minorEastAsia" w:cs="宋体"/>
                <w:szCs w:val="21"/>
              </w:rPr>
              <w:t>6</w:t>
            </w:r>
            <w:r w:rsidR="00E31D92" w:rsidRPr="00E03FFA">
              <w:rPr>
                <w:rFonts w:asciiTheme="minorEastAsia" w:hAnsiTheme="minorEastAsia" w:cs="宋体" w:hint="eastAsia"/>
                <w:szCs w:val="21"/>
              </w:rPr>
              <w:t>、投标人应当具有良好的服务理念和完善的售后服务体系，能够按照投标技术方案提供系统集成技术支持服务。</w:t>
            </w:r>
          </w:p>
          <w:p w14:paraId="183D282F" w14:textId="0C21E70B" w:rsidR="00FC3D3A" w:rsidRPr="00E03FFA" w:rsidRDefault="0055338D" w:rsidP="00946B19">
            <w:pPr>
              <w:pStyle w:val="af"/>
              <w:widowControl/>
              <w:snapToGrid w:val="0"/>
              <w:ind w:firstLineChars="150" w:firstLine="315"/>
              <w:jc w:val="left"/>
              <w:textAlignment w:val="bottom"/>
              <w:rPr>
                <w:rFonts w:asciiTheme="minorEastAsia" w:hAnsiTheme="minorEastAsia" w:cs="宋体"/>
                <w:szCs w:val="21"/>
              </w:rPr>
            </w:pPr>
            <w:r w:rsidRPr="00E03FFA">
              <w:rPr>
                <w:rFonts w:asciiTheme="minorEastAsia" w:hAnsiTheme="minorEastAsia" w:cs="宋体"/>
                <w:szCs w:val="21"/>
              </w:rPr>
              <w:t>7</w:t>
            </w:r>
            <w:r w:rsidR="00E31D92" w:rsidRPr="00E03FFA">
              <w:rPr>
                <w:rFonts w:asciiTheme="minorEastAsia" w:hAnsiTheme="minorEastAsia" w:cs="宋体" w:hint="eastAsia"/>
                <w:szCs w:val="21"/>
              </w:rPr>
              <w:t>、须提供实施项目组人员名单，项目负责人须具有三年以上工作经验，三甲医院项目实施经验，以及良好的沟通协调能力。</w:t>
            </w:r>
          </w:p>
          <w:p w14:paraId="7D3B6006" w14:textId="0BA937AA" w:rsidR="00FC3D3A" w:rsidRPr="00E03FFA" w:rsidRDefault="0055338D" w:rsidP="00946B19">
            <w:pPr>
              <w:pStyle w:val="af"/>
              <w:widowControl/>
              <w:snapToGrid w:val="0"/>
              <w:ind w:firstLineChars="150" w:firstLine="315"/>
              <w:jc w:val="left"/>
              <w:textAlignment w:val="bottom"/>
              <w:rPr>
                <w:rFonts w:asciiTheme="minorEastAsia" w:hAnsiTheme="minorEastAsia" w:cs="宋体"/>
                <w:szCs w:val="21"/>
              </w:rPr>
            </w:pPr>
            <w:r w:rsidRPr="00E03FFA">
              <w:rPr>
                <w:rFonts w:asciiTheme="minorEastAsia" w:hAnsiTheme="minorEastAsia" w:cs="宋体"/>
                <w:szCs w:val="21"/>
              </w:rPr>
              <w:t>8</w:t>
            </w:r>
            <w:r w:rsidR="00E31D92" w:rsidRPr="00E03FFA">
              <w:rPr>
                <w:rFonts w:asciiTheme="minorEastAsia" w:hAnsiTheme="minorEastAsia" w:cs="宋体" w:hint="eastAsia"/>
                <w:szCs w:val="21"/>
              </w:rPr>
              <w:t>、文档要求：项目实施计划、项目实施工作单、系统试运行和自测报告、验收报告、培训记录。</w:t>
            </w:r>
          </w:p>
          <w:p w14:paraId="69DFB4EC" w14:textId="2C8B4282" w:rsidR="00FC3D3A" w:rsidRPr="00E03FFA" w:rsidRDefault="00E31D92" w:rsidP="00946B19">
            <w:pPr>
              <w:pStyle w:val="af"/>
              <w:widowControl/>
              <w:snapToGrid w:val="0"/>
              <w:ind w:firstLineChars="150" w:firstLine="315"/>
              <w:jc w:val="left"/>
              <w:textAlignment w:val="bottom"/>
              <w:rPr>
                <w:rFonts w:asciiTheme="minorEastAsia" w:hAnsiTheme="minorEastAsia" w:cs="宋体"/>
                <w:szCs w:val="21"/>
              </w:rPr>
            </w:pPr>
            <w:r w:rsidRPr="00E03FFA">
              <w:rPr>
                <w:rFonts w:asciiTheme="minorEastAsia" w:hAnsiTheme="minorEastAsia" w:cs="宋体" w:hint="eastAsia"/>
                <w:szCs w:val="21"/>
              </w:rPr>
              <w:t>（三）付款方式</w:t>
            </w:r>
            <w:r w:rsidR="008561EF" w:rsidRPr="00E03FFA">
              <w:rPr>
                <w:rFonts w:asciiTheme="minorEastAsia" w:hAnsiTheme="minorEastAsia" w:cs="宋体" w:hint="eastAsia"/>
                <w:szCs w:val="21"/>
              </w:rPr>
              <w:t>（初拟</w:t>
            </w:r>
            <w:r w:rsidR="008561EF" w:rsidRPr="00E03FFA">
              <w:rPr>
                <w:rFonts w:asciiTheme="minorEastAsia" w:hAnsiTheme="minorEastAsia" w:cs="宋体"/>
                <w:szCs w:val="21"/>
              </w:rPr>
              <w:t>，以采购公告为准</w:t>
            </w:r>
            <w:r w:rsidR="008561EF" w:rsidRPr="00E03FFA">
              <w:rPr>
                <w:rFonts w:asciiTheme="minorEastAsia" w:hAnsiTheme="minorEastAsia" w:cs="宋体" w:hint="eastAsia"/>
                <w:szCs w:val="21"/>
              </w:rPr>
              <w:t>）</w:t>
            </w:r>
            <w:r w:rsidRPr="00E03FFA">
              <w:rPr>
                <w:rFonts w:asciiTheme="minorEastAsia" w:hAnsiTheme="minorEastAsia" w:cs="宋体" w:hint="eastAsia"/>
                <w:szCs w:val="21"/>
              </w:rPr>
              <w:t>：</w:t>
            </w:r>
          </w:p>
          <w:p w14:paraId="444B4E23" w14:textId="5E24EF0E" w:rsidR="00FC3D3A" w:rsidRPr="00E03FFA" w:rsidRDefault="0055338D" w:rsidP="00AC0C4E">
            <w:pPr>
              <w:pStyle w:val="af"/>
              <w:widowControl/>
              <w:snapToGrid w:val="0"/>
              <w:ind w:firstLineChars="150" w:firstLine="315"/>
              <w:jc w:val="left"/>
              <w:textAlignment w:val="bottom"/>
              <w:rPr>
                <w:rFonts w:ascii="等线" w:eastAsia="等线" w:hAnsi="等线" w:cs="宋体"/>
                <w:i/>
                <w:kern w:val="0"/>
                <w:sz w:val="22"/>
              </w:rPr>
            </w:pPr>
            <w:r w:rsidRPr="00E03FFA">
              <w:rPr>
                <w:rFonts w:asciiTheme="minorEastAsia" w:hAnsiTheme="minorEastAsia" w:cs="宋体" w:hint="eastAsia"/>
                <w:szCs w:val="21"/>
              </w:rPr>
              <w:t>验收后支付1</w:t>
            </w:r>
            <w:r w:rsidRPr="00E03FFA">
              <w:rPr>
                <w:rFonts w:asciiTheme="minorEastAsia" w:hAnsiTheme="minorEastAsia" w:cs="宋体"/>
                <w:szCs w:val="21"/>
              </w:rPr>
              <w:t>00%</w:t>
            </w:r>
            <w:r w:rsidRPr="00E03FFA">
              <w:rPr>
                <w:rFonts w:asciiTheme="minorEastAsia" w:hAnsiTheme="minorEastAsia" w:cs="宋体" w:hint="eastAsia"/>
                <w:szCs w:val="21"/>
              </w:rPr>
              <w:t>。</w:t>
            </w:r>
          </w:p>
        </w:tc>
      </w:tr>
      <w:bookmarkEnd w:id="0"/>
    </w:tbl>
    <w:p w14:paraId="07B0A9A5" w14:textId="77777777" w:rsidR="00FC3D3A" w:rsidRPr="00E03FFA" w:rsidRDefault="00FC3D3A"/>
    <w:sectPr w:rsidR="00FC3D3A" w:rsidRPr="00E03FFA">
      <w:footerReference w:type="default" r:id="rId6"/>
      <w:pgSz w:w="11906" w:h="16838"/>
      <w:pgMar w:top="1440" w:right="1800" w:bottom="1440"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812F3" w14:textId="77777777" w:rsidR="00B213CE" w:rsidRDefault="00B213CE">
      <w:r>
        <w:separator/>
      </w:r>
    </w:p>
  </w:endnote>
  <w:endnote w:type="continuationSeparator" w:id="0">
    <w:p w14:paraId="156044B1" w14:textId="77777777" w:rsidR="00B213CE" w:rsidRDefault="00B2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106836"/>
    </w:sdtPr>
    <w:sdtEndPr/>
    <w:sdtContent>
      <w:sdt>
        <w:sdtPr>
          <w:id w:val="1728636285"/>
        </w:sdtPr>
        <w:sdtEndPr/>
        <w:sdtContent>
          <w:p w14:paraId="51266333" w14:textId="64C5D974" w:rsidR="00FC3D3A" w:rsidRDefault="00E31D92">
            <w:pPr>
              <w:pStyle w:val="a8"/>
              <w:jc w:val="center"/>
            </w:pPr>
            <w:r>
              <w:rPr>
                <w:b/>
                <w:bCs/>
                <w:sz w:val="24"/>
                <w:szCs w:val="24"/>
              </w:rPr>
              <w:fldChar w:fldCharType="begin"/>
            </w:r>
            <w:r>
              <w:rPr>
                <w:b/>
                <w:bCs/>
              </w:rPr>
              <w:instrText>PAGE</w:instrText>
            </w:r>
            <w:r>
              <w:rPr>
                <w:b/>
                <w:bCs/>
                <w:sz w:val="24"/>
                <w:szCs w:val="24"/>
              </w:rPr>
              <w:fldChar w:fldCharType="separate"/>
            </w:r>
            <w:r w:rsidR="00E03FFA">
              <w:rPr>
                <w:b/>
                <w:bCs/>
                <w:noProof/>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sidR="00E03FFA">
              <w:rPr>
                <w:b/>
                <w:bCs/>
                <w:noProof/>
              </w:rPr>
              <w:t>2</w:t>
            </w:r>
            <w:r>
              <w:rPr>
                <w:b/>
                <w:bCs/>
                <w:sz w:val="24"/>
                <w:szCs w:val="24"/>
              </w:rPr>
              <w:fldChar w:fldCharType="end"/>
            </w:r>
          </w:p>
        </w:sdtContent>
      </w:sdt>
    </w:sdtContent>
  </w:sdt>
  <w:p w14:paraId="48B87E82" w14:textId="77777777" w:rsidR="00FC3D3A" w:rsidRDefault="00FC3D3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FA82B" w14:textId="77777777" w:rsidR="00B213CE" w:rsidRDefault="00B213CE">
      <w:r>
        <w:separator/>
      </w:r>
    </w:p>
  </w:footnote>
  <w:footnote w:type="continuationSeparator" w:id="0">
    <w:p w14:paraId="0FCB5094" w14:textId="77777777" w:rsidR="00B213CE" w:rsidRDefault="00B21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IwZDczMDc5M2JiZjIyZTI0YTc2NmU0ZDNkNzAyMDkifQ=="/>
    <w:docVar w:name="KSO_WPS_MARK_KEY" w:val="93210919-9d30-4cc8-be99-ccc403d8efa2"/>
  </w:docVars>
  <w:rsids>
    <w:rsidRoot w:val="00C65E44"/>
    <w:rsid w:val="0004189D"/>
    <w:rsid w:val="000D7137"/>
    <w:rsid w:val="001323B8"/>
    <w:rsid w:val="001768BC"/>
    <w:rsid w:val="001C3E09"/>
    <w:rsid w:val="001C5289"/>
    <w:rsid w:val="001D12D5"/>
    <w:rsid w:val="001F4AF4"/>
    <w:rsid w:val="002D4CE5"/>
    <w:rsid w:val="002F03BA"/>
    <w:rsid w:val="003308FA"/>
    <w:rsid w:val="003475DA"/>
    <w:rsid w:val="00396085"/>
    <w:rsid w:val="003A5FF0"/>
    <w:rsid w:val="00412A44"/>
    <w:rsid w:val="0046575C"/>
    <w:rsid w:val="00525977"/>
    <w:rsid w:val="005265B1"/>
    <w:rsid w:val="00551829"/>
    <w:rsid w:val="0055338D"/>
    <w:rsid w:val="00593E51"/>
    <w:rsid w:val="00593F02"/>
    <w:rsid w:val="005940DC"/>
    <w:rsid w:val="005C61DB"/>
    <w:rsid w:val="00652335"/>
    <w:rsid w:val="006575AB"/>
    <w:rsid w:val="00670281"/>
    <w:rsid w:val="006C607E"/>
    <w:rsid w:val="007601C5"/>
    <w:rsid w:val="007A6DC7"/>
    <w:rsid w:val="008179CD"/>
    <w:rsid w:val="00851A43"/>
    <w:rsid w:val="00853139"/>
    <w:rsid w:val="008561EF"/>
    <w:rsid w:val="00875F36"/>
    <w:rsid w:val="009133A7"/>
    <w:rsid w:val="0093052C"/>
    <w:rsid w:val="0094135E"/>
    <w:rsid w:val="00945530"/>
    <w:rsid w:val="00946B19"/>
    <w:rsid w:val="00950AA6"/>
    <w:rsid w:val="00956F12"/>
    <w:rsid w:val="009A4094"/>
    <w:rsid w:val="009B28B1"/>
    <w:rsid w:val="00A66A8C"/>
    <w:rsid w:val="00A91784"/>
    <w:rsid w:val="00AA0D8E"/>
    <w:rsid w:val="00AC0C4E"/>
    <w:rsid w:val="00B06374"/>
    <w:rsid w:val="00B213CE"/>
    <w:rsid w:val="00B7583B"/>
    <w:rsid w:val="00BA2185"/>
    <w:rsid w:val="00BA2D22"/>
    <w:rsid w:val="00C36FE3"/>
    <w:rsid w:val="00C65E44"/>
    <w:rsid w:val="00C76CC4"/>
    <w:rsid w:val="00CA0AEF"/>
    <w:rsid w:val="00CB2CE3"/>
    <w:rsid w:val="00CF311F"/>
    <w:rsid w:val="00D40376"/>
    <w:rsid w:val="00D8734E"/>
    <w:rsid w:val="00DE68BC"/>
    <w:rsid w:val="00DF0C80"/>
    <w:rsid w:val="00E03FFA"/>
    <w:rsid w:val="00E10D1A"/>
    <w:rsid w:val="00E314A7"/>
    <w:rsid w:val="00E31D92"/>
    <w:rsid w:val="00E70B77"/>
    <w:rsid w:val="00E87AE6"/>
    <w:rsid w:val="00EE1846"/>
    <w:rsid w:val="00F87171"/>
    <w:rsid w:val="00FC3D3A"/>
    <w:rsid w:val="00FD4212"/>
    <w:rsid w:val="13A740BB"/>
    <w:rsid w:val="1DB91893"/>
    <w:rsid w:val="29A626B1"/>
    <w:rsid w:val="2F2148C9"/>
    <w:rsid w:val="325F7DF7"/>
    <w:rsid w:val="342A71FD"/>
    <w:rsid w:val="36D35EAB"/>
    <w:rsid w:val="4CE31747"/>
    <w:rsid w:val="4CEB17FD"/>
    <w:rsid w:val="59C95604"/>
    <w:rsid w:val="65FB7383"/>
    <w:rsid w:val="67DA14DE"/>
    <w:rsid w:val="6E5B3B47"/>
    <w:rsid w:val="6F321EDA"/>
    <w:rsid w:val="7C8D3B68"/>
    <w:rsid w:val="7CE472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C7145"/>
  <w15:docId w15:val="{27C2CAA1-24CF-4DDD-B93F-C5684DCC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0"/>
    <w:qFormat/>
    <w:rsid w:val="00945530"/>
    <w:pPr>
      <w:keepNext/>
      <w:spacing w:line="460" w:lineRule="exact"/>
      <w:outlineLvl w:val="2"/>
    </w:pPr>
    <w:rPr>
      <w:rFonts w:ascii="宋体" w:eastAsia="宋体" w:hAnsi="宋体" w:cs="Times New Roman"/>
      <w:b/>
      <w:bCs/>
      <w:sz w:val="30"/>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nhideWhenUsed/>
    <w:qFormat/>
    <w:pPr>
      <w:ind w:firstLineChars="200" w:firstLine="420"/>
    </w:p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4"/>
    <w:next w:val="a4"/>
    <w:link w:val="ad"/>
    <w:uiPriority w:val="99"/>
    <w:semiHidden/>
    <w:unhideWhenUsed/>
    <w:qFormat/>
    <w:rPr>
      <w:b/>
      <w:bCs/>
    </w:rPr>
  </w:style>
  <w:style w:type="character" w:styleId="ae">
    <w:name w:val="annotation reference"/>
    <w:basedOn w:val="a1"/>
    <w:uiPriority w:val="99"/>
    <w:semiHidden/>
    <w:unhideWhenUsed/>
    <w:qFormat/>
    <w:rPr>
      <w:sz w:val="21"/>
      <w:szCs w:val="21"/>
    </w:r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character" w:customStyle="1" w:styleId="a5">
    <w:name w:val="批注文字 字符"/>
    <w:basedOn w:val="a1"/>
    <w:link w:val="a4"/>
    <w:uiPriority w:val="99"/>
    <w:semiHidden/>
    <w:qFormat/>
  </w:style>
  <w:style w:type="character" w:customStyle="1" w:styleId="ad">
    <w:name w:val="批注主题 字符"/>
    <w:basedOn w:val="a5"/>
    <w:link w:val="ac"/>
    <w:uiPriority w:val="99"/>
    <w:semiHidden/>
    <w:qFormat/>
    <w:rPr>
      <w:b/>
      <w:bCs/>
    </w:rPr>
  </w:style>
  <w:style w:type="character" w:customStyle="1" w:styleId="a7">
    <w:name w:val="批注框文本 字符"/>
    <w:basedOn w:val="a1"/>
    <w:link w:val="a6"/>
    <w:uiPriority w:val="99"/>
    <w:semiHidden/>
    <w:qFormat/>
    <w:rPr>
      <w:sz w:val="18"/>
      <w:szCs w:val="18"/>
    </w:rPr>
  </w:style>
  <w:style w:type="character" w:customStyle="1" w:styleId="NormalCharacter">
    <w:name w:val="NormalCharacter"/>
    <w:link w:val="UserStyle3"/>
    <w:qFormat/>
  </w:style>
  <w:style w:type="paragraph" w:customStyle="1" w:styleId="UserStyle3">
    <w:name w:val="UserStyle_3"/>
    <w:basedOn w:val="a"/>
    <w:link w:val="NormalCharacter"/>
    <w:qFormat/>
    <w:pPr>
      <w:spacing w:after="160" w:line="240" w:lineRule="exact"/>
      <w:jc w:val="left"/>
    </w:pPr>
    <w:rPr>
      <w:rFonts w:ascii="Times New Roman" w:eastAsia="宋体" w:hAnsi="Times New Roman" w:cs="Times New Roman"/>
      <w:kern w:val="0"/>
      <w:sz w:val="20"/>
      <w:szCs w:val="20"/>
    </w:rPr>
  </w:style>
  <w:style w:type="paragraph" w:styleId="af">
    <w:name w:val="List Paragraph"/>
    <w:basedOn w:val="a"/>
    <w:uiPriority w:val="99"/>
    <w:qFormat/>
    <w:pPr>
      <w:ind w:firstLineChars="200" w:firstLine="420"/>
    </w:pPr>
  </w:style>
  <w:style w:type="character" w:customStyle="1" w:styleId="30">
    <w:name w:val="标题 3 字符"/>
    <w:basedOn w:val="a1"/>
    <w:link w:val="3"/>
    <w:rsid w:val="00945530"/>
    <w:rPr>
      <w:rFonts w:ascii="宋体" w:hAnsi="宋体"/>
      <w:b/>
      <w:bCs/>
      <w:kern w:val="2"/>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327</Words>
  <Characters>1870</Characters>
  <Application>Microsoft Office Word</Application>
  <DocSecurity>0</DocSecurity>
  <Lines>15</Lines>
  <Paragraphs>4</Paragraphs>
  <ScaleCrop>false</ScaleCrop>
  <Company>Microsoft</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123</dc:creator>
  <cp:lastModifiedBy>yy</cp:lastModifiedBy>
  <cp:revision>5</cp:revision>
  <cp:lastPrinted>2023-03-22T02:43:00Z</cp:lastPrinted>
  <dcterms:created xsi:type="dcterms:W3CDTF">2023-03-23T09:03:00Z</dcterms:created>
  <dcterms:modified xsi:type="dcterms:W3CDTF">2023-03-24T00:48:00Z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ECDB40DA45B84910BE42A67C7FC6046D</vt:lpwstr>
  </property>
</Properties>
</file>