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BF" w:rsidRDefault="008E0BBF" w:rsidP="008E0BBF">
      <w:pPr>
        <w:jc w:val="left"/>
        <w:rPr>
          <w:rFonts w:ascii="宋体" w:hAnsi="宋体"/>
          <w:b/>
          <w:sz w:val="32"/>
          <w:szCs w:val="32"/>
        </w:rPr>
      </w:pPr>
      <w:r w:rsidRPr="00187262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/>
          <w:b/>
          <w:sz w:val="32"/>
          <w:szCs w:val="32"/>
        </w:rPr>
        <w:t>4</w:t>
      </w:r>
      <w:r w:rsidRPr="00187262">
        <w:rPr>
          <w:rFonts w:ascii="宋体" w:hAnsi="宋体" w:hint="eastAsia"/>
          <w:b/>
          <w:sz w:val="32"/>
          <w:szCs w:val="32"/>
        </w:rPr>
        <w:t>：</w:t>
      </w:r>
    </w:p>
    <w:p w:rsidR="008E0BBF" w:rsidRDefault="008E0BBF" w:rsidP="008E0BBF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报价单</w:t>
      </w:r>
    </w:p>
    <w:tbl>
      <w:tblPr>
        <w:tblStyle w:val="a7"/>
        <w:tblW w:w="723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766"/>
        <w:gridCol w:w="1559"/>
        <w:gridCol w:w="1134"/>
        <w:gridCol w:w="852"/>
        <w:gridCol w:w="1211"/>
      </w:tblGrid>
      <w:tr w:rsidR="008E0BBF" w:rsidRPr="00BB08DF" w:rsidTr="00D12BD5">
        <w:trPr>
          <w:jc w:val="center"/>
        </w:trPr>
        <w:tc>
          <w:tcPr>
            <w:tcW w:w="709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序号</w:t>
            </w:r>
          </w:p>
        </w:tc>
        <w:tc>
          <w:tcPr>
            <w:tcW w:w="1766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项目名称</w:t>
            </w:r>
          </w:p>
        </w:tc>
        <w:tc>
          <w:tcPr>
            <w:tcW w:w="1559" w:type="dxa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基本医疗服务价格</w:t>
            </w:r>
            <w:r w:rsidRPr="0036703F">
              <w:rPr>
                <w:rFonts w:hint="eastAsia"/>
              </w:rPr>
              <w:t>(</w:t>
            </w:r>
            <w:r w:rsidRPr="0036703F">
              <w:rPr>
                <w:rFonts w:hint="eastAsia"/>
              </w:rPr>
              <w:t>元</w:t>
            </w:r>
            <w:r w:rsidRPr="0036703F">
              <w:t>)</w:t>
            </w:r>
          </w:p>
        </w:tc>
        <w:tc>
          <w:tcPr>
            <w:tcW w:w="1134" w:type="dxa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最高限价（元）</w:t>
            </w:r>
          </w:p>
        </w:tc>
        <w:tc>
          <w:tcPr>
            <w:tcW w:w="852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单位</w:t>
            </w:r>
          </w:p>
        </w:tc>
        <w:tc>
          <w:tcPr>
            <w:tcW w:w="1211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报价</w:t>
            </w:r>
            <w:r>
              <w:rPr>
                <w:rFonts w:hint="eastAsia"/>
              </w:rPr>
              <w:t>（元）</w:t>
            </w:r>
          </w:p>
        </w:tc>
      </w:tr>
      <w:tr w:rsidR="008E0BBF" w:rsidRPr="00BB08DF" w:rsidTr="00D12BD5">
        <w:trPr>
          <w:trHeight w:val="851"/>
          <w:jc w:val="center"/>
        </w:trPr>
        <w:tc>
          <w:tcPr>
            <w:tcW w:w="709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1</w:t>
            </w:r>
          </w:p>
        </w:tc>
        <w:tc>
          <w:tcPr>
            <w:tcW w:w="1766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煎药机煎药</w:t>
            </w:r>
          </w:p>
        </w:tc>
        <w:tc>
          <w:tcPr>
            <w:tcW w:w="1559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2.5</w:t>
            </w:r>
          </w:p>
        </w:tc>
        <w:tc>
          <w:tcPr>
            <w:tcW w:w="1134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2.5</w:t>
            </w:r>
          </w:p>
        </w:tc>
        <w:tc>
          <w:tcPr>
            <w:tcW w:w="852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剂</w:t>
            </w:r>
          </w:p>
        </w:tc>
        <w:tc>
          <w:tcPr>
            <w:tcW w:w="1211" w:type="dxa"/>
            <w:vAlign w:val="center"/>
          </w:tcPr>
          <w:p w:rsidR="008E0BBF" w:rsidRPr="0036703F" w:rsidRDefault="008E0BBF" w:rsidP="00D12BD5">
            <w:pPr>
              <w:jc w:val="center"/>
            </w:pPr>
          </w:p>
        </w:tc>
      </w:tr>
      <w:tr w:rsidR="008E0BBF" w:rsidRPr="00BB08DF" w:rsidTr="00D12BD5">
        <w:trPr>
          <w:trHeight w:val="851"/>
          <w:jc w:val="center"/>
        </w:trPr>
        <w:tc>
          <w:tcPr>
            <w:tcW w:w="709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2</w:t>
            </w:r>
          </w:p>
        </w:tc>
        <w:tc>
          <w:tcPr>
            <w:tcW w:w="1766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煎膏调配</w:t>
            </w:r>
          </w:p>
        </w:tc>
        <w:tc>
          <w:tcPr>
            <w:tcW w:w="1559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32</w:t>
            </w:r>
          </w:p>
        </w:tc>
        <w:tc>
          <w:tcPr>
            <w:tcW w:w="1134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32</w:t>
            </w:r>
          </w:p>
        </w:tc>
        <w:tc>
          <w:tcPr>
            <w:tcW w:w="852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剂</w:t>
            </w:r>
          </w:p>
        </w:tc>
        <w:tc>
          <w:tcPr>
            <w:tcW w:w="1211" w:type="dxa"/>
            <w:vAlign w:val="center"/>
          </w:tcPr>
          <w:p w:rsidR="008E0BBF" w:rsidRPr="0036703F" w:rsidRDefault="008E0BBF" w:rsidP="00D12BD5">
            <w:pPr>
              <w:jc w:val="center"/>
            </w:pPr>
          </w:p>
        </w:tc>
      </w:tr>
      <w:tr w:rsidR="008E0BBF" w:rsidRPr="00BB08DF" w:rsidTr="00D12BD5">
        <w:trPr>
          <w:trHeight w:val="851"/>
          <w:jc w:val="center"/>
        </w:trPr>
        <w:tc>
          <w:tcPr>
            <w:tcW w:w="709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t>3</w:t>
            </w:r>
          </w:p>
        </w:tc>
        <w:tc>
          <w:tcPr>
            <w:tcW w:w="1766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合剂调配</w:t>
            </w:r>
          </w:p>
        </w:tc>
        <w:tc>
          <w:tcPr>
            <w:tcW w:w="1559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16</w:t>
            </w:r>
          </w:p>
        </w:tc>
        <w:tc>
          <w:tcPr>
            <w:tcW w:w="852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百克</w:t>
            </w:r>
          </w:p>
        </w:tc>
        <w:tc>
          <w:tcPr>
            <w:tcW w:w="1211" w:type="dxa"/>
            <w:vAlign w:val="center"/>
          </w:tcPr>
          <w:p w:rsidR="008E0BBF" w:rsidRPr="0036703F" w:rsidRDefault="008E0BBF" w:rsidP="00D12BD5">
            <w:pPr>
              <w:jc w:val="center"/>
            </w:pPr>
          </w:p>
        </w:tc>
      </w:tr>
      <w:tr w:rsidR="008E0BBF" w:rsidRPr="00BB08DF" w:rsidTr="00D12BD5">
        <w:trPr>
          <w:trHeight w:val="851"/>
          <w:jc w:val="center"/>
        </w:trPr>
        <w:tc>
          <w:tcPr>
            <w:tcW w:w="709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t>4</w:t>
            </w:r>
          </w:p>
        </w:tc>
        <w:tc>
          <w:tcPr>
            <w:tcW w:w="1766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胶囊剂调配</w:t>
            </w:r>
          </w:p>
        </w:tc>
        <w:tc>
          <w:tcPr>
            <w:tcW w:w="1559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29</w:t>
            </w:r>
          </w:p>
        </w:tc>
        <w:tc>
          <w:tcPr>
            <w:tcW w:w="1134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29</w:t>
            </w:r>
          </w:p>
        </w:tc>
        <w:tc>
          <w:tcPr>
            <w:tcW w:w="852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百克</w:t>
            </w:r>
          </w:p>
        </w:tc>
        <w:tc>
          <w:tcPr>
            <w:tcW w:w="1211" w:type="dxa"/>
            <w:vAlign w:val="center"/>
          </w:tcPr>
          <w:p w:rsidR="008E0BBF" w:rsidRPr="0036703F" w:rsidRDefault="008E0BBF" w:rsidP="00D12BD5">
            <w:pPr>
              <w:jc w:val="center"/>
            </w:pPr>
          </w:p>
        </w:tc>
      </w:tr>
      <w:tr w:rsidR="008E0BBF" w:rsidRPr="00BB08DF" w:rsidTr="00D12BD5">
        <w:trPr>
          <w:trHeight w:val="851"/>
          <w:jc w:val="center"/>
        </w:trPr>
        <w:tc>
          <w:tcPr>
            <w:tcW w:w="709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t>5</w:t>
            </w:r>
          </w:p>
        </w:tc>
        <w:tc>
          <w:tcPr>
            <w:tcW w:w="1766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蜜丸调配</w:t>
            </w:r>
          </w:p>
        </w:tc>
        <w:tc>
          <w:tcPr>
            <w:tcW w:w="1559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27</w:t>
            </w:r>
          </w:p>
        </w:tc>
        <w:tc>
          <w:tcPr>
            <w:tcW w:w="1134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27</w:t>
            </w:r>
          </w:p>
        </w:tc>
        <w:tc>
          <w:tcPr>
            <w:tcW w:w="852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百克</w:t>
            </w:r>
          </w:p>
        </w:tc>
        <w:tc>
          <w:tcPr>
            <w:tcW w:w="1211" w:type="dxa"/>
            <w:vAlign w:val="center"/>
          </w:tcPr>
          <w:p w:rsidR="008E0BBF" w:rsidRPr="0036703F" w:rsidRDefault="008E0BBF" w:rsidP="00D12BD5">
            <w:pPr>
              <w:jc w:val="center"/>
            </w:pPr>
          </w:p>
        </w:tc>
      </w:tr>
      <w:tr w:rsidR="008E0BBF" w:rsidRPr="00BB08DF" w:rsidTr="00D12BD5">
        <w:trPr>
          <w:trHeight w:val="851"/>
          <w:jc w:val="center"/>
        </w:trPr>
        <w:tc>
          <w:tcPr>
            <w:tcW w:w="709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t>6</w:t>
            </w:r>
          </w:p>
        </w:tc>
        <w:tc>
          <w:tcPr>
            <w:tcW w:w="1766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水蜜丸调配</w:t>
            </w:r>
          </w:p>
        </w:tc>
        <w:tc>
          <w:tcPr>
            <w:tcW w:w="1559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25</w:t>
            </w:r>
          </w:p>
        </w:tc>
        <w:tc>
          <w:tcPr>
            <w:tcW w:w="1134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25</w:t>
            </w:r>
          </w:p>
        </w:tc>
        <w:tc>
          <w:tcPr>
            <w:tcW w:w="852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百克</w:t>
            </w:r>
          </w:p>
        </w:tc>
        <w:tc>
          <w:tcPr>
            <w:tcW w:w="1211" w:type="dxa"/>
            <w:vAlign w:val="center"/>
          </w:tcPr>
          <w:p w:rsidR="008E0BBF" w:rsidRPr="0036703F" w:rsidRDefault="008E0BBF" w:rsidP="00D12BD5">
            <w:pPr>
              <w:jc w:val="center"/>
            </w:pPr>
          </w:p>
        </w:tc>
      </w:tr>
      <w:tr w:rsidR="008E0BBF" w:rsidRPr="00BB08DF" w:rsidTr="00D12BD5">
        <w:trPr>
          <w:trHeight w:val="851"/>
          <w:jc w:val="center"/>
        </w:trPr>
        <w:tc>
          <w:tcPr>
            <w:tcW w:w="709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t>7</w:t>
            </w:r>
          </w:p>
        </w:tc>
        <w:tc>
          <w:tcPr>
            <w:tcW w:w="1766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水丸调配</w:t>
            </w:r>
          </w:p>
        </w:tc>
        <w:tc>
          <w:tcPr>
            <w:tcW w:w="1559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27.5</w:t>
            </w:r>
          </w:p>
        </w:tc>
        <w:tc>
          <w:tcPr>
            <w:tcW w:w="1134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27.5</w:t>
            </w:r>
          </w:p>
        </w:tc>
        <w:tc>
          <w:tcPr>
            <w:tcW w:w="852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百克</w:t>
            </w:r>
          </w:p>
        </w:tc>
        <w:tc>
          <w:tcPr>
            <w:tcW w:w="1211" w:type="dxa"/>
            <w:vAlign w:val="center"/>
          </w:tcPr>
          <w:p w:rsidR="008E0BBF" w:rsidRPr="0036703F" w:rsidRDefault="008E0BBF" w:rsidP="00D12BD5">
            <w:pPr>
              <w:jc w:val="center"/>
            </w:pPr>
          </w:p>
        </w:tc>
      </w:tr>
      <w:tr w:rsidR="008E0BBF" w:rsidRPr="00BB08DF" w:rsidTr="00D12BD5">
        <w:trPr>
          <w:trHeight w:val="851"/>
          <w:jc w:val="center"/>
        </w:trPr>
        <w:tc>
          <w:tcPr>
            <w:tcW w:w="709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t>8</w:t>
            </w:r>
          </w:p>
        </w:tc>
        <w:tc>
          <w:tcPr>
            <w:tcW w:w="1766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散剂调配</w:t>
            </w:r>
          </w:p>
        </w:tc>
        <w:tc>
          <w:tcPr>
            <w:tcW w:w="1559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27.5</w:t>
            </w:r>
          </w:p>
        </w:tc>
        <w:tc>
          <w:tcPr>
            <w:tcW w:w="1134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27.5</w:t>
            </w:r>
          </w:p>
        </w:tc>
        <w:tc>
          <w:tcPr>
            <w:tcW w:w="852" w:type="dxa"/>
            <w:vAlign w:val="center"/>
          </w:tcPr>
          <w:p w:rsidR="008E0BBF" w:rsidRPr="0036703F" w:rsidRDefault="008E0BBF" w:rsidP="00D12BD5">
            <w:pPr>
              <w:jc w:val="center"/>
            </w:pPr>
            <w:r w:rsidRPr="0036703F">
              <w:rPr>
                <w:rFonts w:hint="eastAsia"/>
              </w:rPr>
              <w:t>百克</w:t>
            </w:r>
          </w:p>
        </w:tc>
        <w:tc>
          <w:tcPr>
            <w:tcW w:w="1211" w:type="dxa"/>
            <w:vAlign w:val="center"/>
          </w:tcPr>
          <w:p w:rsidR="008E0BBF" w:rsidRPr="0036703F" w:rsidRDefault="008E0BBF" w:rsidP="00D12BD5">
            <w:pPr>
              <w:jc w:val="center"/>
            </w:pPr>
          </w:p>
        </w:tc>
      </w:tr>
    </w:tbl>
    <w:p w:rsidR="008E0BBF" w:rsidRPr="00187262" w:rsidRDefault="008E0BBF" w:rsidP="008E0BBF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5740A4" w:rsidRDefault="005740A4">
      <w:bookmarkStart w:id="0" w:name="_GoBack"/>
      <w:bookmarkEnd w:id="0"/>
    </w:p>
    <w:sectPr w:rsidR="00574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F6F" w:rsidRDefault="00AB7F6F" w:rsidP="008E0BBF">
      <w:r>
        <w:separator/>
      </w:r>
    </w:p>
  </w:endnote>
  <w:endnote w:type="continuationSeparator" w:id="0">
    <w:p w:rsidR="00AB7F6F" w:rsidRDefault="00AB7F6F" w:rsidP="008E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F6F" w:rsidRDefault="00AB7F6F" w:rsidP="008E0BBF">
      <w:r>
        <w:separator/>
      </w:r>
    </w:p>
  </w:footnote>
  <w:footnote w:type="continuationSeparator" w:id="0">
    <w:p w:rsidR="00AB7F6F" w:rsidRDefault="00AB7F6F" w:rsidP="008E0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58"/>
    <w:rsid w:val="00394558"/>
    <w:rsid w:val="005740A4"/>
    <w:rsid w:val="008E0BBF"/>
    <w:rsid w:val="00AB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93BB4E-AE16-41E0-8DB0-E6EC1DE1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B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0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0BBF"/>
    <w:rPr>
      <w:sz w:val="18"/>
      <w:szCs w:val="18"/>
    </w:rPr>
  </w:style>
  <w:style w:type="table" w:styleId="a7">
    <w:name w:val="Table Grid"/>
    <w:basedOn w:val="a1"/>
    <w:uiPriority w:val="99"/>
    <w:qFormat/>
    <w:rsid w:val="008E0BBF"/>
    <w:pPr>
      <w:widowControl w:val="0"/>
      <w:jc w:val="both"/>
    </w:pPr>
    <w:rPr>
      <w:rFonts w:ascii="Calibri" w:eastAsia="宋体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2023-04-28T07:21:00Z</dcterms:created>
  <dcterms:modified xsi:type="dcterms:W3CDTF">2023-04-28T07:21:00Z</dcterms:modified>
</cp:coreProperties>
</file>