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250" w:type="dxa"/>
        <w:tblLook w:val="04A0" w:firstRow="1" w:lastRow="0" w:firstColumn="1" w:lastColumn="0" w:noHBand="0" w:noVBand="1"/>
      </w:tblPr>
      <w:tblGrid>
        <w:gridCol w:w="1660"/>
        <w:gridCol w:w="8546"/>
      </w:tblGrid>
      <w:tr w:rsidR="006D1E14">
        <w:trPr>
          <w:trHeight w:val="855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1E14" w:rsidRDefault="00F1751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36"/>
                <w:szCs w:val="36"/>
              </w:rPr>
              <w:t>中山市中医院DRG系统功能改造项目采购需求表（一）</w:t>
            </w:r>
          </w:p>
        </w:tc>
      </w:tr>
      <w:tr w:rsidR="006D1E14">
        <w:trPr>
          <w:trHeight w:val="555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14" w:rsidRDefault="00F1751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14" w:rsidRDefault="00CD343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D343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中山市中医院</w:t>
            </w:r>
            <w:r w:rsidRPr="00CD3439">
              <w:rPr>
                <w:rFonts w:ascii="等线" w:eastAsia="等线" w:hAnsi="等线" w:cs="宋体"/>
                <w:color w:val="000000"/>
                <w:kern w:val="0"/>
                <w:sz w:val="22"/>
              </w:rPr>
              <w:t>DRG系统功能改造项目</w:t>
            </w:r>
          </w:p>
        </w:tc>
      </w:tr>
      <w:tr w:rsidR="006D1E14">
        <w:trPr>
          <w:trHeight w:val="5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14" w:rsidRDefault="00F1751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使用科室</w:t>
            </w:r>
          </w:p>
        </w:tc>
        <w:tc>
          <w:tcPr>
            <w:tcW w:w="8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14" w:rsidRDefault="00F1751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医务部</w:t>
            </w:r>
          </w:p>
        </w:tc>
      </w:tr>
      <w:tr w:rsidR="006D1E14">
        <w:trPr>
          <w:trHeight w:val="5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14" w:rsidRDefault="00F1751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8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14" w:rsidRDefault="00F1751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1项</w:t>
            </w:r>
          </w:p>
        </w:tc>
      </w:tr>
      <w:tr w:rsidR="006D1E14">
        <w:trPr>
          <w:trHeight w:val="5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14" w:rsidRDefault="00F1751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预算金额</w:t>
            </w:r>
          </w:p>
        </w:tc>
        <w:tc>
          <w:tcPr>
            <w:tcW w:w="8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14" w:rsidRDefault="00F1751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15万元</w:t>
            </w:r>
          </w:p>
        </w:tc>
      </w:tr>
      <w:tr w:rsidR="006D1E14">
        <w:trPr>
          <w:trHeight w:val="55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14" w:rsidRDefault="00F1751A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采购项目采购需求</w:t>
            </w:r>
          </w:p>
        </w:tc>
      </w:tr>
      <w:tr w:rsidR="006D1E14">
        <w:trPr>
          <w:trHeight w:val="555"/>
        </w:trPr>
        <w:tc>
          <w:tcPr>
            <w:tcW w:w="10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14" w:rsidRDefault="00F1751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一、技术要求</w:t>
            </w:r>
          </w:p>
        </w:tc>
      </w:tr>
      <w:tr w:rsidR="006D1E14">
        <w:trPr>
          <w:trHeight w:val="1566"/>
        </w:trPr>
        <w:tc>
          <w:tcPr>
            <w:tcW w:w="10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14" w:rsidRDefault="00F1751A">
            <w:pPr>
              <w:widowControl/>
              <w:ind w:firstLineChars="200" w:firstLine="440"/>
              <w:jc w:val="left"/>
              <w:rPr>
                <w:rFonts w:ascii="等线" w:eastAsia="等线" w:hAnsi="等线" w:cs="宋体"/>
                <w:iCs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iCs/>
                <w:kern w:val="0"/>
                <w:sz w:val="22"/>
              </w:rPr>
              <w:t>1.改造DRG与新HIS系统的接口</w:t>
            </w:r>
          </w:p>
          <w:p w:rsidR="006D1E14" w:rsidRDefault="00F1751A">
            <w:pPr>
              <w:widowControl/>
              <w:ind w:firstLineChars="200" w:firstLine="440"/>
              <w:jc w:val="left"/>
              <w:rPr>
                <w:rFonts w:ascii="等线" w:eastAsia="等线" w:hAnsi="等线" w:cs="宋体"/>
                <w:iCs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iCs/>
                <w:kern w:val="0"/>
                <w:sz w:val="22"/>
              </w:rPr>
              <w:t>目前已经有</w:t>
            </w:r>
            <w:r w:rsidR="00616DBE">
              <w:rPr>
                <w:rFonts w:ascii="等线" w:eastAsia="等线" w:hAnsi="等线" w:cs="宋体" w:hint="eastAsia"/>
                <w:iCs/>
                <w:kern w:val="0"/>
                <w:sz w:val="22"/>
              </w:rPr>
              <w:t>东方</w:t>
            </w:r>
            <w:r w:rsidR="00616DBE">
              <w:rPr>
                <w:rFonts w:ascii="等线" w:eastAsia="等线" w:hAnsi="等线" w:cs="宋体"/>
                <w:iCs/>
                <w:kern w:val="0"/>
                <w:sz w:val="22"/>
              </w:rPr>
              <w:t>赛思</w:t>
            </w:r>
            <w:r>
              <w:rPr>
                <w:rFonts w:ascii="等线" w:eastAsia="等线" w:hAnsi="等线" w:cs="宋体" w:hint="eastAsia"/>
                <w:iCs/>
                <w:kern w:val="0"/>
                <w:sz w:val="22"/>
              </w:rPr>
              <w:t>DRG系统与HIS的接口，用于计算权重的分摊。因新HIS系统上线，需重做与DRG的接口，做到转科病人的权重可以分摊，按医生-诊疗小组（专业组）-科室-医院，构建DRG的评价体系。</w:t>
            </w:r>
          </w:p>
          <w:p w:rsidR="00361D65" w:rsidRPr="00361D65" w:rsidRDefault="00361D65">
            <w:pPr>
              <w:widowControl/>
              <w:ind w:firstLineChars="200" w:firstLine="440"/>
              <w:jc w:val="left"/>
              <w:rPr>
                <w:rFonts w:ascii="等线" w:eastAsia="等线" w:hAnsi="等线" w:cs="宋体"/>
                <w:iCs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iCs/>
                <w:kern w:val="0"/>
                <w:sz w:val="22"/>
              </w:rPr>
              <w:t>保证</w:t>
            </w:r>
            <w:r w:rsidRPr="00361D65">
              <w:rPr>
                <w:rFonts w:ascii="等线" w:eastAsia="等线" w:hAnsi="等线" w:cs="宋体" w:hint="eastAsia"/>
                <w:iCs/>
                <w:kern w:val="0"/>
                <w:sz w:val="22"/>
              </w:rPr>
              <w:t>系统能够按照相关标准</w:t>
            </w:r>
            <w:r w:rsidRPr="00361D65">
              <w:rPr>
                <w:rFonts w:ascii="等线" w:eastAsia="等线" w:hAnsi="等线" w:cs="宋体"/>
                <w:iCs/>
                <w:kern w:val="0"/>
                <w:sz w:val="22"/>
              </w:rPr>
              <w:t>(和/或甲方要求)</w:t>
            </w:r>
            <w:bookmarkStart w:id="0" w:name="_GoBack"/>
            <w:r w:rsidRPr="00361D65">
              <w:rPr>
                <w:rFonts w:ascii="等线" w:eastAsia="等线" w:hAnsi="等线" w:cs="宋体"/>
                <w:iCs/>
                <w:kern w:val="0"/>
                <w:sz w:val="22"/>
              </w:rPr>
              <w:t>由</w:t>
            </w:r>
            <w:r>
              <w:rPr>
                <w:rFonts w:ascii="等线" w:eastAsia="等线" w:hAnsi="等线" w:cs="宋体" w:hint="eastAsia"/>
                <w:iCs/>
                <w:kern w:val="0"/>
                <w:sz w:val="22"/>
              </w:rPr>
              <w:t>中标人</w:t>
            </w:r>
            <w:r w:rsidRPr="00361D65">
              <w:rPr>
                <w:rFonts w:ascii="等线" w:eastAsia="等线" w:hAnsi="等线" w:cs="宋体"/>
                <w:iCs/>
                <w:kern w:val="0"/>
                <w:sz w:val="22"/>
              </w:rPr>
              <w:t>接入医院信息集成平台</w:t>
            </w:r>
            <w:r w:rsidR="003E5409">
              <w:rPr>
                <w:rFonts w:ascii="等线" w:eastAsia="等线" w:hAnsi="等线" w:cs="宋体" w:hint="eastAsia"/>
                <w:iCs/>
                <w:kern w:val="0"/>
                <w:sz w:val="22"/>
              </w:rPr>
              <w:t>，</w:t>
            </w:r>
            <w:r w:rsidR="003E5409">
              <w:rPr>
                <w:rFonts w:ascii="等线" w:eastAsia="等线" w:hAnsi="等线" w:cs="宋体"/>
                <w:iCs/>
                <w:kern w:val="0"/>
                <w:sz w:val="22"/>
              </w:rPr>
              <w:t>不再额外收取费用</w:t>
            </w:r>
            <w:r w:rsidRPr="00361D65">
              <w:rPr>
                <w:rFonts w:ascii="等线" w:eastAsia="等线" w:hAnsi="等线" w:cs="宋体"/>
                <w:iCs/>
                <w:kern w:val="0"/>
                <w:sz w:val="22"/>
              </w:rPr>
              <w:t>。</w:t>
            </w:r>
            <w:bookmarkEnd w:id="0"/>
          </w:p>
          <w:p w:rsidR="006D1E14" w:rsidRDefault="00F1751A">
            <w:pPr>
              <w:widowControl/>
              <w:ind w:firstLineChars="200" w:firstLine="440"/>
              <w:jc w:val="left"/>
              <w:rPr>
                <w:rFonts w:ascii="等线" w:eastAsia="等线" w:hAnsi="等线" w:cs="宋体"/>
                <w:iCs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iCs/>
                <w:kern w:val="0"/>
                <w:sz w:val="22"/>
              </w:rPr>
              <w:t>2.在新HIS系统做DRG前置预分组</w:t>
            </w:r>
          </w:p>
          <w:p w:rsidR="006D1E14" w:rsidRDefault="00F1751A">
            <w:pPr>
              <w:widowControl/>
              <w:ind w:firstLineChars="200" w:firstLine="44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iCs/>
                <w:kern w:val="0"/>
                <w:sz w:val="22"/>
              </w:rPr>
              <w:t>目前的分组器放在病案端。改造要求医生在工作站填写了病人的诊断后，有分组的结果和权重的提示，把DRG的分组功能前置到医生工作站。</w:t>
            </w:r>
          </w:p>
        </w:tc>
      </w:tr>
      <w:tr w:rsidR="006D1E14">
        <w:trPr>
          <w:trHeight w:val="555"/>
        </w:trPr>
        <w:tc>
          <w:tcPr>
            <w:tcW w:w="10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14" w:rsidRDefault="00361D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</w:t>
            </w:r>
            <w:r w:rsidR="00F1751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、商务要求</w:t>
            </w:r>
          </w:p>
        </w:tc>
      </w:tr>
      <w:tr w:rsidR="006D1E14">
        <w:trPr>
          <w:trHeight w:val="1688"/>
        </w:trPr>
        <w:tc>
          <w:tcPr>
            <w:tcW w:w="10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14" w:rsidRDefault="00F1751A">
            <w:pPr>
              <w:widowControl/>
              <w:ind w:firstLineChars="200" w:firstLine="440"/>
              <w:jc w:val="left"/>
              <w:rPr>
                <w:rFonts w:ascii="等线" w:eastAsia="等线" w:hAnsi="等线" w:cs="宋体"/>
                <w:iCs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iCs/>
                <w:kern w:val="0"/>
                <w:sz w:val="22"/>
              </w:rPr>
              <w:t>1.项目实施：中标人应在项目合同生效后30 个工作日内完成本合同所要求的开发和技术服务，并提供服务成果可供联调的测试环境，服务完成测试合格后，通知采购人上线试运行。因采购人原因造成项目实施时间延误的，则实施时间相应顺延。</w:t>
            </w:r>
          </w:p>
          <w:p w:rsidR="006D1E14" w:rsidRDefault="00F1751A">
            <w:pPr>
              <w:widowControl/>
              <w:ind w:firstLineChars="200" w:firstLine="440"/>
              <w:jc w:val="left"/>
              <w:rPr>
                <w:rFonts w:ascii="等线" w:eastAsia="等线" w:hAnsi="等线" w:cs="宋体"/>
                <w:iCs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iCs/>
                <w:kern w:val="0"/>
                <w:sz w:val="22"/>
              </w:rPr>
              <w:t>2.项目验收：服务成果上线后稳定运行达10个工作日的，中标人应以书面方式通知采购人进行验收。采购人验收合格后，出具书面验收合格报告。</w:t>
            </w:r>
          </w:p>
          <w:p w:rsidR="006D1E14" w:rsidRDefault="00F1751A">
            <w:pPr>
              <w:widowControl/>
              <w:ind w:firstLineChars="200" w:firstLine="440"/>
              <w:jc w:val="left"/>
              <w:rPr>
                <w:rFonts w:ascii="等线" w:eastAsia="等线" w:hAnsi="等线" w:cs="宋体"/>
                <w:iCs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iCs/>
                <w:kern w:val="0"/>
                <w:sz w:val="22"/>
              </w:rPr>
              <w:t>3.付款方式：服务成果经采购人验收合格，出具验收合格报告，且采购人收到中标人开具的全额合规发票后30个工作日内，向中标人支付合同全款</w:t>
            </w:r>
            <w:r w:rsidR="00361D65">
              <w:rPr>
                <w:rFonts w:ascii="等线" w:eastAsia="等线" w:hAnsi="等线" w:cs="宋体" w:hint="eastAsia"/>
                <w:iCs/>
                <w:kern w:val="0"/>
                <w:sz w:val="22"/>
              </w:rPr>
              <w:t>。</w:t>
            </w:r>
          </w:p>
          <w:p w:rsidR="006D1E14" w:rsidRDefault="00F1751A">
            <w:pPr>
              <w:widowControl/>
              <w:ind w:firstLineChars="200" w:firstLine="440"/>
              <w:jc w:val="left"/>
              <w:rPr>
                <w:rFonts w:ascii="等线" w:eastAsia="等线" w:hAnsi="等线" w:cs="宋体"/>
                <w:iCs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iCs/>
                <w:kern w:val="0"/>
                <w:sz w:val="22"/>
              </w:rPr>
              <w:t>4.维保服务：中标人提供自服务成果验收合格后</w:t>
            </w:r>
            <w:r w:rsidR="00361D65">
              <w:rPr>
                <w:rFonts w:ascii="等线" w:eastAsia="等线" w:hAnsi="等线" w:cs="宋体" w:hint="eastAsia"/>
                <w:iCs/>
                <w:kern w:val="0"/>
                <w:sz w:val="22"/>
              </w:rPr>
              <w:t>1</w:t>
            </w:r>
            <w:r>
              <w:rPr>
                <w:rFonts w:ascii="等线" w:eastAsia="等线" w:hAnsi="等线" w:cs="宋体" w:hint="eastAsia"/>
                <w:iCs/>
                <w:kern w:val="0"/>
                <w:sz w:val="22"/>
              </w:rPr>
              <w:t>年的免费维护和免费升级服务。</w:t>
            </w:r>
          </w:p>
        </w:tc>
      </w:tr>
    </w:tbl>
    <w:p w:rsidR="006D1E14" w:rsidRDefault="006D1E14"/>
    <w:sectPr w:rsidR="006D1E14">
      <w:footerReference w:type="default" r:id="rId6"/>
      <w:pgSz w:w="11906" w:h="16838"/>
      <w:pgMar w:top="1440" w:right="1800" w:bottom="144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637" w:rsidRDefault="00090637">
      <w:r>
        <w:separator/>
      </w:r>
    </w:p>
  </w:endnote>
  <w:endnote w:type="continuationSeparator" w:id="0">
    <w:p w:rsidR="00090637" w:rsidRDefault="00090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0106836"/>
    </w:sdtPr>
    <w:sdtEndPr/>
    <w:sdtContent>
      <w:sdt>
        <w:sdtPr>
          <w:id w:val="1728636285"/>
        </w:sdtPr>
        <w:sdtEndPr/>
        <w:sdtContent>
          <w:p w:rsidR="006D1E14" w:rsidRDefault="00F1751A">
            <w:pPr>
              <w:pStyle w:val="a7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540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540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D1E14" w:rsidRDefault="006D1E1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637" w:rsidRDefault="00090637">
      <w:r>
        <w:separator/>
      </w:r>
    </w:p>
  </w:footnote>
  <w:footnote w:type="continuationSeparator" w:id="0">
    <w:p w:rsidR="00090637" w:rsidRDefault="000906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2JiOTZkYjQ2Nzc2NTFjOGI1M2E1M2ZlZGM2MGM3ZGUifQ=="/>
    <w:docVar w:name="KSO_WPS_MARK_KEY" w:val="93210919-9d30-4cc8-be99-ccc403d8efa2"/>
  </w:docVars>
  <w:rsids>
    <w:rsidRoot w:val="00172A27"/>
    <w:rsid w:val="0004189D"/>
    <w:rsid w:val="00090637"/>
    <w:rsid w:val="000D7137"/>
    <w:rsid w:val="00172A27"/>
    <w:rsid w:val="001C3E09"/>
    <w:rsid w:val="001C5289"/>
    <w:rsid w:val="001F4AF4"/>
    <w:rsid w:val="003308FA"/>
    <w:rsid w:val="00361D65"/>
    <w:rsid w:val="003A5FF0"/>
    <w:rsid w:val="003E5409"/>
    <w:rsid w:val="00412A44"/>
    <w:rsid w:val="005000B5"/>
    <w:rsid w:val="00525977"/>
    <w:rsid w:val="005265B1"/>
    <w:rsid w:val="00551829"/>
    <w:rsid w:val="005940DC"/>
    <w:rsid w:val="00616DBE"/>
    <w:rsid w:val="00652335"/>
    <w:rsid w:val="006C607E"/>
    <w:rsid w:val="006D1E14"/>
    <w:rsid w:val="008179CD"/>
    <w:rsid w:val="00851A43"/>
    <w:rsid w:val="00853139"/>
    <w:rsid w:val="00875F36"/>
    <w:rsid w:val="00950AA6"/>
    <w:rsid w:val="00A66A8C"/>
    <w:rsid w:val="00B7583B"/>
    <w:rsid w:val="00BA2185"/>
    <w:rsid w:val="00BA2D22"/>
    <w:rsid w:val="00C65E44"/>
    <w:rsid w:val="00C76CC4"/>
    <w:rsid w:val="00CD3439"/>
    <w:rsid w:val="00CF311F"/>
    <w:rsid w:val="00D01DA7"/>
    <w:rsid w:val="00D8734E"/>
    <w:rsid w:val="00DF0C80"/>
    <w:rsid w:val="00E314A7"/>
    <w:rsid w:val="00E87AE6"/>
    <w:rsid w:val="00F1751A"/>
    <w:rsid w:val="00FD4212"/>
    <w:rsid w:val="03DE593D"/>
    <w:rsid w:val="04954651"/>
    <w:rsid w:val="13A740BB"/>
    <w:rsid w:val="1DB91893"/>
    <w:rsid w:val="31661C67"/>
    <w:rsid w:val="325F7DF7"/>
    <w:rsid w:val="342A71FD"/>
    <w:rsid w:val="36D35EAB"/>
    <w:rsid w:val="3D5F2B64"/>
    <w:rsid w:val="65FB7383"/>
    <w:rsid w:val="67DA14DE"/>
    <w:rsid w:val="7C8D3B68"/>
    <w:rsid w:val="7CE472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66A26B"/>
  <w15:docId w15:val="{775D006A-10B5-4216-B4D6-3DA65C2A2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95</Words>
  <Characters>543</Characters>
  <Application>Microsoft Office Word</Application>
  <DocSecurity>0</DocSecurity>
  <Lines>4</Lines>
  <Paragraphs>1</Paragraphs>
  <ScaleCrop>false</ScaleCrop>
  <Company>Microsoft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yy</cp:lastModifiedBy>
  <cp:revision>23</cp:revision>
  <dcterms:created xsi:type="dcterms:W3CDTF">2022-09-08T01:32:00Z</dcterms:created>
  <dcterms:modified xsi:type="dcterms:W3CDTF">2023-06-05T09:19:00Z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ECDB40DA45B84910BE42A67C7FC6046D</vt:lpwstr>
  </property>
</Properties>
</file>