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BF" w:rsidRPr="003D3C72" w:rsidRDefault="005D18BF" w:rsidP="005D18BF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3D3C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Pr="003D3C72"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  <w:t>2</w:t>
      </w:r>
      <w:r w:rsidRPr="003D3C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D18BF" w:rsidRDefault="005D18BF" w:rsidP="005D18BF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5D18BF" w:rsidRPr="00D80D52" w:rsidRDefault="005D18BF" w:rsidP="005D18BF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（货物）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有医疗器械注册（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备案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消毒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产品卫生安全评价报告等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必要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资格证明的，按相关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内标注名称填写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5D18BF" w:rsidRPr="00DA3B11" w:rsidRDefault="005D18BF" w:rsidP="00D8234E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5D18BF" w:rsidRPr="00DA3B11" w:rsidRDefault="005D18BF" w:rsidP="00D8234E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5D18BF" w:rsidRPr="00DA3B11" w:rsidRDefault="005D18BF" w:rsidP="00D823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</w:t>
            </w:r>
            <w:r w:rsidRPr="00876E23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:rsidR="005D18BF" w:rsidRPr="00DA3B11" w:rsidRDefault="005D18BF" w:rsidP="00D823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DA3B11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:rsidR="005D18BF" w:rsidRPr="00DA3B11" w:rsidRDefault="005D18BF" w:rsidP="00D823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5D18BF" w:rsidRPr="00DA3B11" w:rsidTr="00D8234E">
        <w:trPr>
          <w:trHeight w:val="454"/>
          <w:jc w:val="center"/>
        </w:trPr>
        <w:tc>
          <w:tcPr>
            <w:tcW w:w="704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D18BF" w:rsidRPr="00DA3B11" w:rsidRDefault="005D18BF" w:rsidP="00D823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:rsidR="005D18BF" w:rsidRPr="00DA3B11" w:rsidRDefault="005D18BF" w:rsidP="00D8234E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:rsidR="005D18BF" w:rsidRPr="00DA3B11" w:rsidRDefault="005D18BF" w:rsidP="00D8234E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报价单见文件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</w:tbl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Default="005D18BF" w:rsidP="005D18BF">
      <w:pPr>
        <w:rPr>
          <w:rFonts w:ascii="仿宋" w:eastAsia="仿宋" w:hAnsi="仿宋"/>
        </w:rPr>
      </w:pPr>
    </w:p>
    <w:p w:rsidR="005D18BF" w:rsidRDefault="005D18BF" w:rsidP="005D18BF">
      <w:pPr>
        <w:rPr>
          <w:rFonts w:ascii="仿宋" w:eastAsia="仿宋" w:hAnsi="仿宋"/>
        </w:rPr>
      </w:pPr>
    </w:p>
    <w:p w:rsidR="005D18BF" w:rsidRDefault="005D18BF" w:rsidP="005D18BF">
      <w:pPr>
        <w:rPr>
          <w:rFonts w:ascii="仿宋" w:eastAsia="仿宋" w:hAnsi="仿宋"/>
        </w:rPr>
      </w:pPr>
    </w:p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Pr="00D80D52" w:rsidRDefault="005D18BF" w:rsidP="005D18BF">
      <w:pPr>
        <w:rPr>
          <w:rFonts w:ascii="仿宋" w:eastAsia="仿宋" w:hAnsi="仿宋"/>
        </w:rPr>
      </w:pPr>
    </w:p>
    <w:p w:rsidR="005D18BF" w:rsidRPr="00DA3B11" w:rsidRDefault="005D18BF" w:rsidP="005D18BF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t>中小企业声明函（货物）</w:t>
      </w:r>
    </w:p>
    <w:p w:rsidR="005D18BF" w:rsidRPr="00DA3B11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活动，提供的货物全部由符合政策要求的中小企业制造。情况如下：</w:t>
      </w:r>
    </w:p>
    <w:p w:rsidR="005D18BF" w:rsidRPr="00DA3B11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kern w:val="0"/>
          <w:sz w:val="24"/>
          <w:szCs w:val="24"/>
        </w:rPr>
        <w:t>属于</w:t>
      </w:r>
      <w:r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（</w:t>
      </w:r>
      <w:r w:rsidRPr="00E55A40">
        <w:rPr>
          <w:rFonts w:ascii="仿宋" w:eastAsia="仿宋" w:hAnsi="仿宋" w:cs="宋体" w:hint="eastAsia"/>
          <w:kern w:val="0"/>
          <w:sz w:val="24"/>
          <w:szCs w:val="24"/>
          <w:highlight w:val="yellow"/>
          <w:u w:val="single"/>
        </w:rPr>
        <w:t>本项目</w:t>
      </w:r>
      <w:r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ascii="仿宋" w:eastAsia="仿宋" w:hAnsi="仿宋" w:cs="宋体" w:hint="eastAsia"/>
          <w:kern w:val="0"/>
          <w:sz w:val="24"/>
          <w:szCs w:val="24"/>
        </w:rPr>
        <w:t>行业，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5D18BF" w:rsidRPr="00DA3B11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kern w:val="0"/>
          <w:sz w:val="24"/>
          <w:szCs w:val="24"/>
        </w:rPr>
        <w:t>属于</w:t>
      </w:r>
      <w:r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（</w:t>
      </w:r>
      <w:r w:rsidRPr="00E55A40">
        <w:rPr>
          <w:rFonts w:ascii="仿宋" w:eastAsia="仿宋" w:hAnsi="仿宋" w:cs="宋体" w:hint="eastAsia"/>
          <w:kern w:val="0"/>
          <w:sz w:val="24"/>
          <w:szCs w:val="24"/>
          <w:highlight w:val="yellow"/>
          <w:u w:val="single"/>
        </w:rPr>
        <w:t>本项目</w:t>
      </w:r>
      <w:r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ascii="仿宋" w:eastAsia="仿宋" w:hAnsi="仿宋" w:cs="宋体" w:hint="eastAsia"/>
          <w:kern w:val="0"/>
          <w:sz w:val="24"/>
          <w:szCs w:val="24"/>
        </w:rPr>
        <w:t>行业，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5D18BF" w:rsidRPr="00DA3B11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5D18BF" w:rsidRPr="00A547B5" w:rsidRDefault="005D18BF" w:rsidP="005D18BF">
      <w:pPr>
        <w:autoSpaceDE w:val="0"/>
        <w:autoSpaceDN w:val="0"/>
        <w:adjustRightInd w:val="0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547B5">
        <w:rPr>
          <w:rFonts w:ascii="仿宋" w:eastAsia="仿宋" w:hAnsi="仿宋" w:cs="宋体" w:hint="eastAsia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5D18BF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5D18BF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5D18BF" w:rsidRPr="00DA3B11" w:rsidRDefault="005D18BF" w:rsidP="005D18B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5D18BF" w:rsidRPr="00DA3B11" w:rsidRDefault="005D18BF" w:rsidP="005D18BF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制造商名称（盖章）：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:rsidR="005D18BF" w:rsidRPr="00DA3B11" w:rsidRDefault="005D18BF" w:rsidP="005D18BF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5D18BF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5D18BF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5D18BF" w:rsidRPr="00DA3B11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5D18BF" w:rsidRPr="00DA3B11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:rsidR="005D18BF" w:rsidRPr="00DA3B11" w:rsidRDefault="005D18BF" w:rsidP="005D18B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Pr="00DA3B11">
        <w:rPr>
          <w:rFonts w:ascii="仿宋" w:eastAsia="仿宋" w:hAnsi="仿宋" w:cs="宋体"/>
          <w:kern w:val="0"/>
          <w:sz w:val="24"/>
          <w:szCs w:val="24"/>
        </w:rPr>
        <w:t>供应商、制造商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应当对</w:t>
      </w:r>
      <w:r>
        <w:rPr>
          <w:rFonts w:ascii="仿宋" w:eastAsia="仿宋" w:hAnsi="仿宋" w:cs="宋体" w:hint="eastAsia"/>
          <w:kern w:val="0"/>
          <w:sz w:val="24"/>
          <w:szCs w:val="24"/>
        </w:rPr>
        <w:t>此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 w:rsidR="005D18BF" w:rsidRDefault="005D18BF" w:rsidP="005D18BF">
      <w:r>
        <w:rPr>
          <w:rFonts w:ascii="仿宋" w:eastAsia="仿宋" w:hAnsi="仿宋" w:hint="eastAsia"/>
          <w:sz w:val="24"/>
          <w:szCs w:val="24"/>
        </w:rPr>
        <w:t>3.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《关于印发中小企业划型标准规定的通知》（工信部联企业〔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2011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〕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300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)</w:t>
      </w:r>
    </w:p>
    <w:p w:rsidR="0007474E" w:rsidRPr="005D18BF" w:rsidRDefault="0007474E" w:rsidP="005D18BF">
      <w:pPr>
        <w:widowControl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07474E" w:rsidRPr="005D18BF" w:rsidSect="00DA3B1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4" w:rsidRDefault="00267994" w:rsidP="001B4B2B">
      <w:r>
        <w:separator/>
      </w:r>
    </w:p>
  </w:endnote>
  <w:endnote w:type="continuationSeparator" w:id="0">
    <w:p w:rsidR="00267994" w:rsidRDefault="00267994" w:rsidP="001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4" w:rsidRDefault="00267994" w:rsidP="001B4B2B">
      <w:r>
        <w:separator/>
      </w:r>
    </w:p>
  </w:footnote>
  <w:footnote w:type="continuationSeparator" w:id="0">
    <w:p w:rsidR="00267994" w:rsidRDefault="00267994" w:rsidP="001B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B1BD"/>
  <w15:chartTrackingRefBased/>
  <w15:docId w15:val="{44273919-FC36-4D80-A882-DC5BA2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B2B"/>
    <w:rPr>
      <w:sz w:val="18"/>
      <w:szCs w:val="18"/>
    </w:rPr>
  </w:style>
  <w:style w:type="table" w:styleId="a7">
    <w:name w:val="Table Grid"/>
    <w:basedOn w:val="a1"/>
    <w:uiPriority w:val="59"/>
    <w:qFormat/>
    <w:rsid w:val="001B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internet3</cp:lastModifiedBy>
  <cp:revision>15</cp:revision>
  <dcterms:created xsi:type="dcterms:W3CDTF">2023-01-18T03:13:00Z</dcterms:created>
  <dcterms:modified xsi:type="dcterms:W3CDTF">2023-07-05T09:58:00Z</dcterms:modified>
</cp:coreProperties>
</file>