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48"/>
        </w:rPr>
      </w:pPr>
      <w:r>
        <w:rPr>
          <w:rFonts w:hint="eastAsia"/>
          <w:b/>
          <w:sz w:val="48"/>
        </w:rPr>
        <w:t>用户需求书</w:t>
      </w:r>
    </w:p>
    <w:p>
      <w:pPr>
        <w:widowControl/>
        <w:jc w:val="left"/>
        <w:rPr>
          <w:b/>
          <w:sz w:val="24"/>
        </w:rPr>
      </w:pPr>
    </w:p>
    <w:p>
      <w:pPr>
        <w:widowControl/>
        <w:jc w:val="left"/>
        <w:rPr>
          <w:sz w:val="24"/>
        </w:rPr>
      </w:pPr>
      <w:r>
        <w:rPr>
          <w:b/>
          <w:sz w:val="24"/>
        </w:rPr>
        <w:t>一、项目基本情况</w:t>
      </w:r>
    </w:p>
    <w:p>
      <w:pPr>
        <w:spacing w:line="400" w:lineRule="exact"/>
        <w:ind w:left="420"/>
        <w:rPr>
          <w:rFonts w:asciiTheme="minorEastAsia" w:hAnsiTheme="minorEastAsia"/>
          <w:sz w:val="21"/>
          <w:szCs w:val="21"/>
        </w:rPr>
      </w:pPr>
      <w:r>
        <w:rPr>
          <w:sz w:val="21"/>
          <w:szCs w:val="21"/>
        </w:rPr>
        <w:t>1、项目名称：</w:t>
      </w:r>
      <w:r>
        <w:rPr>
          <w:rFonts w:hint="eastAsia"/>
          <w:sz w:val="21"/>
          <w:szCs w:val="21"/>
        </w:rPr>
        <w:t>中山市中医院通讯服务采购项目</w:t>
      </w:r>
    </w:p>
    <w:p>
      <w:pPr>
        <w:spacing w:line="360" w:lineRule="auto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sz w:val="21"/>
          <w:szCs w:val="21"/>
        </w:rPr>
        <w:t>2、项目内容：</w:t>
      </w:r>
      <w:r>
        <w:rPr>
          <w:rFonts w:hint="eastAsia"/>
          <w:sz w:val="21"/>
          <w:szCs w:val="21"/>
        </w:rPr>
        <w:t>医院拟委托一家服务商提供日常通讯服务，</w:t>
      </w:r>
      <w:r>
        <w:rPr>
          <w:rFonts w:hint="eastAsia" w:asciiTheme="minorEastAsia" w:hAnsiTheme="minorEastAsia"/>
          <w:sz w:val="21"/>
          <w:szCs w:val="21"/>
        </w:rPr>
        <w:t>包括固定电话（含月租、来电显示、本地通话、国内长途）；总机人工话务转接；短信群发业务；来电名片；网络传真；2个英文域名；移动号码等</w:t>
      </w:r>
      <w:r>
        <w:rPr>
          <w:rFonts w:hint="eastAsia"/>
          <w:sz w:val="21"/>
          <w:szCs w:val="21"/>
        </w:rPr>
        <w:t>。</w:t>
      </w:r>
    </w:p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3、</w:t>
      </w:r>
      <w:r>
        <w:rPr>
          <w:rFonts w:hint="eastAsia"/>
          <w:sz w:val="21"/>
          <w:szCs w:val="21"/>
        </w:rPr>
        <w:t>项目预算：￥935532.00</w:t>
      </w:r>
      <w:r>
        <w:rPr>
          <w:sz w:val="21"/>
          <w:szCs w:val="21"/>
        </w:rPr>
        <w:t>元，</w:t>
      </w:r>
      <w:r>
        <w:rPr>
          <w:rFonts w:hint="eastAsia"/>
          <w:sz w:val="21"/>
          <w:szCs w:val="21"/>
        </w:rPr>
        <w:t>报价超过项目预算的属于无效报价</w:t>
      </w:r>
      <w:r>
        <w:rPr>
          <w:sz w:val="21"/>
          <w:szCs w:val="21"/>
        </w:rPr>
        <w:t>。</w:t>
      </w:r>
    </w:p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4、服务期限：三年 </w:t>
      </w:r>
    </w:p>
    <w:p>
      <w:pPr>
        <w:widowControl/>
        <w:spacing w:line="384" w:lineRule="auto"/>
        <w:jc w:val="left"/>
        <w:rPr>
          <w:b/>
          <w:sz w:val="24"/>
        </w:rPr>
      </w:pPr>
    </w:p>
    <w:p>
      <w:pPr>
        <w:widowControl/>
        <w:spacing w:line="384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项目内容</w:t>
      </w:r>
    </w:p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1、固定电话：全院约500线，本地通话套餐15000元/月</w:t>
      </w:r>
      <w:r>
        <w:rPr>
          <w:sz w:val="21"/>
          <w:szCs w:val="21"/>
        </w:rPr>
        <w:t>（按标准资费计费）</w:t>
      </w:r>
      <w:r>
        <w:rPr>
          <w:rFonts w:hint="eastAsia"/>
          <w:sz w:val="21"/>
          <w:szCs w:val="21"/>
        </w:rPr>
        <w:t xml:space="preserve">，套餐外通话折扣率不低于标准资费的7折，本院短号通话不计话费。 </w:t>
      </w:r>
    </w:p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2、国内长途：国内长途功能电话106个，通话套餐2000元/月</w:t>
      </w:r>
      <w:r>
        <w:rPr>
          <w:sz w:val="21"/>
          <w:szCs w:val="21"/>
        </w:rPr>
        <w:t>（按标准资费计费）</w:t>
      </w:r>
      <w:r>
        <w:rPr>
          <w:rFonts w:hint="eastAsia"/>
          <w:sz w:val="21"/>
          <w:szCs w:val="21"/>
        </w:rPr>
        <w:t>，套餐外通话折扣率不低于标准资费的5折。</w:t>
      </w:r>
    </w:p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3、</w:t>
      </w:r>
      <w:bookmarkStart w:id="0" w:name="_GoBack"/>
      <w:bookmarkEnd w:id="0"/>
      <w:r>
        <w:rPr>
          <w:rFonts w:hint="eastAsia"/>
          <w:sz w:val="21"/>
          <w:szCs w:val="21"/>
        </w:rPr>
        <w:t>话务转接：1线，转接次数约4000次/月。</w:t>
      </w:r>
    </w:p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4、来电名片（闪信）：52个号码，闪信数约20000条/月，即固定电话拨打手机时会显示“中山市中医院**科”。</w:t>
      </w:r>
    </w:p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5、短信群发服务：50000条/月，超出部分不高于0.07元/条。</w:t>
      </w:r>
    </w:p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6、网络传真：1个号码(0760-87602121)。</w:t>
      </w:r>
    </w:p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7、英文域名：2个(zsszyy.com、tcmeye.com)。</w:t>
      </w:r>
    </w:p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8、移动手机号码：32户，每户每月包含</w:t>
      </w:r>
      <w:r>
        <w:rPr>
          <w:sz w:val="21"/>
          <w:szCs w:val="21"/>
        </w:rPr>
        <w:t>50G</w:t>
      </w:r>
      <w:r>
        <w:rPr>
          <w:rFonts w:hint="eastAsia"/>
          <w:sz w:val="21"/>
          <w:szCs w:val="21"/>
        </w:rPr>
        <w:t>流量、</w:t>
      </w:r>
      <w:r>
        <w:rPr>
          <w:sz w:val="21"/>
          <w:szCs w:val="21"/>
        </w:rPr>
        <w:t>500分钟</w:t>
      </w:r>
      <w:r>
        <w:rPr>
          <w:rFonts w:hint="eastAsia"/>
          <w:sz w:val="21"/>
          <w:szCs w:val="21"/>
        </w:rPr>
        <w:t>通话。</w:t>
      </w:r>
    </w:p>
    <w:p>
      <w:pPr>
        <w:widowControl/>
        <w:spacing w:line="384" w:lineRule="auto"/>
        <w:jc w:val="left"/>
        <w:rPr>
          <w:b/>
          <w:sz w:val="24"/>
        </w:rPr>
      </w:pPr>
    </w:p>
    <w:p>
      <w:pPr>
        <w:widowControl/>
        <w:spacing w:line="384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服务</w:t>
      </w:r>
      <w:r>
        <w:rPr>
          <w:b/>
          <w:sz w:val="24"/>
        </w:rPr>
        <w:t>要求</w:t>
      </w:r>
    </w:p>
    <w:p>
      <w:pPr>
        <w:spacing w:line="360" w:lineRule="auto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1、项目建设期不超过30天，且因医院通讯服务涉及急救热线，关乎患者生命安全，服务商需保证建设期间通讯服务不得中断。 </w:t>
      </w:r>
    </w:p>
    <w:p>
      <w:pPr>
        <w:spacing w:line="360" w:lineRule="auto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2、项目的设备设施等所有前期投入、服务期内的所有维护维修均由服务商承担，采购人不再承担除服务费以外的其他费用。</w:t>
      </w:r>
    </w:p>
    <w:p>
      <w:pPr>
        <w:spacing w:line="360" w:lineRule="auto"/>
        <w:ind w:firstLine="210" w:firstLineChars="100"/>
        <w:rPr>
          <w:szCs w:val="21"/>
        </w:rPr>
      </w:pPr>
      <w:r>
        <w:rPr>
          <w:rFonts w:hint="eastAsia"/>
          <w:sz w:val="21"/>
          <w:szCs w:val="21"/>
        </w:rPr>
        <w:t>3、服务期内均为上门保修，由此产生的一切费用均由供应商承担。</w:t>
      </w:r>
    </w:p>
    <w:p>
      <w:pPr>
        <w:spacing w:line="360" w:lineRule="auto"/>
        <w:ind w:firstLine="210" w:firstLineChars="100"/>
        <w:rPr>
          <w:sz w:val="21"/>
          <w:szCs w:val="21"/>
        </w:rPr>
      </w:pPr>
    </w:p>
    <w:p>
      <w:pPr>
        <w:spacing w:line="360" w:lineRule="auto"/>
        <w:ind w:firstLine="210" w:firstLineChars="100"/>
        <w:rPr>
          <w:szCs w:val="21"/>
        </w:rPr>
      </w:pPr>
      <w:r>
        <w:rPr>
          <w:rFonts w:hint="eastAsia"/>
          <w:sz w:val="21"/>
          <w:szCs w:val="21"/>
        </w:rPr>
        <w:t>4、维修响应时间：服务商在接到客户报修电话或传真后，4 小时内到达现场进行维修或必需的技术服务。并保证在24 小时内排除设备故障。</w:t>
      </w:r>
    </w:p>
    <w:p>
      <w:pPr>
        <w:spacing w:line="360" w:lineRule="auto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5、服务期内，因采购人业务发展有需要增减号码的，服务商应无条件配合。</w:t>
      </w:r>
    </w:p>
    <w:p>
      <w:pPr>
        <w:spacing w:line="360" w:lineRule="auto"/>
        <w:ind w:firstLine="200" w:firstLineChars="100"/>
        <w:rPr>
          <w:szCs w:val="21"/>
        </w:rPr>
      </w:pPr>
    </w:p>
    <w:p>
      <w:pPr>
        <w:widowControl/>
        <w:spacing w:line="384" w:lineRule="auto"/>
        <w:jc w:val="left"/>
        <w:rPr>
          <w:b/>
          <w:sz w:val="24"/>
        </w:rPr>
      </w:pPr>
    </w:p>
    <w:p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四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结算方式</w:t>
      </w:r>
    </w:p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每月结算一次，考核合格后，采购人在收到发票后60天内一次性支付</w:t>
      </w:r>
      <w:r>
        <w:rPr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DE0317"/>
    <w:rsid w:val="00010EA4"/>
    <w:rsid w:val="00027905"/>
    <w:rsid w:val="00027E9D"/>
    <w:rsid w:val="00032956"/>
    <w:rsid w:val="00054269"/>
    <w:rsid w:val="000766CC"/>
    <w:rsid w:val="00081507"/>
    <w:rsid w:val="000909FF"/>
    <w:rsid w:val="00095312"/>
    <w:rsid w:val="000B1026"/>
    <w:rsid w:val="000C0FAE"/>
    <w:rsid w:val="000F7030"/>
    <w:rsid w:val="00110B87"/>
    <w:rsid w:val="00116636"/>
    <w:rsid w:val="00120D03"/>
    <w:rsid w:val="00142855"/>
    <w:rsid w:val="00143B62"/>
    <w:rsid w:val="001D4144"/>
    <w:rsid w:val="001F3BEF"/>
    <w:rsid w:val="00232F8D"/>
    <w:rsid w:val="00241CBA"/>
    <w:rsid w:val="002C27EC"/>
    <w:rsid w:val="002C564C"/>
    <w:rsid w:val="002C7644"/>
    <w:rsid w:val="003000F9"/>
    <w:rsid w:val="00310111"/>
    <w:rsid w:val="00315181"/>
    <w:rsid w:val="00324E9A"/>
    <w:rsid w:val="0033475E"/>
    <w:rsid w:val="003F7456"/>
    <w:rsid w:val="00401DE6"/>
    <w:rsid w:val="004124A9"/>
    <w:rsid w:val="00412751"/>
    <w:rsid w:val="00420052"/>
    <w:rsid w:val="00422B4D"/>
    <w:rsid w:val="00424F2D"/>
    <w:rsid w:val="00473802"/>
    <w:rsid w:val="0049489F"/>
    <w:rsid w:val="004A216A"/>
    <w:rsid w:val="004D569A"/>
    <w:rsid w:val="004E5C40"/>
    <w:rsid w:val="00500F7E"/>
    <w:rsid w:val="005611D8"/>
    <w:rsid w:val="005A0027"/>
    <w:rsid w:val="00600120"/>
    <w:rsid w:val="00622CF9"/>
    <w:rsid w:val="00624754"/>
    <w:rsid w:val="00643627"/>
    <w:rsid w:val="0064430A"/>
    <w:rsid w:val="00684CAB"/>
    <w:rsid w:val="006852A2"/>
    <w:rsid w:val="006A4C42"/>
    <w:rsid w:val="00727433"/>
    <w:rsid w:val="00757A52"/>
    <w:rsid w:val="00762C83"/>
    <w:rsid w:val="00782FB6"/>
    <w:rsid w:val="0079719B"/>
    <w:rsid w:val="007A1ADC"/>
    <w:rsid w:val="007B4337"/>
    <w:rsid w:val="008229F3"/>
    <w:rsid w:val="00831BC3"/>
    <w:rsid w:val="00844F29"/>
    <w:rsid w:val="008643FD"/>
    <w:rsid w:val="008946F4"/>
    <w:rsid w:val="008A5C32"/>
    <w:rsid w:val="008E0617"/>
    <w:rsid w:val="008F0356"/>
    <w:rsid w:val="00926865"/>
    <w:rsid w:val="0096414A"/>
    <w:rsid w:val="00997BA2"/>
    <w:rsid w:val="009C1237"/>
    <w:rsid w:val="00A4455A"/>
    <w:rsid w:val="00A71616"/>
    <w:rsid w:val="00AB1BAA"/>
    <w:rsid w:val="00B10017"/>
    <w:rsid w:val="00B158A4"/>
    <w:rsid w:val="00B37F2F"/>
    <w:rsid w:val="00B56EB7"/>
    <w:rsid w:val="00B63E33"/>
    <w:rsid w:val="00BA14FF"/>
    <w:rsid w:val="00BC5762"/>
    <w:rsid w:val="00C20C76"/>
    <w:rsid w:val="00C36AEE"/>
    <w:rsid w:val="00C4730D"/>
    <w:rsid w:val="00C70B09"/>
    <w:rsid w:val="00C76209"/>
    <w:rsid w:val="00CD08F9"/>
    <w:rsid w:val="00D203C2"/>
    <w:rsid w:val="00D54B49"/>
    <w:rsid w:val="00DB0C8E"/>
    <w:rsid w:val="00DB4EC6"/>
    <w:rsid w:val="00DE0317"/>
    <w:rsid w:val="00E078C6"/>
    <w:rsid w:val="00E60F0F"/>
    <w:rsid w:val="00E64F07"/>
    <w:rsid w:val="00EC164D"/>
    <w:rsid w:val="00EE5174"/>
    <w:rsid w:val="00F06DDF"/>
    <w:rsid w:val="00F11B48"/>
    <w:rsid w:val="00F164D4"/>
    <w:rsid w:val="00F7445B"/>
    <w:rsid w:val="00FB56E6"/>
    <w:rsid w:val="00FC17B4"/>
    <w:rsid w:val="00FD00E0"/>
    <w:rsid w:val="00FD33F8"/>
    <w:rsid w:val="00FD5EB9"/>
    <w:rsid w:val="00FF534B"/>
    <w:rsid w:val="3AAA7B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paragraph" w:styleId="2">
    <w:name w:val="heading 4"/>
    <w:basedOn w:val="1"/>
    <w:next w:val="1"/>
    <w:link w:val="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4 Char"/>
    <w:basedOn w:val="7"/>
    <w:link w:val="2"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0">
    <w:name w:val="日期 Char"/>
    <w:basedOn w:val="7"/>
    <w:link w:val="3"/>
    <w:semiHidden/>
    <w:uiPriority w:val="99"/>
    <w:rPr>
      <w:rFonts w:ascii="宋体" w:hAnsi="宋体" w:cs="宋体"/>
    </w:rPr>
  </w:style>
  <w:style w:type="character" w:customStyle="1" w:styleId="11">
    <w:name w:val="页眉 Char"/>
    <w:basedOn w:val="7"/>
    <w:link w:val="5"/>
    <w:uiPriority w:val="99"/>
    <w:rPr>
      <w:rFonts w:ascii="宋体" w:hAnsi="宋体" w:cs="宋体"/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706</Characters>
  <Lines>5</Lines>
  <Paragraphs>1</Paragraphs>
  <TotalTime>473</TotalTime>
  <ScaleCrop>false</ScaleCrop>
  <LinksUpToDate>false</LinksUpToDate>
  <CharactersWithSpaces>828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2021-09-24T08:15:00Z</dcterms:created>
  <dc:creator>zyy</dc:creator>
  <cp:lastModifiedBy>我</cp:lastModifiedBy>
  <dcterms:modified xsi:type="dcterms:W3CDTF">2023-09-21T02:04:28Z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D7A268957EE0427F9E31A168C0634588_12</vt:lpwstr>
  </property>
</Properties>
</file>