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b/>
          <w:sz w:val="48"/>
        </w:rPr>
      </w:pPr>
      <w:r>
        <w:rPr>
          <w:rFonts w:hint="eastAsia"/>
          <w:b/>
          <w:sz w:val="48"/>
        </w:rPr>
        <w:t>用户需求书</w:t>
      </w:r>
    </w:p>
    <w:p>
      <w:pPr>
        <w:widowControl/>
        <w:jc w:val="left"/>
        <w:rPr>
          <w:b/>
          <w:sz w:val="24"/>
        </w:rPr>
      </w:pPr>
    </w:p>
    <w:p>
      <w:pPr>
        <w:widowControl/>
        <w:jc w:val="left"/>
        <w:rPr>
          <w:sz w:val="24"/>
        </w:rPr>
      </w:pPr>
      <w:r>
        <w:rPr>
          <w:b/>
          <w:sz w:val="24"/>
        </w:rPr>
        <w:t>一、项目基本情况</w:t>
      </w:r>
    </w:p>
    <w:p>
      <w:pPr>
        <w:spacing w:line="400" w:lineRule="exact"/>
        <w:ind w:left="420"/>
        <w:rPr>
          <w:rFonts w:asciiTheme="minorEastAsia" w:hAnsiTheme="minorEastAsia"/>
          <w:sz w:val="21"/>
          <w:szCs w:val="21"/>
        </w:rPr>
      </w:pPr>
      <w:r>
        <w:rPr>
          <w:sz w:val="21"/>
          <w:szCs w:val="21"/>
        </w:rPr>
        <w:t>1、项目名称：</w:t>
      </w:r>
      <w:r>
        <w:rPr>
          <w:rFonts w:hint="eastAsia"/>
          <w:sz w:val="21"/>
          <w:szCs w:val="21"/>
        </w:rPr>
        <w:t>中山市中医院通讯服务采购项目</w:t>
      </w:r>
    </w:p>
    <w:p>
      <w:pPr>
        <w:spacing w:line="360" w:lineRule="auto"/>
        <w:ind w:firstLine="420" w:firstLineChars="200"/>
        <w:rPr>
          <w:rFonts w:asciiTheme="minorEastAsia" w:hAnsiTheme="minorEastAsia"/>
          <w:sz w:val="21"/>
          <w:szCs w:val="21"/>
        </w:rPr>
      </w:pPr>
      <w:r>
        <w:rPr>
          <w:sz w:val="21"/>
          <w:szCs w:val="21"/>
        </w:rPr>
        <w:t>2、项目内容：</w:t>
      </w:r>
      <w:r>
        <w:rPr>
          <w:rFonts w:hint="eastAsia"/>
          <w:sz w:val="21"/>
          <w:szCs w:val="21"/>
        </w:rPr>
        <w:t>医院拟委托一家服务商提供日常通讯服务，</w:t>
      </w:r>
      <w:r>
        <w:rPr>
          <w:rFonts w:hint="eastAsia" w:asciiTheme="minorEastAsia" w:hAnsiTheme="minorEastAsia"/>
          <w:sz w:val="21"/>
          <w:szCs w:val="21"/>
        </w:rPr>
        <w:t>包括固定电话（含月租、来电显示、本地通话、国内长途）；总机人工话务转接；短信群发业务；来电名片；网络传真；2个英文域名；移动号码等</w:t>
      </w:r>
      <w:r>
        <w:rPr>
          <w:rFonts w:hint="eastAsia"/>
          <w:sz w:val="21"/>
          <w:szCs w:val="21"/>
        </w:rPr>
        <w:t>。</w:t>
      </w:r>
    </w:p>
    <w:p>
      <w:pPr>
        <w:spacing w:line="360" w:lineRule="auto"/>
        <w:ind w:firstLine="420" w:firstLineChars="200"/>
        <w:rPr>
          <w:sz w:val="21"/>
          <w:szCs w:val="21"/>
        </w:rPr>
      </w:pPr>
      <w:r>
        <w:rPr>
          <w:sz w:val="21"/>
          <w:szCs w:val="21"/>
        </w:rPr>
        <w:t>3、</w:t>
      </w:r>
      <w:r>
        <w:rPr>
          <w:rFonts w:hint="eastAsia"/>
          <w:sz w:val="21"/>
          <w:szCs w:val="21"/>
        </w:rPr>
        <w:t>项目预算：￥935532.00</w:t>
      </w:r>
      <w:r>
        <w:rPr>
          <w:sz w:val="21"/>
          <w:szCs w:val="21"/>
        </w:rPr>
        <w:t>元，</w:t>
      </w:r>
      <w:r>
        <w:rPr>
          <w:rFonts w:hint="eastAsia"/>
          <w:sz w:val="21"/>
          <w:szCs w:val="21"/>
        </w:rPr>
        <w:t>报价超过项目预算的属于无效报价</w:t>
      </w:r>
      <w:r>
        <w:rPr>
          <w:sz w:val="21"/>
          <w:szCs w:val="21"/>
        </w:rPr>
        <w:t>。</w:t>
      </w:r>
    </w:p>
    <w:p>
      <w:pPr>
        <w:spacing w:line="360" w:lineRule="auto"/>
        <w:ind w:firstLine="420" w:firstLineChars="200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4、服务期限：三年 </w:t>
      </w:r>
    </w:p>
    <w:p>
      <w:pPr>
        <w:widowControl/>
        <w:spacing w:line="384" w:lineRule="auto"/>
        <w:jc w:val="left"/>
        <w:rPr>
          <w:b/>
          <w:sz w:val="24"/>
        </w:rPr>
      </w:pPr>
    </w:p>
    <w:p>
      <w:pPr>
        <w:widowControl/>
        <w:spacing w:line="384" w:lineRule="auto"/>
        <w:jc w:val="left"/>
        <w:rPr>
          <w:b/>
          <w:sz w:val="24"/>
        </w:rPr>
      </w:pPr>
      <w:r>
        <w:rPr>
          <w:rFonts w:hint="eastAsia"/>
          <w:b/>
          <w:sz w:val="24"/>
        </w:rPr>
        <w:t>二</w:t>
      </w:r>
      <w:r>
        <w:rPr>
          <w:b/>
          <w:sz w:val="24"/>
        </w:rPr>
        <w:t>、</w:t>
      </w:r>
      <w:r>
        <w:rPr>
          <w:rFonts w:hint="eastAsia"/>
          <w:b/>
          <w:sz w:val="24"/>
        </w:rPr>
        <w:t>项目内容</w:t>
      </w:r>
    </w:p>
    <w:p>
      <w:pPr>
        <w:spacing w:line="360" w:lineRule="auto"/>
        <w:ind w:firstLine="420" w:firstLineChars="200"/>
        <w:rPr>
          <w:sz w:val="21"/>
          <w:szCs w:val="21"/>
        </w:rPr>
      </w:pPr>
      <w:r>
        <w:rPr>
          <w:rFonts w:hint="eastAsia"/>
          <w:sz w:val="21"/>
          <w:szCs w:val="21"/>
        </w:rPr>
        <w:t>1、固定电话：全院约500线，本地通话套餐15000元/月</w:t>
      </w:r>
      <w:r>
        <w:rPr>
          <w:sz w:val="21"/>
          <w:szCs w:val="21"/>
        </w:rPr>
        <w:t>（按标准资费计费）</w:t>
      </w:r>
      <w:r>
        <w:rPr>
          <w:rFonts w:hint="eastAsia"/>
          <w:sz w:val="21"/>
          <w:szCs w:val="21"/>
        </w:rPr>
        <w:t xml:space="preserve">，套餐外通话折扣率不低于标准资费的7折，本院短号通话不计话费。 </w:t>
      </w:r>
    </w:p>
    <w:p>
      <w:pPr>
        <w:spacing w:line="360" w:lineRule="auto"/>
        <w:ind w:firstLine="420" w:firstLineChars="200"/>
        <w:rPr>
          <w:sz w:val="21"/>
          <w:szCs w:val="21"/>
        </w:rPr>
      </w:pPr>
      <w:r>
        <w:rPr>
          <w:rFonts w:hint="eastAsia"/>
          <w:sz w:val="21"/>
          <w:szCs w:val="21"/>
        </w:rPr>
        <w:t>2、国内长途：国内长途功能电话106个，通话套餐2000元/月</w:t>
      </w:r>
      <w:r>
        <w:rPr>
          <w:sz w:val="21"/>
          <w:szCs w:val="21"/>
        </w:rPr>
        <w:t>（按标准资费计费）</w:t>
      </w:r>
      <w:r>
        <w:rPr>
          <w:rFonts w:hint="eastAsia"/>
          <w:sz w:val="21"/>
          <w:szCs w:val="21"/>
        </w:rPr>
        <w:t>，套餐外通话折扣率不低于标准资费的5折。</w:t>
      </w:r>
    </w:p>
    <w:p>
      <w:pPr>
        <w:spacing w:line="360" w:lineRule="auto"/>
        <w:ind w:firstLine="420" w:firstLineChars="200"/>
        <w:rPr>
          <w:sz w:val="21"/>
          <w:szCs w:val="21"/>
        </w:rPr>
      </w:pPr>
      <w:r>
        <w:rPr>
          <w:rFonts w:hint="eastAsia"/>
          <w:sz w:val="21"/>
          <w:szCs w:val="21"/>
        </w:rPr>
        <w:t>3、</w:t>
      </w:r>
      <w:bookmarkStart w:id="0" w:name="_GoBack"/>
      <w:bookmarkEnd w:id="0"/>
      <w:r>
        <w:rPr>
          <w:rFonts w:hint="eastAsia"/>
          <w:sz w:val="21"/>
          <w:szCs w:val="21"/>
        </w:rPr>
        <w:t>话务转接：1线，转接次数约4000次/月。</w:t>
      </w:r>
    </w:p>
    <w:p>
      <w:pPr>
        <w:spacing w:line="360" w:lineRule="auto"/>
        <w:ind w:firstLine="420" w:firstLineChars="200"/>
        <w:rPr>
          <w:sz w:val="21"/>
          <w:szCs w:val="21"/>
        </w:rPr>
      </w:pPr>
      <w:r>
        <w:rPr>
          <w:rFonts w:hint="eastAsia"/>
          <w:sz w:val="21"/>
          <w:szCs w:val="21"/>
        </w:rPr>
        <w:t>4、来电名片（闪信）：52个号码，闪信数约20000条/月，即固定电话拨打手机时会显示“中山市中医院**科”。</w:t>
      </w:r>
    </w:p>
    <w:p>
      <w:pPr>
        <w:spacing w:line="360" w:lineRule="auto"/>
        <w:ind w:firstLine="420" w:firstLineChars="200"/>
        <w:rPr>
          <w:sz w:val="21"/>
          <w:szCs w:val="21"/>
        </w:rPr>
      </w:pPr>
      <w:r>
        <w:rPr>
          <w:rFonts w:hint="eastAsia"/>
          <w:sz w:val="21"/>
          <w:szCs w:val="21"/>
        </w:rPr>
        <w:t>5、短信群发服务：50000条/月，超出部分不高于0.07元/条。</w:t>
      </w:r>
    </w:p>
    <w:p>
      <w:pPr>
        <w:spacing w:line="360" w:lineRule="auto"/>
        <w:ind w:firstLine="420" w:firstLineChars="200"/>
        <w:rPr>
          <w:sz w:val="21"/>
          <w:szCs w:val="21"/>
        </w:rPr>
      </w:pPr>
      <w:r>
        <w:rPr>
          <w:rFonts w:hint="eastAsia"/>
          <w:sz w:val="21"/>
          <w:szCs w:val="21"/>
        </w:rPr>
        <w:t>6、网络传真：1个号码(0760-87602121)。</w:t>
      </w:r>
    </w:p>
    <w:p>
      <w:pPr>
        <w:spacing w:line="360" w:lineRule="auto"/>
        <w:ind w:firstLine="420" w:firstLineChars="200"/>
        <w:rPr>
          <w:sz w:val="21"/>
          <w:szCs w:val="21"/>
        </w:rPr>
      </w:pPr>
      <w:r>
        <w:rPr>
          <w:rFonts w:hint="eastAsia"/>
          <w:sz w:val="21"/>
          <w:szCs w:val="21"/>
        </w:rPr>
        <w:t>7、英文域名：2个(zsszyy.com、tcmeye.com)。</w:t>
      </w:r>
    </w:p>
    <w:p>
      <w:pPr>
        <w:spacing w:line="360" w:lineRule="auto"/>
        <w:ind w:firstLine="420" w:firstLineChars="200"/>
        <w:rPr>
          <w:sz w:val="21"/>
          <w:szCs w:val="21"/>
        </w:rPr>
      </w:pPr>
      <w:r>
        <w:rPr>
          <w:rFonts w:hint="eastAsia"/>
          <w:sz w:val="21"/>
          <w:szCs w:val="21"/>
        </w:rPr>
        <w:t>8、移动手机号码：32户，每户每月包含</w:t>
      </w:r>
      <w:r>
        <w:rPr>
          <w:sz w:val="21"/>
          <w:szCs w:val="21"/>
        </w:rPr>
        <w:t>50G</w:t>
      </w:r>
      <w:r>
        <w:rPr>
          <w:rFonts w:hint="eastAsia"/>
          <w:sz w:val="21"/>
          <w:szCs w:val="21"/>
        </w:rPr>
        <w:t>流量、</w:t>
      </w:r>
      <w:r>
        <w:rPr>
          <w:sz w:val="21"/>
          <w:szCs w:val="21"/>
        </w:rPr>
        <w:t>500分钟</w:t>
      </w:r>
      <w:r>
        <w:rPr>
          <w:rFonts w:hint="eastAsia"/>
          <w:sz w:val="21"/>
          <w:szCs w:val="21"/>
        </w:rPr>
        <w:t>通话。</w:t>
      </w:r>
    </w:p>
    <w:p>
      <w:pPr>
        <w:widowControl/>
        <w:spacing w:line="384" w:lineRule="auto"/>
        <w:jc w:val="left"/>
        <w:rPr>
          <w:b/>
          <w:sz w:val="24"/>
        </w:rPr>
      </w:pPr>
    </w:p>
    <w:p>
      <w:pPr>
        <w:widowControl/>
        <w:spacing w:line="384" w:lineRule="auto"/>
        <w:jc w:val="left"/>
        <w:rPr>
          <w:b/>
          <w:sz w:val="24"/>
        </w:rPr>
      </w:pPr>
      <w:r>
        <w:rPr>
          <w:rFonts w:hint="eastAsia"/>
          <w:b/>
          <w:sz w:val="24"/>
        </w:rPr>
        <w:t>三</w:t>
      </w:r>
      <w:r>
        <w:rPr>
          <w:b/>
          <w:sz w:val="24"/>
        </w:rPr>
        <w:t>、</w:t>
      </w:r>
      <w:r>
        <w:rPr>
          <w:rFonts w:hint="eastAsia"/>
          <w:b/>
          <w:sz w:val="24"/>
        </w:rPr>
        <w:t>服务</w:t>
      </w:r>
      <w:r>
        <w:rPr>
          <w:b/>
          <w:sz w:val="24"/>
        </w:rPr>
        <w:t>要求</w:t>
      </w:r>
    </w:p>
    <w:p>
      <w:pPr>
        <w:spacing w:line="360" w:lineRule="auto"/>
        <w:ind w:firstLine="210" w:firstLineChars="100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1、项目建设期不超过30天，且因医院通讯服务涉及急救热线，关乎患者生命安全，服务商需保证建设期间通讯服务不得中断。 </w:t>
      </w:r>
    </w:p>
    <w:p>
      <w:pPr>
        <w:spacing w:line="360" w:lineRule="auto"/>
        <w:ind w:firstLine="210" w:firstLineChars="100"/>
        <w:rPr>
          <w:sz w:val="21"/>
          <w:szCs w:val="21"/>
        </w:rPr>
      </w:pPr>
      <w:r>
        <w:rPr>
          <w:rFonts w:hint="eastAsia"/>
          <w:sz w:val="21"/>
          <w:szCs w:val="21"/>
        </w:rPr>
        <w:t>2、项目的设备设施等所有前期投入、服务期内的所有维护维修均由服务商承担，采购人不再承担除服务费以外的其他费用。</w:t>
      </w:r>
    </w:p>
    <w:p>
      <w:pPr>
        <w:spacing w:line="360" w:lineRule="auto"/>
        <w:ind w:firstLine="210" w:firstLineChars="100"/>
        <w:rPr>
          <w:szCs w:val="21"/>
        </w:rPr>
      </w:pPr>
      <w:r>
        <w:rPr>
          <w:rFonts w:hint="eastAsia"/>
          <w:sz w:val="21"/>
          <w:szCs w:val="21"/>
        </w:rPr>
        <w:t>3、服务期内均为上门保修，由此产生的一切费用均由供应商承担。</w:t>
      </w:r>
    </w:p>
    <w:p>
      <w:pPr>
        <w:spacing w:line="360" w:lineRule="auto"/>
        <w:ind w:firstLine="210" w:firstLineChars="100"/>
        <w:rPr>
          <w:sz w:val="21"/>
          <w:szCs w:val="21"/>
        </w:rPr>
      </w:pPr>
    </w:p>
    <w:p>
      <w:pPr>
        <w:spacing w:line="360" w:lineRule="auto"/>
        <w:ind w:firstLine="210" w:firstLineChars="100"/>
        <w:rPr>
          <w:szCs w:val="21"/>
        </w:rPr>
      </w:pPr>
      <w:r>
        <w:rPr>
          <w:rFonts w:hint="eastAsia"/>
          <w:sz w:val="21"/>
          <w:szCs w:val="21"/>
        </w:rPr>
        <w:t>4、维修响应时间：服务商在接到客户报修电话或传真后，4 小时内到达现场进行维修或必需的技术服务。并保证在24 小时内排除设备故障。</w:t>
      </w:r>
    </w:p>
    <w:p>
      <w:pPr>
        <w:spacing w:line="360" w:lineRule="auto"/>
        <w:ind w:firstLine="210" w:firstLineChars="100"/>
        <w:rPr>
          <w:sz w:val="21"/>
          <w:szCs w:val="21"/>
        </w:rPr>
      </w:pPr>
      <w:r>
        <w:rPr>
          <w:rFonts w:hint="eastAsia"/>
          <w:sz w:val="21"/>
          <w:szCs w:val="21"/>
        </w:rPr>
        <w:t>5、服务期内，因采购人业务发展有需要增减号码的，服务商应无条件配合。</w:t>
      </w:r>
    </w:p>
    <w:p>
      <w:pPr>
        <w:spacing w:line="360" w:lineRule="auto"/>
        <w:ind w:firstLine="200" w:firstLineChars="100"/>
        <w:rPr>
          <w:szCs w:val="21"/>
        </w:rPr>
      </w:pPr>
    </w:p>
    <w:p>
      <w:pPr>
        <w:widowControl/>
        <w:spacing w:line="384" w:lineRule="auto"/>
        <w:jc w:val="left"/>
        <w:rPr>
          <w:b/>
          <w:sz w:val="24"/>
        </w:rPr>
      </w:pPr>
    </w:p>
    <w:p>
      <w:pPr>
        <w:widowControl/>
        <w:spacing w:line="384" w:lineRule="auto"/>
        <w:jc w:val="left"/>
        <w:rPr>
          <w:sz w:val="24"/>
        </w:rPr>
      </w:pPr>
      <w:r>
        <w:rPr>
          <w:rFonts w:hint="eastAsia"/>
          <w:b/>
          <w:sz w:val="24"/>
        </w:rPr>
        <w:t>四</w:t>
      </w:r>
      <w:r>
        <w:rPr>
          <w:b/>
          <w:sz w:val="24"/>
        </w:rPr>
        <w:t>、</w:t>
      </w:r>
      <w:r>
        <w:rPr>
          <w:rFonts w:hint="eastAsia"/>
          <w:b/>
          <w:sz w:val="24"/>
        </w:rPr>
        <w:t>结算方式</w:t>
      </w:r>
    </w:p>
    <w:p>
      <w:pPr>
        <w:spacing w:line="360" w:lineRule="auto"/>
        <w:ind w:firstLine="420" w:firstLineChars="200"/>
        <w:rPr>
          <w:sz w:val="21"/>
          <w:szCs w:val="21"/>
        </w:rPr>
      </w:pPr>
      <w:r>
        <w:rPr>
          <w:rFonts w:hint="eastAsia"/>
          <w:sz w:val="21"/>
          <w:szCs w:val="21"/>
        </w:rPr>
        <w:t>每月结算一次，考核合格后，采购人在收到发票后60天内一次性支付</w:t>
      </w:r>
      <w:r>
        <w:rPr>
          <w:sz w:val="21"/>
          <w:szCs w:val="21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U1NDExYjZhN2I2NjM1MGU3OTY1OTUyYTRmNjU3NTMifQ=="/>
  </w:docVars>
  <w:rsids>
    <w:rsidRoot w:val="00DE0317"/>
    <w:rsid w:val="00010EA4"/>
    <w:rsid w:val="00027905"/>
    <w:rsid w:val="00027E9D"/>
    <w:rsid w:val="00032956"/>
    <w:rsid w:val="00054269"/>
    <w:rsid w:val="000766CC"/>
    <w:rsid w:val="00081507"/>
    <w:rsid w:val="000909FF"/>
    <w:rsid w:val="00095312"/>
    <w:rsid w:val="000B1026"/>
    <w:rsid w:val="000C0FAE"/>
    <w:rsid w:val="000F7030"/>
    <w:rsid w:val="00110B87"/>
    <w:rsid w:val="00116636"/>
    <w:rsid w:val="00120D03"/>
    <w:rsid w:val="00142855"/>
    <w:rsid w:val="00143B62"/>
    <w:rsid w:val="001D4144"/>
    <w:rsid w:val="001F3BEF"/>
    <w:rsid w:val="00232F8D"/>
    <w:rsid w:val="00241CBA"/>
    <w:rsid w:val="002C27EC"/>
    <w:rsid w:val="002C564C"/>
    <w:rsid w:val="002C7644"/>
    <w:rsid w:val="003000F9"/>
    <w:rsid w:val="00310111"/>
    <w:rsid w:val="00315181"/>
    <w:rsid w:val="00324E9A"/>
    <w:rsid w:val="0033475E"/>
    <w:rsid w:val="003F7456"/>
    <w:rsid w:val="00401DE6"/>
    <w:rsid w:val="004124A9"/>
    <w:rsid w:val="00412751"/>
    <w:rsid w:val="00420052"/>
    <w:rsid w:val="00422B4D"/>
    <w:rsid w:val="00424F2D"/>
    <w:rsid w:val="00473802"/>
    <w:rsid w:val="0049489F"/>
    <w:rsid w:val="004A216A"/>
    <w:rsid w:val="004D569A"/>
    <w:rsid w:val="004E5C40"/>
    <w:rsid w:val="00500F7E"/>
    <w:rsid w:val="005611D8"/>
    <w:rsid w:val="005A0027"/>
    <w:rsid w:val="00600120"/>
    <w:rsid w:val="00622CF9"/>
    <w:rsid w:val="00624754"/>
    <w:rsid w:val="00643627"/>
    <w:rsid w:val="0064430A"/>
    <w:rsid w:val="00684CAB"/>
    <w:rsid w:val="006852A2"/>
    <w:rsid w:val="006A4C42"/>
    <w:rsid w:val="00727433"/>
    <w:rsid w:val="00757A52"/>
    <w:rsid w:val="00762C83"/>
    <w:rsid w:val="00782FB6"/>
    <w:rsid w:val="0079719B"/>
    <w:rsid w:val="007A1ADC"/>
    <w:rsid w:val="007B4337"/>
    <w:rsid w:val="008229F3"/>
    <w:rsid w:val="00831BC3"/>
    <w:rsid w:val="00844F29"/>
    <w:rsid w:val="008643FD"/>
    <w:rsid w:val="008946F4"/>
    <w:rsid w:val="008A5C32"/>
    <w:rsid w:val="008E0617"/>
    <w:rsid w:val="008F0356"/>
    <w:rsid w:val="00926865"/>
    <w:rsid w:val="0096414A"/>
    <w:rsid w:val="00997BA2"/>
    <w:rsid w:val="009C1237"/>
    <w:rsid w:val="00A4455A"/>
    <w:rsid w:val="00A71616"/>
    <w:rsid w:val="00AB1BAA"/>
    <w:rsid w:val="00B10017"/>
    <w:rsid w:val="00B158A4"/>
    <w:rsid w:val="00B37F2F"/>
    <w:rsid w:val="00B56EB7"/>
    <w:rsid w:val="00B63E33"/>
    <w:rsid w:val="00BA14FF"/>
    <w:rsid w:val="00BC5762"/>
    <w:rsid w:val="00C20C76"/>
    <w:rsid w:val="00C36AEE"/>
    <w:rsid w:val="00C4730D"/>
    <w:rsid w:val="00C70B09"/>
    <w:rsid w:val="00C76209"/>
    <w:rsid w:val="00CD08F9"/>
    <w:rsid w:val="00D203C2"/>
    <w:rsid w:val="00D54B49"/>
    <w:rsid w:val="00DB0C8E"/>
    <w:rsid w:val="00DB4EC6"/>
    <w:rsid w:val="00DE0317"/>
    <w:rsid w:val="00E078C6"/>
    <w:rsid w:val="00E60F0F"/>
    <w:rsid w:val="00E64F07"/>
    <w:rsid w:val="00EC164D"/>
    <w:rsid w:val="00EE5174"/>
    <w:rsid w:val="00F06DDF"/>
    <w:rsid w:val="00F11B48"/>
    <w:rsid w:val="00F164D4"/>
    <w:rsid w:val="00F7445B"/>
    <w:rsid w:val="00FB56E6"/>
    <w:rsid w:val="00FC17B4"/>
    <w:rsid w:val="00FD00E0"/>
    <w:rsid w:val="00FD33F8"/>
    <w:rsid w:val="00FD5EB9"/>
    <w:rsid w:val="00FF534B"/>
    <w:rsid w:val="3AAA7B6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lang w:val="en-US" w:eastAsia="zh-CN" w:bidi="ar-SA"/>
    </w:rPr>
  </w:style>
  <w:style w:type="paragraph" w:styleId="2">
    <w:name w:val="heading 4"/>
    <w:basedOn w:val="1"/>
    <w:next w:val="1"/>
    <w:link w:val="8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0"/>
    <w:semiHidden/>
    <w:unhideWhenUsed/>
    <w:uiPriority w:val="99"/>
    <w:pPr>
      <w:ind w:left="100" w:leftChars="2500"/>
    </w:p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4 Char"/>
    <w:basedOn w:val="7"/>
    <w:link w:val="2"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paragraph" w:styleId="9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0">
    <w:name w:val="日期 Char"/>
    <w:basedOn w:val="7"/>
    <w:link w:val="3"/>
    <w:semiHidden/>
    <w:uiPriority w:val="99"/>
    <w:rPr>
      <w:rFonts w:ascii="宋体" w:hAnsi="宋体" w:cs="宋体"/>
    </w:rPr>
  </w:style>
  <w:style w:type="character" w:customStyle="1" w:styleId="11">
    <w:name w:val="页眉 Char"/>
    <w:basedOn w:val="7"/>
    <w:link w:val="5"/>
    <w:uiPriority w:val="99"/>
    <w:rPr>
      <w:rFonts w:ascii="宋体" w:hAnsi="宋体" w:cs="宋体"/>
      <w:sz w:val="18"/>
      <w:szCs w:val="18"/>
    </w:rPr>
  </w:style>
  <w:style w:type="character" w:customStyle="1" w:styleId="12">
    <w:name w:val="页脚 Char"/>
    <w:basedOn w:val="7"/>
    <w:link w:val="4"/>
    <w:uiPriority w:val="99"/>
    <w:rPr>
      <w:rFonts w:ascii="宋体" w:hAnsi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123</Words>
  <Characters>706</Characters>
  <Lines>5</Lines>
  <Paragraphs>1</Paragraphs>
  <TotalTime>473</TotalTime>
  <ScaleCrop>false</ScaleCrop>
  <LinksUpToDate>false</LinksUpToDate>
  <CharactersWithSpaces>828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2021-09-24T08:15:00Z</dcterms:created>
  <dc:creator>zyy</dc:creator>
  <cp:lastModifiedBy>我</cp:lastModifiedBy>
  <dcterms:modified xsi:type="dcterms:W3CDTF">2023-09-21T02:04:28Z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D7A268957EE0427F9E31A168C0634588_12</vt:lpwstr>
  </property>
</Properties>
</file>