
<file path=[Content_Types].xml><?xml version="1.0" encoding="utf-8"?>
<Types xmlns="http://schemas.openxmlformats.org/package/2006/content-types">
  <Default Extension="png" ContentType="image/png"/>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840"/>
        <w:rPr>
          <w:rFonts w:ascii="宋体" w:hAnsi="宋体"/>
          <w:sz w:val="28"/>
          <w:szCs w:val="28"/>
        </w:rPr>
      </w:pPr>
      <w:r>
        <w:rPr>
          <w:rFonts w:hint="eastAsia" w:ascii="宋体" w:hAnsi="宋体"/>
          <w:sz w:val="28"/>
          <w:szCs w:val="28"/>
        </w:rPr>
        <w:t>附件5:</w:t>
      </w:r>
    </w:p>
    <w:p>
      <w:pPr>
        <w:spacing w:before="240" w:after="60"/>
        <w:jc w:val="center"/>
        <w:outlineLvl w:val="0"/>
        <w:rPr>
          <w:rFonts w:asciiTheme="majorHAnsi" w:hAnsiTheme="majorHAnsi" w:cstheme="majorBidi"/>
          <w:b/>
          <w:bCs/>
          <w:sz w:val="32"/>
          <w:szCs w:val="32"/>
        </w:rPr>
      </w:pPr>
      <w:r>
        <w:rPr>
          <w:rFonts w:hint="eastAsia" w:asciiTheme="majorHAnsi" w:hAnsiTheme="majorHAnsi" w:cstheme="majorBidi"/>
          <w:b/>
          <w:bCs/>
          <w:sz w:val="32"/>
          <w:szCs w:val="32"/>
        </w:rPr>
        <w:t>报价单</w:t>
      </w:r>
    </w:p>
    <w:p>
      <w:pPr>
        <w:rPr>
          <w:rFonts w:asciiTheme="minorHAnsi" w:hAnsiTheme="minorHAnsi" w:eastAsiaTheme="minorEastAsia" w:cstheme="minorBidi"/>
        </w:rPr>
      </w:pPr>
      <w:r>
        <w:rPr>
          <w:rFonts w:hint="eastAsia" w:asciiTheme="minorHAnsi" w:hAnsiTheme="minorHAnsi" w:eastAsiaTheme="minorEastAsia" w:cstheme="minorBidi"/>
        </w:rPr>
        <w:t xml:space="preserve">  </w:t>
      </w:r>
    </w:p>
    <w:tbl>
      <w:tblPr>
        <w:tblStyle w:val="5"/>
        <w:tblW w:w="10206" w:type="dxa"/>
        <w:jc w:val="center"/>
        <w:tblLayout w:type="autofit"/>
        <w:tblCellMar>
          <w:top w:w="0" w:type="dxa"/>
          <w:left w:w="108" w:type="dxa"/>
          <w:bottom w:w="0" w:type="dxa"/>
          <w:right w:w="108" w:type="dxa"/>
        </w:tblCellMar>
      </w:tblPr>
      <w:tblGrid>
        <w:gridCol w:w="951"/>
        <w:gridCol w:w="2691"/>
        <w:gridCol w:w="790"/>
        <w:gridCol w:w="512"/>
        <w:gridCol w:w="481"/>
        <w:gridCol w:w="851"/>
        <w:gridCol w:w="1134"/>
        <w:gridCol w:w="2796"/>
      </w:tblGrid>
      <w:tr>
        <w:tblPrEx>
          <w:tblCellMar>
            <w:top w:w="0" w:type="dxa"/>
            <w:left w:w="108" w:type="dxa"/>
            <w:bottom w:w="0" w:type="dxa"/>
            <w:right w:w="108" w:type="dxa"/>
          </w:tblCellMar>
        </w:tblPrEx>
        <w:trPr>
          <w:trHeight w:val="795"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规格（L*W*Hmm）</w:t>
            </w:r>
            <w:r>
              <w:rPr>
                <w:rFonts w:hint="eastAsia" w:ascii="宋体" w:hAnsi="宋体" w:cs="宋体"/>
                <w:b/>
                <w:bCs/>
                <w:kern w:val="0"/>
                <w:sz w:val="22"/>
              </w:rPr>
              <w:br w:type="textWrapping"/>
            </w:r>
            <w:r>
              <w:rPr>
                <w:rFonts w:hint="eastAsia" w:ascii="宋体" w:hAnsi="宋体" w:cs="宋体"/>
                <w:b/>
                <w:bCs/>
                <w:kern w:val="0"/>
                <w:sz w:val="22"/>
              </w:rPr>
              <w:t>技术参数或材质说明</w:t>
            </w:r>
          </w:p>
        </w:tc>
        <w:tc>
          <w:tcPr>
            <w:tcW w:w="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颜</w:t>
            </w:r>
            <w:r>
              <w:rPr>
                <w:rFonts w:hint="eastAsia" w:ascii="宋体" w:hAnsi="宋体" w:cs="宋体"/>
                <w:b/>
                <w:bCs/>
                <w:kern w:val="0"/>
                <w:sz w:val="22"/>
              </w:rPr>
              <w:br w:type="textWrapping"/>
            </w:r>
            <w:r>
              <w:rPr>
                <w:rFonts w:hint="eastAsia" w:ascii="宋体" w:hAnsi="宋体" w:cs="宋体"/>
                <w:b/>
                <w:bCs/>
                <w:kern w:val="0"/>
                <w:sz w:val="22"/>
              </w:rPr>
              <w:t>色</w:t>
            </w:r>
          </w:p>
        </w:tc>
        <w:tc>
          <w:tcPr>
            <w:tcW w:w="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单</w:t>
            </w:r>
            <w:r>
              <w:rPr>
                <w:rFonts w:hint="eastAsia" w:ascii="宋体" w:hAnsi="宋体" w:cs="宋体"/>
                <w:b/>
                <w:bCs/>
                <w:kern w:val="0"/>
                <w:sz w:val="22"/>
              </w:rPr>
              <w:br w:type="textWrapping"/>
            </w:r>
            <w:r>
              <w:rPr>
                <w:rFonts w:hint="eastAsia" w:ascii="宋体" w:hAnsi="宋体" w:cs="宋体"/>
                <w:b/>
                <w:bCs/>
                <w:kern w:val="0"/>
                <w:sz w:val="22"/>
              </w:rPr>
              <w:t>位</w:t>
            </w:r>
          </w:p>
        </w:tc>
        <w:tc>
          <w:tcPr>
            <w:tcW w:w="4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数</w:t>
            </w:r>
            <w:r>
              <w:rPr>
                <w:rFonts w:hint="eastAsia" w:ascii="宋体" w:hAnsi="宋体" w:cs="宋体"/>
                <w:b/>
                <w:bCs/>
                <w:kern w:val="0"/>
                <w:sz w:val="22"/>
              </w:rPr>
              <w:br w:type="textWrapping"/>
            </w:r>
            <w:r>
              <w:rPr>
                <w:rFonts w:hint="eastAsia" w:ascii="宋体" w:hAnsi="宋体" w:cs="宋体"/>
                <w:b/>
                <w:bCs/>
                <w:kern w:val="0"/>
                <w:sz w:val="22"/>
              </w:rPr>
              <w:t>量</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备注</w:t>
            </w:r>
          </w:p>
        </w:tc>
      </w:tr>
      <w:tr>
        <w:tblPrEx>
          <w:tblCellMar>
            <w:top w:w="0" w:type="dxa"/>
            <w:left w:w="108" w:type="dxa"/>
            <w:bottom w:w="0" w:type="dxa"/>
            <w:right w:w="108" w:type="dxa"/>
          </w:tblCellMar>
        </w:tblPrEx>
        <w:trPr>
          <w:trHeight w:val="225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屏风</w:t>
            </w:r>
            <w:r>
              <w:rPr>
                <w:rFonts w:hint="eastAsia" w:ascii="宋体" w:hAnsi="宋体" w:cs="宋体"/>
                <w:color w:val="000000"/>
                <w:kern w:val="0"/>
                <w:sz w:val="22"/>
              </w:rPr>
              <w:br w:type="textWrapping"/>
            </w:r>
            <w:r>
              <w:rPr>
                <w:rFonts w:hint="eastAsia" w:ascii="宋体" w:hAnsi="宋体" w:cs="宋体"/>
                <w:color w:val="000000"/>
                <w:kern w:val="0"/>
                <w:sz w:val="22"/>
              </w:rPr>
              <w:t>办公桌</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3680*1240*1180H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六人位 落地屏风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框架采用铝材，中间屏风壁厚为≧30 mm，结构牢固，能走线。台面采用E1级实木夹板作为基材，表面贴优质三聚氰胺饰面板、饰面磨耗值≤80（mg/100r）、防水耐磨防污。部件均采用1~2mm厚PVC封边。带键盘、带</w:t>
            </w:r>
            <w:r>
              <w:rPr>
                <w:rFonts w:hint="eastAsia" w:ascii="宋体" w:hAnsi="宋体" w:cs="宋体"/>
                <w:b/>
                <w:bCs/>
                <w:color w:val="000000"/>
                <w:kern w:val="0"/>
                <w:sz w:val="18"/>
                <w:szCs w:val="18"/>
              </w:rPr>
              <w:t>小柜（含主机位）。</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59264" behindDoc="0" locked="0" layoutInCell="1" allowOverlap="1">
                  <wp:simplePos x="0" y="0"/>
                  <wp:positionH relativeFrom="column">
                    <wp:posOffset>95250</wp:posOffset>
                  </wp:positionH>
                  <wp:positionV relativeFrom="paragraph">
                    <wp:posOffset>111760</wp:posOffset>
                  </wp:positionV>
                  <wp:extent cx="1200150" cy="409575"/>
                  <wp:effectExtent l="0" t="0" r="0" b="9525"/>
                  <wp:wrapNone/>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
                          <pic:cNvPicPr>
                            <a:picLocks noChangeAspect="1" noChangeArrowheads="1"/>
                          </pic:cNvPicPr>
                        </pic:nvPicPr>
                        <pic:blipFill>
                          <a:blip r:embed="rId4" cstate="print"/>
                          <a:srcRect t="17082" r="1672" b="4184"/>
                          <a:stretch>
                            <a:fillRect/>
                          </a:stretch>
                        </pic:blipFill>
                        <pic:spPr>
                          <a:xfrm>
                            <a:off x="0" y="0"/>
                            <a:ext cx="1200150" cy="409575"/>
                          </a:xfrm>
                          <a:prstGeom prst="rect">
                            <a:avLst/>
                          </a:prstGeom>
                          <a:noFill/>
                          <a:ln w="1">
                            <a:noFill/>
                            <a:miter lim="800000"/>
                            <a:headEnd/>
                            <a:tailEnd type="none" w="med" len="med"/>
                          </a:ln>
                          <a:effectLst/>
                        </pic:spPr>
                      </pic:pic>
                    </a:graphicData>
                  </a:graphic>
                </wp:anchor>
              </w:drawing>
            </w:r>
            <w:r>
              <w:rPr>
                <w:rFonts w:ascii="宋体" w:hAnsi="宋体" w:cs="宋体"/>
                <w:color w:val="000000"/>
                <w:kern w:val="0"/>
                <w:sz w:val="20"/>
                <w:szCs w:val="20"/>
              </w:rPr>
              <w:drawing>
                <wp:anchor distT="0" distB="0" distL="114300" distR="114300" simplePos="0" relativeHeight="251665408" behindDoc="0" locked="0" layoutInCell="1" allowOverlap="1">
                  <wp:simplePos x="0" y="0"/>
                  <wp:positionH relativeFrom="column">
                    <wp:posOffset>1009650</wp:posOffset>
                  </wp:positionH>
                  <wp:positionV relativeFrom="paragraph">
                    <wp:posOffset>831215</wp:posOffset>
                  </wp:positionV>
                  <wp:extent cx="389890" cy="570865"/>
                  <wp:effectExtent l="0" t="0" r="10160" b="635"/>
                  <wp:wrapNone/>
                  <wp:docPr id="101"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62"/>
                          <pic:cNvPicPr>
                            <a:picLocks noChangeAspect="1" noChangeArrowheads="1"/>
                          </pic:cNvPicPr>
                        </pic:nvPicPr>
                        <pic:blipFill>
                          <a:blip r:embed="rId5" cstate="print"/>
                          <a:srcRect/>
                          <a:stretch>
                            <a:fillRect/>
                          </a:stretch>
                        </pic:blipFill>
                        <pic:spPr>
                          <a:xfrm>
                            <a:off x="0" y="0"/>
                            <a:ext cx="389890" cy="570865"/>
                          </a:xfrm>
                          <a:prstGeom prst="rect">
                            <a:avLst/>
                          </a:prstGeom>
                          <a:noFill/>
                          <a:ln w="1">
                            <a:noFill/>
                            <a:miter lim="800000"/>
                            <a:headEnd/>
                            <a:tailEnd type="none" w="med" len="med"/>
                          </a:ln>
                          <a:effectLst/>
                        </pic:spPr>
                      </pic:pic>
                    </a:graphicData>
                  </a:graphic>
                </wp:anchor>
              </w:drawing>
            </w:r>
            <w:r>
              <w:rPr>
                <w:rFonts w:ascii="宋体" w:hAnsi="宋体" w:cs="宋体"/>
                <w:color w:val="000000"/>
                <w:kern w:val="0"/>
                <w:sz w:val="20"/>
                <w:szCs w:val="20"/>
              </w:rPr>
              <w:drawing>
                <wp:anchor distT="0" distB="0" distL="114300" distR="114300" simplePos="0" relativeHeight="251660288" behindDoc="0" locked="0" layoutInCell="1" allowOverlap="1">
                  <wp:simplePos x="0" y="0"/>
                  <wp:positionH relativeFrom="column">
                    <wp:posOffset>267970</wp:posOffset>
                  </wp:positionH>
                  <wp:positionV relativeFrom="paragraph">
                    <wp:posOffset>688340</wp:posOffset>
                  </wp:positionV>
                  <wp:extent cx="474345" cy="685800"/>
                  <wp:effectExtent l="0" t="0" r="0" b="1905"/>
                  <wp:wrapNone/>
                  <wp:docPr id="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
                          <pic:cNvPicPr>
                            <a:picLocks noChangeAspect="1" noChangeArrowheads="1"/>
                          </pic:cNvPicPr>
                        </pic:nvPicPr>
                        <pic:blipFill>
                          <a:blip r:embed="rId6"/>
                          <a:srcRect l="40801" t="33973" r="18210"/>
                          <a:stretch>
                            <a:fillRect/>
                          </a:stretch>
                        </pic:blipFill>
                        <pic:spPr>
                          <a:xfrm rot="5400000">
                            <a:off x="0" y="0"/>
                            <a:ext cx="474345" cy="685800"/>
                          </a:xfrm>
                          <a:prstGeom prst="rect">
                            <a:avLst/>
                          </a:prstGeom>
                          <a:noFill/>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办公椅</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650*620*1070H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高档黑色网布饰面，五星脚架,优质气动件,升降无声。网布透气性强，坐靠柔软而富于韧性，高回弹性发泡海绵，软硬适中.坐感舒适。</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黑色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张</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2336" behindDoc="0" locked="0" layoutInCell="1" allowOverlap="1">
                  <wp:simplePos x="0" y="0"/>
                  <wp:positionH relativeFrom="column">
                    <wp:posOffset>314325</wp:posOffset>
                  </wp:positionH>
                  <wp:positionV relativeFrom="paragraph">
                    <wp:posOffset>38100</wp:posOffset>
                  </wp:positionV>
                  <wp:extent cx="819150" cy="1152525"/>
                  <wp:effectExtent l="0" t="0" r="0" b="9525"/>
                  <wp:wrapNone/>
                  <wp:docPr id="99" name="图片 56"/>
                  <wp:cNvGraphicFramePr/>
                  <a:graphic xmlns:a="http://schemas.openxmlformats.org/drawingml/2006/main">
                    <a:graphicData uri="http://schemas.openxmlformats.org/drawingml/2006/picture">
                      <pic:pic xmlns:pic="http://schemas.openxmlformats.org/drawingml/2006/picture">
                        <pic:nvPicPr>
                          <pic:cNvPr id="99" name="图片 56"/>
                          <pic:cNvPicPr/>
                        </pic:nvPicPr>
                        <pic:blipFill>
                          <a:blip r:embed="rId7" cstate="print"/>
                          <a:srcRect/>
                          <a:stretch>
                            <a:fillRect/>
                          </a:stretch>
                        </pic:blipFill>
                        <pic:spPr>
                          <a:xfrm>
                            <a:off x="0" y="0"/>
                            <a:ext cx="808915" cy="1131818"/>
                          </a:xfrm>
                          <a:prstGeom prst="rect">
                            <a:avLst/>
                          </a:prstGeom>
                          <a:noFill/>
                          <a:ln w="1">
                            <a:noFill/>
                            <a:miter lim="800000"/>
                            <a:headEnd/>
                            <a:tailEnd/>
                          </a:ln>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会议台</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2400*1000*760H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台面采用E1级实木夹板作为基材，贴面材质采用三聚氢氨浸渍膜纸，经过高温压制而成，硬度高、耐磨防污、饰面磨耗值≤80（mg/100r）、表面能沾水易清洗。五金脚架。</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张</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3360" behindDoc="0" locked="0" layoutInCell="1" allowOverlap="1">
                  <wp:simplePos x="0" y="0"/>
                  <wp:positionH relativeFrom="column">
                    <wp:posOffset>95250</wp:posOffset>
                  </wp:positionH>
                  <wp:positionV relativeFrom="paragraph">
                    <wp:posOffset>57150</wp:posOffset>
                  </wp:positionV>
                  <wp:extent cx="1428750" cy="990600"/>
                  <wp:effectExtent l="0" t="0" r="0" b="0"/>
                  <wp:wrapNone/>
                  <wp:docPr id="98"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60"/>
                          <pic:cNvPicPr>
                            <a:picLocks noChangeAspect="1" noChangeArrowheads="1"/>
                          </pic:cNvPicPr>
                        </pic:nvPicPr>
                        <pic:blipFill>
                          <a:blip r:embed="rId8" cstate="print"/>
                          <a:srcRect/>
                          <a:stretch>
                            <a:fillRect/>
                          </a:stretch>
                        </pic:blipFill>
                        <pic:spPr>
                          <a:xfrm>
                            <a:off x="0" y="0"/>
                            <a:ext cx="1417272" cy="981886"/>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会议椅</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高档网布饰面，五金脚架,网布透气性强，柔软而富于韧性，厚度适中，采用高密度Pu成型高回弹性发泡海绵，软硬适中,回弹性能好.坐感舒适。</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黑色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张</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1312" behindDoc="0" locked="0" layoutInCell="1" allowOverlap="1">
                  <wp:simplePos x="0" y="0"/>
                  <wp:positionH relativeFrom="column">
                    <wp:posOffset>266700</wp:posOffset>
                  </wp:positionH>
                  <wp:positionV relativeFrom="paragraph">
                    <wp:posOffset>85725</wp:posOffset>
                  </wp:positionV>
                  <wp:extent cx="1162050" cy="1133475"/>
                  <wp:effectExtent l="0" t="0" r="0" b="9525"/>
                  <wp:wrapNone/>
                  <wp:docPr id="9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6"/>
                          <pic:cNvPicPr>
                            <a:picLocks noChangeAspect="1"/>
                          </pic:cNvPicPr>
                        </pic:nvPicPr>
                        <pic:blipFill>
                          <a:blip r:embed="rId9" cstate="print"/>
                          <a:srcRect t="12156" b="7293"/>
                          <a:stretch>
                            <a:fillRect/>
                          </a:stretch>
                        </pic:blipFill>
                        <pic:spPr>
                          <a:xfrm>
                            <a:off x="0" y="0"/>
                            <a:ext cx="1147260" cy="1110779"/>
                          </a:xfrm>
                          <a:prstGeom prst="rect">
                            <a:avLst/>
                          </a:prstGeom>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文件柜</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4635*450*2618H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稳定性好、不易变形。贴面材质采用三聚氢氨浸渍膜纸，经过高温压制而成、硬度高、耐磨防污；表面纹理清晰明亮且能沾水易清洗。缓冲静音门铰。储物柜安装到顶，四周封边收口处理.</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8480" behindDoc="0" locked="0" layoutInCell="1" allowOverlap="1">
                  <wp:simplePos x="0" y="0"/>
                  <wp:positionH relativeFrom="column">
                    <wp:posOffset>161925</wp:posOffset>
                  </wp:positionH>
                  <wp:positionV relativeFrom="paragraph">
                    <wp:posOffset>85725</wp:posOffset>
                  </wp:positionV>
                  <wp:extent cx="1304925" cy="1247775"/>
                  <wp:effectExtent l="0" t="0" r="9525" b="9525"/>
                  <wp:wrapNone/>
                  <wp:docPr id="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4"/>
                          <pic:cNvPicPr>
                            <a:picLocks noChangeAspect="1" noChangeArrowheads="1"/>
                          </pic:cNvPicPr>
                        </pic:nvPicPr>
                        <pic:blipFill>
                          <a:blip r:embed="rId10"/>
                          <a:srcRect l="5123" t="16204" r="7582" b="24088"/>
                          <a:stretch>
                            <a:fillRect/>
                          </a:stretch>
                        </pic:blipFill>
                        <pic:spPr>
                          <a:xfrm>
                            <a:off x="0" y="0"/>
                            <a:ext cx="1287236" cy="1234560"/>
                          </a:xfrm>
                          <a:prstGeom prst="rect">
                            <a:avLst/>
                          </a:prstGeom>
                          <a:noFill/>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资料柜</w:t>
            </w:r>
            <w:r>
              <w:rPr>
                <w:rFonts w:hint="eastAsia" w:ascii="宋体" w:hAnsi="宋体" w:cs="宋体"/>
                <w:color w:val="000000"/>
                <w:kern w:val="0"/>
                <w:sz w:val="22"/>
              </w:rPr>
              <w:br w:type="textWrapping"/>
            </w:r>
            <w:r>
              <w:rPr>
                <w:rFonts w:hint="eastAsia" w:ascii="宋体" w:hAnsi="宋体" w:cs="宋体"/>
                <w:color w:val="000000"/>
                <w:kern w:val="0"/>
                <w:sz w:val="22"/>
              </w:rPr>
              <w:t>（矮柜）</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2220*440*990H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基材采用18mm厚实木多层板，台面带大理石，稳定性好、耐磨防污；表面能沾水易清洗。门板带缓冲静音门铰。靠窗矮柜，两侧封边收口处理。</w:t>
            </w:r>
          </w:p>
        </w:tc>
        <w:tc>
          <w:tcPr>
            <w:tcW w:w="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9504" behindDoc="0" locked="0" layoutInCell="1" allowOverlap="1">
                  <wp:simplePos x="0" y="0"/>
                  <wp:positionH relativeFrom="column">
                    <wp:posOffset>85725</wp:posOffset>
                  </wp:positionH>
                  <wp:positionV relativeFrom="paragraph">
                    <wp:posOffset>171450</wp:posOffset>
                  </wp:positionV>
                  <wp:extent cx="1314450" cy="1057275"/>
                  <wp:effectExtent l="0" t="0" r="0" b="9525"/>
                  <wp:wrapNone/>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5"/>
                          <pic:cNvPicPr>
                            <a:picLocks noChangeAspect="1" noChangeArrowheads="1"/>
                          </pic:cNvPicPr>
                        </pic:nvPicPr>
                        <pic:blipFill>
                          <a:blip r:embed="rId11"/>
                          <a:srcRect l="31318" r="35244"/>
                          <a:stretch>
                            <a:fillRect/>
                          </a:stretch>
                        </pic:blipFill>
                        <pic:spPr>
                          <a:xfrm>
                            <a:off x="0" y="0"/>
                            <a:ext cx="1305300" cy="1038224"/>
                          </a:xfrm>
                          <a:prstGeom prst="rect">
                            <a:avLst/>
                          </a:prstGeom>
                          <a:noFill/>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衣柜</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1800*600*2651H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稳定性好、不易变形。贴面材质采用三聚氢氨浸渍膜纸，经过高温压制而成、硬度高、耐磨防污；表面纹理清晰明亮且能沾水易清洗。缓冲静音门铰。储物柜安装到顶，四周封边收口处理。顶部有喷淋设备，按实际收口封板。</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inline distT="0" distB="0" distL="0" distR="0">
                  <wp:extent cx="750570" cy="1294765"/>
                  <wp:effectExtent l="0" t="0" r="1143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l="9679" t="8026" r="15548"/>
                          <a:stretch>
                            <a:fillRect/>
                          </a:stretch>
                        </pic:blipFill>
                        <pic:spPr>
                          <a:xfrm>
                            <a:off x="0" y="0"/>
                            <a:ext cx="751116" cy="1295311"/>
                          </a:xfrm>
                          <a:prstGeom prst="rect">
                            <a:avLst/>
                          </a:prstGeom>
                          <a:noFill/>
                        </pic:spPr>
                      </pic:pic>
                    </a:graphicData>
                  </a:graphic>
                </wp:inline>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鞋柜</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960*320*2646H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稳定性好、不易变形。贴面材质采用三聚氢氨浸渍膜纸，经过高温压制而成、硬度高、耐磨防污；表面纹理清晰明亮且能沾水易清洗。缓冲静音门铰。储物柜安装到顶，四周封边收口处理。顶部有喷淋、排气设备，按实际收口封板。</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6432" behindDoc="0" locked="0" layoutInCell="1" allowOverlap="1">
                  <wp:simplePos x="0" y="0"/>
                  <wp:positionH relativeFrom="column">
                    <wp:posOffset>517525</wp:posOffset>
                  </wp:positionH>
                  <wp:positionV relativeFrom="paragraph">
                    <wp:posOffset>204470</wp:posOffset>
                  </wp:positionV>
                  <wp:extent cx="457200" cy="1342390"/>
                  <wp:effectExtent l="0" t="0" r="0" b="10160"/>
                  <wp:wrapNone/>
                  <wp:docPr id="93"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4"/>
                          <pic:cNvPicPr>
                            <a:picLocks noChangeAspect="1" noChangeArrowheads="1"/>
                          </pic:cNvPicPr>
                        </pic:nvPicPr>
                        <pic:blipFill>
                          <a:blip r:embed="rId13"/>
                          <a:srcRect l="22566" r="30974"/>
                          <a:stretch>
                            <a:fillRect/>
                          </a:stretch>
                        </pic:blipFill>
                        <pic:spPr>
                          <a:xfrm>
                            <a:off x="0" y="0"/>
                            <a:ext cx="457200" cy="1342390"/>
                          </a:xfrm>
                          <a:prstGeom prst="rect">
                            <a:avLst/>
                          </a:prstGeom>
                          <a:noFill/>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收发台</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3867*600*884H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基材采用18mm厚实木多层板，稳定性好、不易变形。贴面材质采用三聚氢氨浸渍膜纸，经过高温压制而成、硬度高、耐磨防污；表面纹理清晰明亮且能沾水易清洗。缓冲静音门铰。两侧封边收口处理。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注意：报价不含大理石。</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7456" behindDoc="0" locked="0" layoutInCell="1" allowOverlap="1">
                  <wp:simplePos x="0" y="0"/>
                  <wp:positionH relativeFrom="column">
                    <wp:posOffset>47625</wp:posOffset>
                  </wp:positionH>
                  <wp:positionV relativeFrom="paragraph">
                    <wp:posOffset>512445</wp:posOffset>
                  </wp:positionV>
                  <wp:extent cx="1351915" cy="657225"/>
                  <wp:effectExtent l="0" t="0" r="635" b="9525"/>
                  <wp:wrapNone/>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3"/>
                          <pic:cNvPicPr>
                            <a:picLocks noChangeAspect="1" noChangeArrowheads="1"/>
                          </pic:cNvPicPr>
                        </pic:nvPicPr>
                        <pic:blipFill>
                          <a:blip r:embed="rId14"/>
                          <a:srcRect l="21933" t="3581" r="25914" b="275"/>
                          <a:stretch>
                            <a:fillRect/>
                          </a:stretch>
                        </pic:blipFill>
                        <pic:spPr>
                          <a:xfrm>
                            <a:off x="0" y="0"/>
                            <a:ext cx="1351915" cy="657225"/>
                          </a:xfrm>
                          <a:prstGeom prst="rect">
                            <a:avLst/>
                          </a:prstGeom>
                          <a:noFill/>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资料柜</w:t>
            </w:r>
            <w:r>
              <w:rPr>
                <w:rFonts w:hint="eastAsia" w:ascii="宋体" w:hAnsi="宋体" w:cs="宋体"/>
                <w:color w:val="000000"/>
                <w:kern w:val="0"/>
                <w:sz w:val="22"/>
              </w:rPr>
              <w:br w:type="textWrapping"/>
            </w:r>
            <w:r>
              <w:rPr>
                <w:rFonts w:hint="eastAsia" w:ascii="宋体" w:hAnsi="宋体" w:cs="宋体"/>
                <w:color w:val="000000"/>
                <w:kern w:val="0"/>
                <w:sz w:val="22"/>
              </w:rPr>
              <w:t>（收发室矮柜）</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3326*440*990H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基材采用18mm厚实木多层板，台面带大理石，稳定性好、耐磨防污；表面能沾水易清洗。门板带缓冲静音门铰。靠墙矮柜，两侧封边收口处理。</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米黄色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0"/>
                <w:szCs w:val="20"/>
              </w:rPr>
            </w:pPr>
            <w:bookmarkStart w:id="0" w:name="_GoBack"/>
            <w:r>
              <w:rPr>
                <w:rFonts w:ascii="宋体" w:hAnsi="宋体" w:cs="宋体"/>
                <w:color w:val="000000"/>
                <w:kern w:val="0"/>
                <w:sz w:val="20"/>
                <w:szCs w:val="20"/>
              </w:rPr>
              <w:drawing>
                <wp:anchor distT="0" distB="0" distL="114300" distR="114300" simplePos="0" relativeHeight="251670528" behindDoc="0" locked="0" layoutInCell="1" allowOverlap="1">
                  <wp:simplePos x="0" y="0"/>
                  <wp:positionH relativeFrom="column">
                    <wp:posOffset>26035</wp:posOffset>
                  </wp:positionH>
                  <wp:positionV relativeFrom="paragraph">
                    <wp:posOffset>184785</wp:posOffset>
                  </wp:positionV>
                  <wp:extent cx="1504315" cy="914400"/>
                  <wp:effectExtent l="0" t="0" r="635" b="0"/>
                  <wp:wrapNone/>
                  <wp:docPr id="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6"/>
                          <pic:cNvPicPr>
                            <a:picLocks noChangeAspect="1" noChangeArrowheads="1"/>
                          </pic:cNvPicPr>
                        </pic:nvPicPr>
                        <pic:blipFill>
                          <a:blip r:embed="rId15"/>
                          <a:srcRect l="27924" r="30764"/>
                          <a:stretch>
                            <a:fillRect/>
                          </a:stretch>
                        </pic:blipFill>
                        <pic:spPr>
                          <a:xfrm>
                            <a:off x="0" y="0"/>
                            <a:ext cx="1504315" cy="914400"/>
                          </a:xfrm>
                          <a:prstGeom prst="rect">
                            <a:avLst/>
                          </a:prstGeom>
                          <a:noFill/>
                        </pic:spPr>
                      </pic:pic>
                    </a:graphicData>
                  </a:graphic>
                </wp:anchor>
              </w:drawing>
            </w:r>
            <w:bookmarkEnd w:id="0"/>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试验台</w:t>
            </w:r>
          </w:p>
        </w:tc>
        <w:tc>
          <w:tcPr>
            <w:tcW w:w="2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中英台：3800*1500*850H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试剂架：2330*300*750</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试剂架：（2295*300*750）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钢木结构，台面12.7mm实芯理化板,边缘加厚至25.4mm（台面板：天润牌），钢通支架采用40*60*≥1.35mm的方通，经酸洗磷化处理后环氧树脂喷涂，上抽屉下箱体基材采用15mm厚E1级环保型中密度板制作。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铰链采用全开110度铰链，带液压缓冲（铰链：DTC牌），三节静音滑轨（滑轨：星徽牌），铝合金一字暗藏拉手。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带铝玻试剂架、插座、PP水槽、三联水龙头。</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灰白色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inline distT="0" distB="0" distL="0" distR="0">
                  <wp:extent cx="1637030" cy="1181100"/>
                  <wp:effectExtent l="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6" cstate="print"/>
                          <a:srcRect/>
                          <a:stretch>
                            <a:fillRect/>
                          </a:stretch>
                        </pic:blipFill>
                        <pic:spPr>
                          <a:xfrm>
                            <a:off x="0" y="0"/>
                            <a:ext cx="1637940" cy="118169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190" w:hRule="atLeast"/>
          <w:jc w:val="center"/>
        </w:trPr>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试验台</w:t>
            </w:r>
          </w:p>
        </w:tc>
        <w:tc>
          <w:tcPr>
            <w:tcW w:w="28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p>
        </w:tc>
        <w:tc>
          <w:tcPr>
            <w:tcW w:w="8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灰白色</w:t>
            </w:r>
          </w:p>
        </w:tc>
        <w:tc>
          <w:tcPr>
            <w:tcW w:w="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inline distT="0" distB="0" distL="0" distR="0">
                  <wp:extent cx="1449070" cy="1057275"/>
                  <wp:effectExtent l="0" t="0" r="1778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srcRect/>
                          <a:stretch>
                            <a:fillRect/>
                          </a:stretch>
                        </pic:blipFill>
                        <pic:spPr>
                          <a:xfrm>
                            <a:off x="0" y="0"/>
                            <a:ext cx="1449278" cy="1057143"/>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试验台</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000000"/>
                <w:kern w:val="0"/>
                <w:sz w:val="18"/>
                <w:szCs w:val="18"/>
              </w:rPr>
              <w:t>边台：5810*750*850H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试剂架：</w:t>
            </w:r>
            <w:r>
              <w:rPr>
                <w:rFonts w:hint="eastAsia" w:ascii="宋体" w:hAnsi="宋体" w:cs="宋体"/>
                <w:color w:val="FF0000"/>
                <w:kern w:val="0"/>
                <w:sz w:val="18"/>
                <w:szCs w:val="18"/>
              </w:rPr>
              <w:t>4700</w:t>
            </w:r>
            <w:r>
              <w:rPr>
                <w:rFonts w:hint="eastAsia" w:ascii="宋体" w:hAnsi="宋体" w:cs="宋体"/>
                <w:kern w:val="0"/>
                <w:sz w:val="18"/>
                <w:szCs w:val="18"/>
              </w:rPr>
              <w:t>*250*750H</w:t>
            </w:r>
          </w:p>
          <w:p>
            <w:pPr>
              <w:widowControl/>
              <w:jc w:val="left"/>
              <w:rPr>
                <w:rFonts w:ascii="宋体" w:hAnsi="宋体" w:cs="宋体"/>
                <w:color w:val="000000"/>
                <w:kern w:val="0"/>
                <w:sz w:val="18"/>
                <w:szCs w:val="18"/>
              </w:rPr>
            </w:pPr>
            <w:r>
              <w:rPr>
                <w:rFonts w:hint="eastAsia" w:ascii="宋体" w:hAnsi="宋体" w:cs="宋体"/>
                <w:color w:val="000000"/>
                <w:kern w:val="0"/>
                <w:sz w:val="18"/>
                <w:szCs w:val="18"/>
              </w:rPr>
              <w:t>材质同上</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灰白色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组</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inline distT="0" distB="0" distL="0" distR="0">
                  <wp:extent cx="1380490" cy="1198245"/>
                  <wp:effectExtent l="0" t="0" r="1016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8" cstate="print"/>
                          <a:srcRect/>
                          <a:stretch>
                            <a:fillRect/>
                          </a:stretch>
                        </pic:blipFill>
                        <pic:spPr>
                          <a:xfrm>
                            <a:off x="0" y="0"/>
                            <a:ext cx="1380490" cy="1198315"/>
                          </a:xfrm>
                          <a:prstGeom prst="rect">
                            <a:avLst/>
                          </a:prstGeom>
                          <a:noFill/>
                          <a:ln w="1">
                            <a:noFill/>
                            <a:miter lim="800000"/>
                            <a:headEnd/>
                            <a:tailEnd type="none" w="med" len="med"/>
                          </a:ln>
                          <a:effectLst/>
                        </pic:spPr>
                      </pic:pic>
                    </a:graphicData>
                  </a:graphic>
                </wp:inline>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器皿柜</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900*400*1980H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整体选用304不锈钢全钢材质，板材厚0.8以上。表面环氧树脂粉末静电喷涂，高温固化后耐磨损耐腐蚀。</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内含层板，层板可开器皿孔及滤水孔（根据需求定制）</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灰白色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个</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64384" behindDoc="0" locked="0" layoutInCell="1" allowOverlap="1">
                  <wp:simplePos x="0" y="0"/>
                  <wp:positionH relativeFrom="column">
                    <wp:posOffset>466725</wp:posOffset>
                  </wp:positionH>
                  <wp:positionV relativeFrom="paragraph">
                    <wp:posOffset>38100</wp:posOffset>
                  </wp:positionV>
                  <wp:extent cx="695325" cy="1257300"/>
                  <wp:effectExtent l="0" t="0" r="9525" b="0"/>
                  <wp:wrapNone/>
                  <wp:docPr id="87"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61"/>
                          <pic:cNvPicPr>
                            <a:picLocks noChangeAspect="1" noChangeArrowheads="1"/>
                          </pic:cNvPicPr>
                        </pic:nvPicPr>
                        <pic:blipFill>
                          <a:blip r:embed="rId19" cstate="print"/>
                          <a:srcRect b="2927"/>
                          <a:stretch>
                            <a:fillRect/>
                          </a:stretch>
                        </pic:blipFill>
                        <pic:spPr>
                          <a:xfrm>
                            <a:off x="0" y="0"/>
                            <a:ext cx="688402" cy="1249956"/>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2190" w:hRule="atLeast"/>
          <w:jc w:val="center"/>
        </w:trPr>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after="240"/>
              <w:jc w:val="center"/>
              <w:rPr>
                <w:rFonts w:ascii="宋体" w:hAnsi="宋体" w:cs="宋体"/>
                <w:color w:val="000000"/>
                <w:kern w:val="0"/>
                <w:sz w:val="22"/>
              </w:rPr>
            </w:pPr>
            <w:r>
              <w:rPr>
                <w:rFonts w:hint="eastAsia" w:ascii="宋体" w:hAnsi="宋体" w:cs="宋体"/>
                <w:color w:val="000000"/>
                <w:kern w:val="0"/>
                <w:sz w:val="22"/>
              </w:rPr>
              <w:t>圆凳</w:t>
            </w:r>
            <w:r>
              <w:rPr>
                <w:rFonts w:hint="eastAsia" w:ascii="宋体" w:hAnsi="宋体" w:cs="宋体"/>
                <w:color w:val="000000"/>
                <w:kern w:val="0"/>
                <w:sz w:val="22"/>
              </w:rPr>
              <w:br w:type="textWrapping"/>
            </w:r>
            <w:r>
              <w:rPr>
                <w:rFonts w:hint="eastAsia" w:ascii="宋体" w:hAnsi="宋体" w:cs="宋体"/>
                <w:color w:val="000000"/>
                <w:kern w:val="0"/>
                <w:sz w:val="22"/>
              </w:rPr>
              <w:t>（吧凳）</w:t>
            </w:r>
          </w:p>
        </w:tc>
        <w:tc>
          <w:tcPr>
            <w:tcW w:w="28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330*420-560H</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优质防爆升降气杆，黑色西皮坐垫，电镀五星脚。</w:t>
            </w:r>
          </w:p>
        </w:tc>
        <w:tc>
          <w:tcPr>
            <w:tcW w:w="83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灰白色</w:t>
            </w:r>
          </w:p>
        </w:tc>
        <w:tc>
          <w:tcPr>
            <w:tcW w:w="523"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个</w:t>
            </w:r>
          </w:p>
        </w:tc>
        <w:tc>
          <w:tcPr>
            <w:tcW w:w="481" w:type="dxa"/>
            <w:tcBorders>
              <w:top w:val="nil"/>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22"/>
              </w:rPr>
            </w:pPr>
            <w:r>
              <w:rPr>
                <w:rFonts w:ascii="Courier New" w:hAnsi="Courier New" w:cs="Courier New"/>
                <w:color w:val="000000"/>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drawing>
                <wp:anchor distT="0" distB="0" distL="114300" distR="114300" simplePos="0" relativeHeight="251671552" behindDoc="0" locked="0" layoutInCell="1" allowOverlap="1">
                  <wp:simplePos x="0" y="0"/>
                  <wp:positionH relativeFrom="column">
                    <wp:posOffset>285750</wp:posOffset>
                  </wp:positionH>
                  <wp:positionV relativeFrom="paragraph">
                    <wp:posOffset>95250</wp:posOffset>
                  </wp:positionV>
                  <wp:extent cx="962025" cy="1181100"/>
                  <wp:effectExtent l="0" t="0" r="9525" b="0"/>
                  <wp:wrapNone/>
                  <wp:docPr id="86" name="图片 69"/>
                  <wp:cNvGraphicFramePr/>
                  <a:graphic xmlns:a="http://schemas.openxmlformats.org/drawingml/2006/main">
                    <a:graphicData uri="http://schemas.openxmlformats.org/drawingml/2006/picture">
                      <pic:pic xmlns:pic="http://schemas.openxmlformats.org/drawingml/2006/picture">
                        <pic:nvPicPr>
                          <pic:cNvPr id="86" name="图片 69"/>
                          <pic:cNvPicPr/>
                        </pic:nvPicPr>
                        <pic:blipFill>
                          <a:blip r:embed="rId20" cstate="print"/>
                          <a:srcRect/>
                          <a:stretch>
                            <a:fillRect/>
                          </a:stretch>
                        </pic:blipFill>
                        <pic:spPr>
                          <a:xfrm>
                            <a:off x="0" y="0"/>
                            <a:ext cx="944336" cy="1164316"/>
                          </a:xfrm>
                          <a:prstGeom prst="rect">
                            <a:avLst/>
                          </a:prstGeom>
                          <a:noFill/>
                          <a:ln w="1">
                            <a:noFill/>
                            <a:miter lim="800000"/>
                            <a:headEnd/>
                            <a:tailEnd type="none" w="med" len="med"/>
                          </a:ln>
                          <a:effectLst/>
                        </pic:spPr>
                      </pic:pic>
                    </a:graphicData>
                  </a:graphic>
                </wp:anchor>
              </w:drawing>
            </w:r>
          </w:p>
        </w:tc>
      </w:tr>
      <w:tr>
        <w:tblPrEx>
          <w:tblCellMar>
            <w:top w:w="0" w:type="dxa"/>
            <w:left w:w="108" w:type="dxa"/>
            <w:bottom w:w="0" w:type="dxa"/>
            <w:right w:w="108" w:type="dxa"/>
          </w:tblCellMar>
        </w:tblPrEx>
        <w:trPr>
          <w:trHeight w:val="510" w:hRule="atLeast"/>
          <w:jc w:val="center"/>
        </w:trPr>
        <w:tc>
          <w:tcPr>
            <w:tcW w:w="5670" w:type="dxa"/>
            <w:gridSpan w:val="5"/>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b/>
                <w:bCs/>
                <w:color w:val="000000"/>
                <w:kern w:val="0"/>
                <w:sz w:val="24"/>
                <w:szCs w:val="24"/>
              </w:rPr>
            </w:pPr>
            <w:r>
              <w:rPr>
                <w:rFonts w:hint="eastAsia" w:ascii="宋体" w:hAnsi="宋体" w:cs="宋体" w:eastAsiaTheme="minorEastAsia"/>
                <w:color w:val="000000"/>
                <w:kern w:val="0"/>
                <w:sz w:val="24"/>
                <w:szCs w:val="24"/>
              </w:rPr>
              <w:t>总计大写：</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元</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szCs w:val="24"/>
              </w:rPr>
            </w:pPr>
          </w:p>
        </w:tc>
        <w:tc>
          <w:tcPr>
            <w:tcW w:w="25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p>
        </w:tc>
      </w:tr>
    </w:tbl>
    <w:p>
      <w:pPr>
        <w:jc w:val="center"/>
        <w:rPr>
          <w:rFonts w:asciiTheme="minorHAnsi" w:hAnsiTheme="minorHAnsi" w:eastAsiaTheme="minorEastAsia" w:cstheme="minorBidi"/>
        </w:rPr>
      </w:pPr>
    </w:p>
    <w:p>
      <w:pPr>
        <w:widowControl/>
        <w:rPr>
          <w:rFonts w:ascii="宋体" w:hAnsi="宋体" w:eastAsiaTheme="minorEastAsia" w:cstheme="minorBidi"/>
          <w:color w:val="000000" w:themeColor="text1"/>
          <w:sz w:val="24"/>
          <w:szCs w:val="24"/>
          <w14:textFill>
            <w14:solidFill>
              <w14:schemeClr w14:val="tx1"/>
            </w14:solidFill>
          </w14:textFill>
        </w:rPr>
      </w:pPr>
      <w:r>
        <w:rPr>
          <w:rFonts w:hint="eastAsia" w:ascii="宋体" w:hAnsi="宋体" w:eastAsiaTheme="minorEastAsia" w:cstheme="minorBidi"/>
          <w:color w:val="000000" w:themeColor="text1"/>
          <w:sz w:val="24"/>
          <w:szCs w:val="24"/>
          <w14:textFill>
            <w14:solidFill>
              <w14:schemeClr w14:val="tx1"/>
            </w14:solidFill>
          </w14:textFill>
        </w:rPr>
        <w:t>响应供应商报价产品的材质不限于上述要求、但尺寸及材质要优于或同等、不能低于上述标准。响应供应商需提供市级或以上的产品质量监督检验部门出具的本项目制造商的产品：屏风桌类、柜类、椅类及主要材料如多层板、钢板、门铰、导轨等相关检验报告，检测报告的签发日期必须在2022年1月1日后。</w:t>
      </w:r>
    </w:p>
    <w:p>
      <w:pPr>
        <w:widowControl/>
        <w:rPr>
          <w:rFonts w:ascii="宋体" w:hAnsi="宋体" w:eastAsiaTheme="minorEastAsia" w:cstheme="minorBidi"/>
          <w:color w:val="000000" w:themeColor="text1"/>
          <w:sz w:val="24"/>
          <w:szCs w:val="24"/>
          <w14:textFill>
            <w14:solidFill>
              <w14:schemeClr w14:val="tx1"/>
            </w14:solidFill>
          </w14:textFill>
        </w:rPr>
      </w:pPr>
    </w:p>
    <w:p>
      <w:pPr>
        <w:widowControl/>
        <w:snapToGrid w:val="0"/>
        <w:spacing w:line="360" w:lineRule="auto"/>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响应</w:t>
      </w:r>
      <w:r>
        <w:rPr>
          <w:rFonts w:asciiTheme="majorEastAsia" w:hAnsiTheme="majorEastAsia" w:eastAsiaTheme="majorEastAsia" w:cstheme="minorBidi"/>
          <w:sz w:val="24"/>
          <w:szCs w:val="24"/>
        </w:rPr>
        <w:t>人名称（盖章）：</w:t>
      </w:r>
    </w:p>
    <w:p>
      <w:pPr>
        <w:widowControl/>
        <w:snapToGrid w:val="0"/>
        <w:spacing w:line="360" w:lineRule="auto"/>
        <w:jc w:val="left"/>
        <w:rPr>
          <w:rFonts w:asciiTheme="majorEastAsia" w:hAnsiTheme="majorEastAsia" w:eastAsiaTheme="majorEastAsia" w:cstheme="minorBidi"/>
          <w:sz w:val="24"/>
          <w:szCs w:val="24"/>
          <w:u w:val="single"/>
        </w:rPr>
      </w:pPr>
      <w:r>
        <w:rPr>
          <w:rFonts w:asciiTheme="majorEastAsia" w:hAnsiTheme="majorEastAsia" w:eastAsiaTheme="majorEastAsia" w:cstheme="minorBidi"/>
          <w:sz w:val="24"/>
          <w:szCs w:val="24"/>
        </w:rPr>
        <w:t>法定代表人（或授权代表）签名：</w:t>
      </w:r>
    </w:p>
    <w:p>
      <w:pPr>
        <w:widowControl/>
        <w:snapToGrid w:val="0"/>
        <w:spacing w:line="360" w:lineRule="auto"/>
        <w:ind w:firstLine="2400" w:firstLineChars="1000"/>
        <w:jc w:val="left"/>
        <w:rPr>
          <w:rFonts w:asciiTheme="majorEastAsia" w:hAnsiTheme="majorEastAsia" w:eastAsiaTheme="majorEastAsia" w:cstheme="minorBidi"/>
          <w:sz w:val="24"/>
          <w:szCs w:val="24"/>
          <w:u w:val="single"/>
        </w:rPr>
      </w:pPr>
      <w:r>
        <w:rPr>
          <w:rFonts w:hint="eastAsia" w:asciiTheme="majorEastAsia" w:hAnsiTheme="majorEastAsia" w:eastAsiaTheme="majorEastAsia" w:cstheme="minorBidi"/>
          <w:sz w:val="24"/>
          <w:szCs w:val="24"/>
        </w:rPr>
        <w:t>联系电话</w:t>
      </w:r>
      <w:r>
        <w:rPr>
          <w:rFonts w:asciiTheme="majorEastAsia" w:hAnsiTheme="majorEastAsia" w:eastAsiaTheme="majorEastAsia" w:cstheme="minorBidi"/>
          <w:sz w:val="24"/>
          <w:szCs w:val="24"/>
        </w:rPr>
        <w:t>：</w:t>
      </w:r>
    </w:p>
    <w:p>
      <w:pPr>
        <w:rPr>
          <w:rFonts w:asciiTheme="minorHAnsi" w:hAnsiTheme="minorHAnsi" w:eastAsiaTheme="minorEastAsia" w:cstheme="minorBidi"/>
        </w:rPr>
      </w:pPr>
    </w:p>
    <w:p>
      <w:pPr>
        <w:spacing w:line="400" w:lineRule="exact"/>
        <w:ind w:right="840"/>
        <w:rPr>
          <w:rFonts w:asciiTheme="majorEastAsia" w:hAnsiTheme="majorEastAsia" w:eastAsiaTheme="majorEastAsia" w:cstheme="minorBidi"/>
          <w:sz w:val="24"/>
          <w:szCs w:val="24"/>
          <w:u w:val="single"/>
        </w:rPr>
      </w:pPr>
    </w:p>
    <w:p>
      <w:pPr>
        <w:rPr>
          <w:rFonts w:hint="eastAsia"/>
        </w:rPr>
      </w:pPr>
    </w:p>
    <w:sectPr>
      <w:pgSz w:w="11906" w:h="16838"/>
      <w:pgMar w:top="1440" w:right="1800" w:bottom="1440" w:left="1800"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NDExYjZhN2I2NjM1MGU3OTY1OTUyYTRmNjU3NTMifQ=="/>
  </w:docVars>
  <w:rsids>
    <w:rsidRoot w:val="00725C37"/>
    <w:rsid w:val="002343EC"/>
    <w:rsid w:val="00725C37"/>
    <w:rsid w:val="008D190F"/>
    <w:rsid w:val="008F585F"/>
    <w:rsid w:val="00A96244"/>
    <w:rsid w:val="00AF646C"/>
    <w:rsid w:val="00EE2279"/>
    <w:rsid w:val="4C292B3A"/>
    <w:rsid w:val="524737FE"/>
    <w:rsid w:val="56562617"/>
    <w:rsid w:val="717249F4"/>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styleId="6">
    <w:name w:val="Table Grid"/>
    <w:basedOn w:val="5"/>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basedOn w:val="7"/>
    <w:link w:val="3"/>
    <w:qFormat/>
    <w:uiPriority w:val="99"/>
    <w:rPr>
      <w:rFonts w:ascii="Calibri" w:hAnsi="Calibri" w:eastAsia="宋体" w:cs="Times New Roman"/>
      <w:sz w:val="18"/>
      <w:szCs w:val="18"/>
    </w:rPr>
  </w:style>
  <w:style w:type="character" w:customStyle="1" w:styleId="9">
    <w:name w:val="页脚 字符"/>
    <w:basedOn w:val="7"/>
    <w:link w:val="2"/>
    <w:qFormat/>
    <w:uiPriority w:val="99"/>
    <w:rPr>
      <w:rFonts w:ascii="Calibri" w:hAnsi="Calibri" w:eastAsia="宋体" w:cs="Times New Roman"/>
      <w:sz w:val="18"/>
      <w:szCs w:val="18"/>
    </w:rPr>
  </w:style>
  <w:style w:type="table" w:customStyle="1" w:styleId="10">
    <w:name w:val="网格型1"/>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emf"/><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803</Words>
  <Characters>909</Characters>
  <Lines>7</Lines>
  <Paragraphs>2</Paragraphs>
  <TotalTime>0</TotalTime>
  <ScaleCrop>false</ScaleCrop>
  <LinksUpToDate>false</LinksUpToDate>
  <CharactersWithSpaces>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我</cp:lastModifiedBy>
  <dcterms:modified xsi:type="dcterms:W3CDTF">2023-10-30T10:20:56Z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66109C27400E4937AF6DD0D95B11210F_12</vt:lpwstr>
  </property>
</Properties>
</file>