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FD" w:rsidRPr="00DD5006" w:rsidRDefault="00DD5006" w:rsidP="00DD5006">
      <w:pPr>
        <w:widowControl/>
        <w:jc w:val="center"/>
        <w:rPr>
          <w:b/>
          <w:sz w:val="32"/>
          <w:szCs w:val="32"/>
        </w:rPr>
      </w:pPr>
      <w:r w:rsidRPr="00DD5006">
        <w:rPr>
          <w:rFonts w:hint="eastAsia"/>
          <w:b/>
          <w:sz w:val="32"/>
          <w:szCs w:val="32"/>
        </w:rPr>
        <w:t>项目采购需求</w:t>
      </w:r>
    </w:p>
    <w:p w:rsidR="0072483F" w:rsidRDefault="0072483F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 w:rsidR="0072483F" w:rsidRPr="00504A3C" w:rsidRDefault="0072483F" w:rsidP="00504A3C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、项目名称：</w:t>
      </w:r>
      <w:r w:rsidR="00504A3C" w:rsidRPr="00504A3C">
        <w:rPr>
          <w:rFonts w:hint="eastAsia"/>
        </w:rPr>
        <w:t>中山市中医院</w:t>
      </w:r>
      <w:r w:rsidR="00393472">
        <w:rPr>
          <w:rFonts w:hint="eastAsia"/>
        </w:rPr>
        <w:t>多联机</w:t>
      </w:r>
      <w:r w:rsidR="00504A3C" w:rsidRPr="00504A3C">
        <w:rPr>
          <w:rFonts w:hint="eastAsia"/>
        </w:rPr>
        <w:t>空调</w:t>
      </w:r>
      <w:r w:rsidR="00393472">
        <w:rPr>
          <w:rFonts w:hint="eastAsia"/>
        </w:rPr>
        <w:t>系统</w:t>
      </w:r>
      <w:r w:rsidR="00504A3C">
        <w:rPr>
          <w:rFonts w:hint="eastAsia"/>
        </w:rPr>
        <w:t>采购</w:t>
      </w:r>
      <w:r w:rsidR="00FE4547">
        <w:rPr>
          <w:rFonts w:hint="eastAsia"/>
        </w:rPr>
        <w:t>项目</w:t>
      </w:r>
    </w:p>
    <w:p w:rsidR="0072483F" w:rsidRPr="009A27C8" w:rsidRDefault="0072483F" w:rsidP="00411422">
      <w:pPr>
        <w:spacing w:line="360" w:lineRule="auto"/>
        <w:ind w:firstLineChars="200" w:firstLine="420"/>
      </w:pPr>
      <w:r>
        <w:t>2</w:t>
      </w:r>
      <w:r>
        <w:rPr>
          <w:rFonts w:hint="eastAsia"/>
        </w:rPr>
        <w:t>、</w:t>
      </w:r>
      <w:r w:rsidRPr="009A27C8">
        <w:rPr>
          <w:rFonts w:hint="eastAsia"/>
        </w:rPr>
        <w:t>项目内容：</w:t>
      </w:r>
      <w:r w:rsidR="00393472" w:rsidRPr="00393472">
        <w:rPr>
          <w:rFonts w:hint="eastAsia"/>
        </w:rPr>
        <w:t>医院</w:t>
      </w:r>
      <w:r w:rsidR="00393472">
        <w:rPr>
          <w:rFonts w:hint="eastAsia"/>
        </w:rPr>
        <w:t>检验科、急诊科的</w:t>
      </w:r>
      <w:r w:rsidR="00393472" w:rsidRPr="00393472">
        <w:t>多联机</w:t>
      </w:r>
      <w:r w:rsidR="00393472">
        <w:rPr>
          <w:rFonts w:hint="eastAsia"/>
        </w:rPr>
        <w:t>空调</w:t>
      </w:r>
      <w:r w:rsidR="00393472" w:rsidRPr="00393472">
        <w:t>系统</w:t>
      </w:r>
      <w:r w:rsidR="00393472">
        <w:rPr>
          <w:rFonts w:hint="eastAsia"/>
        </w:rPr>
        <w:t>使用多年，故障率及维修费用高，现拟</w:t>
      </w:r>
      <w:r w:rsidR="00393472" w:rsidRPr="00393472">
        <w:t>更换</w:t>
      </w:r>
      <w:r w:rsidR="00393472">
        <w:rPr>
          <w:rFonts w:hint="eastAsia"/>
        </w:rPr>
        <w:t>多联机</w:t>
      </w:r>
      <w:r w:rsidR="00393472" w:rsidRPr="00393472">
        <w:rPr>
          <w:rFonts w:hint="eastAsia"/>
        </w:rPr>
        <w:t>及</w:t>
      </w:r>
      <w:r w:rsidR="00393472" w:rsidRPr="00393472">
        <w:t>相关配套铜管、冷凝水管</w:t>
      </w:r>
      <w:r w:rsidR="00393472" w:rsidRPr="00393472">
        <w:rPr>
          <w:rFonts w:hint="eastAsia"/>
        </w:rPr>
        <w:t>，其中</w:t>
      </w:r>
      <w:r w:rsidR="00393472" w:rsidRPr="00393472">
        <w:t>检验科两套多联机</w:t>
      </w:r>
      <w:r w:rsidR="00393472">
        <w:rPr>
          <w:rFonts w:hint="eastAsia"/>
        </w:rPr>
        <w:t>空调</w:t>
      </w:r>
      <w:r w:rsidR="00393472" w:rsidRPr="00393472">
        <w:t>系统</w:t>
      </w:r>
      <w:r w:rsidR="00393472" w:rsidRPr="00393472">
        <w:rPr>
          <w:rFonts w:hint="eastAsia"/>
        </w:rPr>
        <w:t>，</w:t>
      </w:r>
      <w:r w:rsidR="00393472" w:rsidRPr="00393472">
        <w:t>一</w:t>
      </w:r>
      <w:r w:rsidR="00393472" w:rsidRPr="00393472">
        <w:rPr>
          <w:rFonts w:hint="eastAsia"/>
        </w:rPr>
        <w:t>台</w:t>
      </w:r>
      <w:r w:rsidR="00393472" w:rsidRPr="00393472">
        <w:rPr>
          <w:rFonts w:hint="eastAsia"/>
        </w:rPr>
        <w:t>26</w:t>
      </w:r>
      <w:r w:rsidR="00393472" w:rsidRPr="00393472">
        <w:rPr>
          <w:rFonts w:hint="eastAsia"/>
        </w:rPr>
        <w:t>匹主机</w:t>
      </w:r>
      <w:r w:rsidR="00393472" w:rsidRPr="00393472">
        <w:t>和</w:t>
      </w:r>
      <w:r w:rsidR="00393472" w:rsidRPr="00393472">
        <w:rPr>
          <w:rFonts w:hint="eastAsia"/>
        </w:rPr>
        <w:t>13</w:t>
      </w:r>
      <w:r w:rsidR="00393472" w:rsidRPr="00393472">
        <w:rPr>
          <w:rFonts w:hint="eastAsia"/>
        </w:rPr>
        <w:t>台</w:t>
      </w:r>
      <w:r w:rsidR="00393472" w:rsidRPr="00393472">
        <w:t>室内机</w:t>
      </w:r>
      <w:r w:rsidR="00393472" w:rsidRPr="00393472">
        <w:rPr>
          <w:rFonts w:hint="eastAsia"/>
        </w:rPr>
        <w:t>，</w:t>
      </w:r>
      <w:r w:rsidR="00393472" w:rsidRPr="00393472">
        <w:t>一</w:t>
      </w:r>
      <w:r w:rsidR="00393472" w:rsidRPr="00393472">
        <w:rPr>
          <w:rFonts w:hint="eastAsia"/>
        </w:rPr>
        <w:t>台</w:t>
      </w:r>
      <w:r w:rsidR="00393472" w:rsidRPr="00393472">
        <w:rPr>
          <w:rFonts w:hint="eastAsia"/>
        </w:rPr>
        <w:t>48</w:t>
      </w:r>
      <w:r w:rsidR="00393472" w:rsidRPr="00393472">
        <w:rPr>
          <w:rFonts w:hint="eastAsia"/>
        </w:rPr>
        <w:t>匹</w:t>
      </w:r>
      <w:r w:rsidR="00393472" w:rsidRPr="00393472">
        <w:t>主机和</w:t>
      </w:r>
      <w:r w:rsidR="00393472" w:rsidRPr="00393472">
        <w:rPr>
          <w:rFonts w:hint="eastAsia"/>
        </w:rPr>
        <w:t>20</w:t>
      </w:r>
      <w:r w:rsidR="00393472" w:rsidRPr="00393472">
        <w:rPr>
          <w:rFonts w:hint="eastAsia"/>
        </w:rPr>
        <w:t>台</w:t>
      </w:r>
      <w:r w:rsidR="00393472" w:rsidRPr="00393472">
        <w:t>室内机</w:t>
      </w:r>
      <w:r w:rsidR="00393472" w:rsidRPr="00393472">
        <w:rPr>
          <w:rFonts w:hint="eastAsia"/>
        </w:rPr>
        <w:t>；</w:t>
      </w:r>
      <w:r w:rsidR="00393472" w:rsidRPr="00393472">
        <w:t>急诊科一套多联机</w:t>
      </w:r>
      <w:r w:rsidR="00393472">
        <w:rPr>
          <w:rFonts w:hint="eastAsia"/>
        </w:rPr>
        <w:t>空调</w:t>
      </w:r>
      <w:r w:rsidR="00393472" w:rsidRPr="00393472">
        <w:t>系统，</w:t>
      </w:r>
      <w:r w:rsidR="00393472" w:rsidRPr="00393472">
        <w:rPr>
          <w:rFonts w:hint="eastAsia"/>
        </w:rPr>
        <w:t>一台</w:t>
      </w:r>
      <w:r w:rsidR="00393472" w:rsidRPr="00393472">
        <w:rPr>
          <w:rFonts w:hint="eastAsia"/>
        </w:rPr>
        <w:t>44</w:t>
      </w:r>
      <w:r w:rsidR="00393472" w:rsidRPr="00393472">
        <w:rPr>
          <w:rFonts w:hint="eastAsia"/>
        </w:rPr>
        <w:t>匹</w:t>
      </w:r>
      <w:r w:rsidR="00393472" w:rsidRPr="00393472">
        <w:t>主机和</w:t>
      </w:r>
      <w:r w:rsidR="00393472" w:rsidRPr="00393472">
        <w:rPr>
          <w:rFonts w:hint="eastAsia"/>
        </w:rPr>
        <w:t>23</w:t>
      </w:r>
      <w:r w:rsidR="00393472" w:rsidRPr="00393472">
        <w:rPr>
          <w:rFonts w:hint="eastAsia"/>
        </w:rPr>
        <w:t>台</w:t>
      </w:r>
      <w:r w:rsidR="00393472" w:rsidRPr="00393472">
        <w:t>室内机</w:t>
      </w:r>
      <w:r w:rsidRPr="00393472">
        <w:rPr>
          <w:rFonts w:hint="eastAsia"/>
        </w:rPr>
        <w:t>。</w:t>
      </w:r>
    </w:p>
    <w:p w:rsidR="0072483F" w:rsidRPr="009A27C8" w:rsidRDefault="0072483F" w:rsidP="00411422">
      <w:pPr>
        <w:widowControl/>
        <w:spacing w:line="360" w:lineRule="auto"/>
        <w:ind w:firstLineChars="200" w:firstLine="420"/>
        <w:jc w:val="left"/>
      </w:pPr>
      <w:r w:rsidRPr="009A27C8">
        <w:t>3</w:t>
      </w:r>
      <w:r w:rsidRPr="009A27C8">
        <w:rPr>
          <w:rFonts w:hint="eastAsia"/>
        </w:rPr>
        <w:t>、项目上限价：￥</w:t>
      </w:r>
      <w:r w:rsidR="00393472">
        <w:rPr>
          <w:rFonts w:hint="eastAsia"/>
        </w:rPr>
        <w:t>953</w:t>
      </w:r>
      <w:r w:rsidRPr="009A27C8">
        <w:t>,000</w:t>
      </w:r>
      <w:r w:rsidRPr="009A27C8">
        <w:rPr>
          <w:rFonts w:hint="eastAsia"/>
        </w:rPr>
        <w:t>元，超过采购上限价的属于无效响应。</w:t>
      </w:r>
    </w:p>
    <w:p w:rsidR="0072483F" w:rsidRDefault="00EB644C" w:rsidP="0041142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EB644C">
        <w:rPr>
          <w:rFonts w:hint="eastAsia"/>
        </w:rPr>
        <w:t>4</w:t>
      </w:r>
      <w:r w:rsidR="0072483F" w:rsidRPr="009A27C8">
        <w:rPr>
          <w:rFonts w:ascii="宋体" w:hAnsi="宋体" w:cs="宋体" w:hint="eastAsia"/>
          <w:szCs w:val="21"/>
        </w:rPr>
        <w:t>、供货期：合同签订后</w:t>
      </w:r>
      <w:r w:rsidR="00393472">
        <w:rPr>
          <w:rFonts w:ascii="宋体" w:hAnsi="宋体" w:cs="宋体" w:hint="eastAsia"/>
          <w:szCs w:val="21"/>
        </w:rPr>
        <w:t>90</w:t>
      </w:r>
      <w:r w:rsidR="0072483F" w:rsidRPr="009A27C8">
        <w:rPr>
          <w:rFonts w:ascii="宋体" w:hAnsi="宋体" w:cs="宋体" w:hint="eastAsia"/>
          <w:szCs w:val="21"/>
        </w:rPr>
        <w:t>天</w:t>
      </w:r>
    </w:p>
    <w:p w:rsidR="0072483F" w:rsidRPr="008B31CF" w:rsidRDefault="005315BB" w:rsidP="008B31CF">
      <w:pPr>
        <w:widowControl/>
        <w:spacing w:line="360" w:lineRule="auto"/>
        <w:ind w:firstLineChars="200" w:firstLine="420"/>
        <w:jc w:val="left"/>
        <w:rPr>
          <w:rFonts w:ascii="宋体" w:cs="宋体"/>
          <w:szCs w:val="21"/>
        </w:rPr>
      </w:pPr>
      <w:r w:rsidRPr="003A1A6A">
        <w:rPr>
          <w:rFonts w:hint="eastAsia"/>
        </w:rPr>
        <w:t>5</w:t>
      </w:r>
      <w:r w:rsidRPr="003A1A6A">
        <w:rPr>
          <w:rFonts w:ascii="宋体" w:hAnsi="宋体" w:cs="宋体" w:hint="eastAsia"/>
          <w:szCs w:val="21"/>
        </w:rPr>
        <w:t>、</w:t>
      </w:r>
      <w:r w:rsidR="00694E76" w:rsidRPr="00863879">
        <w:t>报价</w:t>
      </w:r>
      <w:r w:rsidR="008B31CF">
        <w:rPr>
          <w:rFonts w:hint="eastAsia"/>
        </w:rPr>
        <w:t>：</w:t>
      </w:r>
      <w:r w:rsidR="00694E76" w:rsidRPr="00863879">
        <w:t>应</w:t>
      </w:r>
      <w:r w:rsidR="00694E76" w:rsidRPr="00BC2025">
        <w:rPr>
          <w:rFonts w:hint="eastAsia"/>
        </w:rPr>
        <w:t>包括</w:t>
      </w:r>
      <w:r w:rsidR="00694E76" w:rsidRPr="00694E76">
        <w:rPr>
          <w:rFonts w:hint="eastAsia"/>
        </w:rPr>
        <w:t>货物、配送、</w:t>
      </w:r>
      <w:r w:rsidR="00651CE1">
        <w:rPr>
          <w:rFonts w:hint="eastAsia"/>
        </w:rPr>
        <w:t>安装调试、</w:t>
      </w:r>
      <w:r w:rsidR="00694E76" w:rsidRPr="00BC2025">
        <w:rPr>
          <w:rFonts w:hint="eastAsia"/>
        </w:rPr>
        <w:t>人工、</w:t>
      </w:r>
      <w:r w:rsidR="008B31CF">
        <w:rPr>
          <w:rFonts w:hint="eastAsia"/>
        </w:rPr>
        <w:t>材料费、验收、售后服务、税费及合同实施过程中的应预见和不可预见</w:t>
      </w:r>
      <w:r w:rsidR="00694E76" w:rsidRPr="00BC2025">
        <w:rPr>
          <w:rFonts w:hint="eastAsia"/>
        </w:rPr>
        <w:t>等所</w:t>
      </w:r>
      <w:r w:rsidR="00694E76" w:rsidRPr="00BC2025">
        <w:t>有</w:t>
      </w:r>
      <w:r w:rsidR="00694E76" w:rsidRPr="00BC2025">
        <w:rPr>
          <w:rFonts w:hint="eastAsia"/>
        </w:rPr>
        <w:t>费用</w:t>
      </w:r>
      <w:r w:rsidR="00694E76" w:rsidRPr="00863879">
        <w:t>，</w:t>
      </w:r>
      <w:r w:rsidR="00694E76" w:rsidRPr="00863879">
        <w:rPr>
          <w:rFonts w:hint="eastAsia"/>
        </w:rPr>
        <w:t>采购</w:t>
      </w:r>
      <w:r w:rsidR="00694E76" w:rsidRPr="00863879">
        <w:t>人将不再支付任何费用</w:t>
      </w:r>
      <w:r w:rsidR="00694E76">
        <w:rPr>
          <w:rFonts w:hint="eastAsia"/>
        </w:rPr>
        <w:t>。</w:t>
      </w:r>
    </w:p>
    <w:p w:rsidR="0072483F" w:rsidRDefault="00311679" w:rsidP="00CE30D6"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0A3EB8">
        <w:rPr>
          <w:rFonts w:hint="eastAsia"/>
          <w:b/>
          <w:sz w:val="24"/>
        </w:rPr>
        <w:t>、</w:t>
      </w:r>
      <w:r w:rsidR="00CE30D6">
        <w:rPr>
          <w:rFonts w:hint="eastAsia"/>
          <w:b/>
          <w:sz w:val="24"/>
        </w:rPr>
        <w:t>项目</w:t>
      </w:r>
      <w:r w:rsidR="0072483F">
        <w:rPr>
          <w:rFonts w:hint="eastAsia"/>
          <w:b/>
          <w:sz w:val="24"/>
        </w:rPr>
        <w:t>要求</w:t>
      </w:r>
    </w:p>
    <w:p w:rsidR="0072483F" w:rsidRPr="004F4E54" w:rsidRDefault="0072483F" w:rsidP="004F4E54">
      <w:pPr>
        <w:spacing w:line="360" w:lineRule="auto"/>
        <w:ind w:firstLineChars="200" w:firstLine="420"/>
      </w:pPr>
      <w:r w:rsidRPr="004F4E54">
        <w:t>1</w:t>
      </w:r>
      <w:r w:rsidR="00CE30D6">
        <w:rPr>
          <w:rFonts w:hint="eastAsia"/>
        </w:rPr>
        <w:t>、</w:t>
      </w:r>
      <w:r w:rsidRPr="004F4E54">
        <w:rPr>
          <w:rFonts w:hint="eastAsia"/>
        </w:rPr>
        <w:t>供应商须负责货物供应事宜，包括配送、安装调试、售后服务等。</w:t>
      </w:r>
    </w:p>
    <w:p w:rsidR="0072483F" w:rsidRPr="004612D1" w:rsidRDefault="0072483F" w:rsidP="004F4E54">
      <w:pPr>
        <w:spacing w:line="360" w:lineRule="auto"/>
        <w:ind w:firstLineChars="200" w:firstLine="420"/>
        <w:rPr>
          <w:color w:val="FF0000"/>
        </w:rPr>
      </w:pPr>
      <w:r w:rsidRPr="004612D1">
        <w:rPr>
          <w:color w:val="FF0000"/>
        </w:rPr>
        <w:t>2</w:t>
      </w:r>
      <w:r w:rsidRPr="004612D1">
        <w:rPr>
          <w:rFonts w:hint="eastAsia"/>
          <w:color w:val="FF0000"/>
        </w:rPr>
        <w:t>、</w:t>
      </w:r>
      <w:r w:rsidR="00CE30D6" w:rsidRPr="004612D1">
        <w:rPr>
          <w:rFonts w:hint="eastAsia"/>
          <w:color w:val="FF0000"/>
        </w:rPr>
        <w:t>供应商提供的产品需具有有效期内“中国节能产品认证证书</w:t>
      </w:r>
      <w:r w:rsidR="004F4E54" w:rsidRPr="004612D1">
        <w:rPr>
          <w:rFonts w:hint="eastAsia"/>
          <w:color w:val="FF0000"/>
        </w:rPr>
        <w:t>。</w:t>
      </w:r>
    </w:p>
    <w:p w:rsidR="0072483F" w:rsidRPr="004F4E54" w:rsidRDefault="00516E17" w:rsidP="004F4E54">
      <w:pPr>
        <w:spacing w:line="360" w:lineRule="auto"/>
        <w:ind w:firstLineChars="200" w:firstLine="420"/>
      </w:pPr>
      <w:r>
        <w:rPr>
          <w:rFonts w:hint="eastAsia"/>
        </w:rPr>
        <w:t>3</w:t>
      </w:r>
      <w:r w:rsidR="0072483F" w:rsidRPr="004F4E54">
        <w:rPr>
          <w:rFonts w:hint="eastAsia"/>
        </w:rPr>
        <w:t>、</w:t>
      </w:r>
      <w:r w:rsidR="00CE30D6" w:rsidRPr="0022572C">
        <w:rPr>
          <w:rFonts w:ascii="宋体" w:hAnsi="宋体" w:hint="eastAsia"/>
          <w:szCs w:val="21"/>
        </w:rPr>
        <w:t>设备质量必须符合国家相关标准、行业标准及采购文件要求</w:t>
      </w:r>
      <w:r w:rsidR="00CE30D6">
        <w:rPr>
          <w:rFonts w:asciiTheme="minorEastAsia" w:hAnsiTheme="minorEastAsia" w:hint="eastAsia"/>
          <w:szCs w:val="21"/>
        </w:rPr>
        <w:t>。</w:t>
      </w:r>
    </w:p>
    <w:p w:rsidR="00CE30D6" w:rsidRDefault="00516E17" w:rsidP="004F4E54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</w:t>
      </w:r>
      <w:r w:rsidR="0072483F" w:rsidRPr="004F4E54">
        <w:rPr>
          <w:rFonts w:hint="eastAsia"/>
        </w:rPr>
        <w:t>、</w:t>
      </w:r>
      <w:r w:rsidR="00CE30D6" w:rsidRPr="0022572C">
        <w:rPr>
          <w:rFonts w:ascii="宋体" w:hAnsi="宋体" w:hint="eastAsia"/>
          <w:szCs w:val="21"/>
        </w:rPr>
        <w:t>所有设备为厂家原装正品、全新产品，</w:t>
      </w:r>
      <w:r w:rsidR="00CE30D6">
        <w:rPr>
          <w:rFonts w:asciiTheme="minorEastAsia" w:hAnsiTheme="minorEastAsia" w:hint="eastAsia"/>
          <w:szCs w:val="21"/>
        </w:rPr>
        <w:t>开箱检验时必须完好，无破损</w:t>
      </w:r>
      <w:r w:rsidR="00CE30D6" w:rsidRPr="0022572C">
        <w:rPr>
          <w:rFonts w:asciiTheme="minorEastAsia" w:hAnsiTheme="minorEastAsia"/>
          <w:szCs w:val="21"/>
        </w:rPr>
        <w:t>。</w:t>
      </w:r>
    </w:p>
    <w:p w:rsidR="00516E17" w:rsidRDefault="00CE30D6" w:rsidP="004F4E54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、项目</w:t>
      </w:r>
      <w:r w:rsidRPr="00CE30D6">
        <w:t>保修期不少于</w:t>
      </w:r>
      <w:r w:rsidRPr="00CE30D6">
        <w:rPr>
          <w:rFonts w:hint="eastAsia"/>
        </w:rPr>
        <w:t>三</w:t>
      </w:r>
      <w:r w:rsidRPr="00CE30D6">
        <w:t>年</w:t>
      </w:r>
      <w:r w:rsidRPr="004F4E54">
        <w:rPr>
          <w:rFonts w:hint="eastAsia"/>
        </w:rPr>
        <w:t>。</w:t>
      </w:r>
    </w:p>
    <w:p w:rsidR="00CE30D6" w:rsidRPr="008E1634" w:rsidRDefault="00EA4BC4" w:rsidP="008E1634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="008E1634" w:rsidRPr="00CE30D6">
        <w:rPr>
          <w:rFonts w:hint="eastAsia"/>
        </w:rPr>
        <w:t>售后服务响应时间：</w:t>
      </w:r>
      <w:r w:rsidR="008E1634" w:rsidRPr="00CE30D6">
        <w:t>供应商应提供</w:t>
      </w:r>
      <w:r w:rsidR="008E1634" w:rsidRPr="00CE30D6">
        <w:rPr>
          <w:rFonts w:hint="eastAsia"/>
        </w:rPr>
        <w:t>7*24</w:t>
      </w:r>
      <w:r w:rsidR="008E1634" w:rsidRPr="00CE30D6">
        <w:rPr>
          <w:rFonts w:hint="eastAsia"/>
        </w:rPr>
        <w:t>小时</w:t>
      </w:r>
      <w:r w:rsidR="008E1634" w:rsidRPr="00CE30D6">
        <w:t>的现场支援、技术咨询和故障受理服务，在</w:t>
      </w:r>
      <w:r w:rsidR="008E1634" w:rsidRPr="00CE30D6">
        <w:rPr>
          <w:rFonts w:hint="eastAsia"/>
        </w:rPr>
        <w:t>质保</w:t>
      </w:r>
      <w:r w:rsidR="008E1634">
        <w:t>期内，</w:t>
      </w:r>
      <w:r w:rsidR="008E1634" w:rsidRPr="00CE30D6">
        <w:t>供应商响应时间</w:t>
      </w:r>
      <w:r w:rsidR="008E1634" w:rsidRPr="00CE30D6">
        <w:rPr>
          <w:rFonts w:hint="eastAsia"/>
        </w:rPr>
        <w:t>为</w:t>
      </w:r>
      <w:r w:rsidR="008E1634" w:rsidRPr="00CE30D6">
        <w:rPr>
          <w:rFonts w:hint="eastAsia"/>
        </w:rPr>
        <w:t>30</w:t>
      </w:r>
      <w:r w:rsidR="008E1634" w:rsidRPr="00CE30D6">
        <w:rPr>
          <w:rFonts w:hint="eastAsia"/>
        </w:rPr>
        <w:t>分</w:t>
      </w:r>
      <w:r w:rsidR="008E1634" w:rsidRPr="00CE30D6">
        <w:t>钟</w:t>
      </w:r>
      <w:r w:rsidR="008E1634">
        <w:rPr>
          <w:rFonts w:hint="eastAsia"/>
        </w:rPr>
        <w:t>内</w:t>
      </w:r>
      <w:r w:rsidR="008E1634" w:rsidRPr="00CE30D6">
        <w:t>，到达现场时间为</w:t>
      </w:r>
      <w:r w:rsidR="008E1634" w:rsidRPr="00CE30D6">
        <w:t>1</w:t>
      </w:r>
      <w:r w:rsidR="008E1634" w:rsidRPr="00CE30D6">
        <w:rPr>
          <w:rFonts w:hint="eastAsia"/>
        </w:rPr>
        <w:t>小时</w:t>
      </w:r>
      <w:r w:rsidR="008E1634">
        <w:rPr>
          <w:rFonts w:hint="eastAsia"/>
        </w:rPr>
        <w:t>内</w:t>
      </w:r>
      <w:r w:rsidR="008E1634" w:rsidRPr="00CE30D6">
        <w:t>，</w:t>
      </w:r>
      <w:r w:rsidR="008E1634">
        <w:rPr>
          <w:rFonts w:hint="eastAsia"/>
        </w:rPr>
        <w:t>并</w:t>
      </w:r>
      <w:r w:rsidR="008E1634" w:rsidRPr="00CE30D6">
        <w:t>需在</w:t>
      </w:r>
      <w:r w:rsidR="008E1634" w:rsidRPr="00CE30D6">
        <w:rPr>
          <w:rFonts w:hint="eastAsia"/>
        </w:rPr>
        <w:t>4</w:t>
      </w:r>
      <w:r w:rsidR="008E1634" w:rsidRPr="00CE30D6">
        <w:rPr>
          <w:rFonts w:hint="eastAsia"/>
        </w:rPr>
        <w:t>小时</w:t>
      </w:r>
      <w:r w:rsidR="008E1634" w:rsidRPr="00CE30D6">
        <w:t>内排出故障</w:t>
      </w:r>
      <w:r w:rsidR="008E1634" w:rsidRPr="00CE30D6">
        <w:rPr>
          <w:rFonts w:hint="eastAsia"/>
        </w:rPr>
        <w:t>；如果不能排除故障，则需提供相同规格的产品作为代用品，直至故障排除。</w:t>
      </w:r>
    </w:p>
    <w:p w:rsidR="00CE30D6" w:rsidRPr="008E1634" w:rsidRDefault="00CE30D6" w:rsidP="008E1634">
      <w:pPr>
        <w:widowControl/>
        <w:spacing w:line="360" w:lineRule="auto"/>
        <w:ind w:left="2048" w:hanging="2048"/>
        <w:jc w:val="left"/>
        <w:rPr>
          <w:rFonts w:hint="eastAsia"/>
          <w:b/>
          <w:sz w:val="24"/>
        </w:rPr>
      </w:pPr>
      <w:r w:rsidRPr="008E1634">
        <w:rPr>
          <w:rFonts w:hint="eastAsia"/>
          <w:b/>
          <w:sz w:val="24"/>
        </w:rPr>
        <w:t>三、安装要求</w:t>
      </w:r>
    </w:p>
    <w:p w:rsidR="00CE30D6" w:rsidRPr="00CE30D6" w:rsidRDefault="00CE30D6" w:rsidP="00CE30D6">
      <w:pPr>
        <w:spacing w:line="360" w:lineRule="auto"/>
        <w:ind w:firstLineChars="200" w:firstLine="420"/>
      </w:pPr>
      <w:r w:rsidRPr="00CE30D6">
        <w:t>1</w:t>
      </w:r>
      <w:r w:rsidRPr="00CE30D6">
        <w:t>、文明施工，进入施工现场应严格遵守现场管理制度，服从临床科室及后勤主管部门的管理，保持环境卫生清洁，做好现场垃圾的处理工作，减少不必要的噪音，以免影响正常的诊疗秩序。</w:t>
      </w:r>
    </w:p>
    <w:p w:rsidR="00CE30D6" w:rsidRPr="00CE30D6" w:rsidRDefault="00CE30D6" w:rsidP="00CE30D6">
      <w:pPr>
        <w:spacing w:line="360" w:lineRule="auto"/>
        <w:ind w:firstLineChars="200" w:firstLine="420"/>
        <w:rPr>
          <w:rFonts w:hint="eastAsia"/>
        </w:rPr>
      </w:pPr>
      <w:r w:rsidRPr="00CE30D6">
        <w:t>2</w:t>
      </w:r>
      <w:r w:rsidRPr="00CE30D6">
        <w:t>、安全施工，施工现场设立安全警告牌，危险区域注意现场围蔽；施工期间注意用电</w:t>
      </w:r>
      <w:r w:rsidRPr="00CE30D6">
        <w:rPr>
          <w:rFonts w:hint="eastAsia"/>
        </w:rPr>
        <w:t>安全、防火</w:t>
      </w:r>
      <w:r w:rsidRPr="00CE30D6">
        <w:t>安全，操作规范，保障自己与他人的生命财产安全。</w:t>
      </w:r>
    </w:p>
    <w:p w:rsidR="00CE30D6" w:rsidRPr="00CE30D6" w:rsidRDefault="00CE30D6" w:rsidP="00CE30D6">
      <w:pPr>
        <w:spacing w:line="360" w:lineRule="auto"/>
        <w:ind w:firstLineChars="200" w:firstLine="420"/>
      </w:pPr>
      <w:r w:rsidRPr="00CE30D6">
        <w:t>3</w:t>
      </w:r>
      <w:r w:rsidRPr="00CE30D6">
        <w:t>、施工现场各种管道、设施复杂，施工期间应注意原有设备设施的保护，一旦造成损坏，</w:t>
      </w:r>
      <w:r w:rsidRPr="00CE30D6">
        <w:rPr>
          <w:rFonts w:hint="eastAsia"/>
        </w:rPr>
        <w:t>供应商</w:t>
      </w:r>
      <w:r w:rsidRPr="00CE30D6">
        <w:t>应负责修复或照价赔偿。</w:t>
      </w:r>
    </w:p>
    <w:p w:rsidR="00CE30D6" w:rsidRPr="00CE30D6" w:rsidRDefault="00CE30D6" w:rsidP="00CE30D6">
      <w:pPr>
        <w:spacing w:line="360" w:lineRule="auto"/>
        <w:ind w:firstLineChars="200" w:firstLine="420"/>
      </w:pPr>
      <w:r w:rsidRPr="00CE30D6">
        <w:t>4</w:t>
      </w:r>
      <w:r w:rsidRPr="00CE30D6">
        <w:t>、</w:t>
      </w:r>
      <w:r>
        <w:rPr>
          <w:rFonts w:hint="eastAsia"/>
        </w:rPr>
        <w:t>项目涉及到</w:t>
      </w:r>
      <w:r w:rsidRPr="00CE30D6">
        <w:t>的拆墙、凿孔</w:t>
      </w:r>
      <w:r w:rsidRPr="00CE30D6">
        <w:rPr>
          <w:rFonts w:hint="eastAsia"/>
        </w:rPr>
        <w:t>、</w:t>
      </w:r>
      <w:r w:rsidRPr="00CE30D6">
        <w:t>拆天花等，施工完成后</w:t>
      </w:r>
      <w:r>
        <w:rPr>
          <w:rFonts w:hint="eastAsia"/>
        </w:rPr>
        <w:t>由</w:t>
      </w:r>
      <w:r w:rsidRPr="00CE30D6">
        <w:rPr>
          <w:rFonts w:hint="eastAsia"/>
        </w:rPr>
        <w:t>供应商</w:t>
      </w:r>
      <w:r w:rsidRPr="00CE30D6">
        <w:t>应负责修复。</w:t>
      </w:r>
    </w:p>
    <w:p w:rsidR="00CE30D6" w:rsidRPr="00CE30D6" w:rsidRDefault="00CE30D6" w:rsidP="00CE30D6">
      <w:pPr>
        <w:spacing w:line="360" w:lineRule="auto"/>
        <w:ind w:firstLineChars="200" w:firstLine="420"/>
      </w:pPr>
      <w:r w:rsidRPr="00CE30D6">
        <w:t>5</w:t>
      </w:r>
      <w:r w:rsidRPr="00CE30D6">
        <w:t>、</w:t>
      </w:r>
      <w:r>
        <w:rPr>
          <w:rFonts w:hint="eastAsia"/>
        </w:rPr>
        <w:t>安装</w:t>
      </w:r>
      <w:r w:rsidRPr="00CE30D6">
        <w:rPr>
          <w:rFonts w:hint="eastAsia"/>
        </w:rPr>
        <w:t>人员必须严格按照规范、标准进行作业，特种作业须持证上岗（焊工、高空作</w:t>
      </w:r>
      <w:r w:rsidRPr="00CE30D6">
        <w:rPr>
          <w:rFonts w:hint="eastAsia"/>
        </w:rPr>
        <w:lastRenderedPageBreak/>
        <w:t>业等），并做好安全防护措施。</w:t>
      </w:r>
    </w:p>
    <w:p w:rsidR="00CE30D6" w:rsidRPr="00CE30D6" w:rsidRDefault="00CE30D6" w:rsidP="00CE30D6">
      <w:pPr>
        <w:spacing w:line="360" w:lineRule="auto"/>
        <w:ind w:firstLineChars="200" w:firstLine="420"/>
        <w:rPr>
          <w:rFonts w:hint="eastAsia"/>
        </w:rPr>
      </w:pPr>
      <w:r w:rsidRPr="00CE30D6">
        <w:rPr>
          <w:rFonts w:hint="eastAsia"/>
        </w:rPr>
        <w:t>6</w:t>
      </w:r>
      <w:r w:rsidRPr="00CE30D6">
        <w:rPr>
          <w:rFonts w:hint="eastAsia"/>
        </w:rPr>
        <w:t>、</w:t>
      </w:r>
      <w:r w:rsidR="00320D76" w:rsidRPr="00CE30D6">
        <w:rPr>
          <w:rFonts w:hint="eastAsia"/>
        </w:rPr>
        <w:t>管道</w:t>
      </w:r>
      <w:r w:rsidR="00320D76" w:rsidRPr="00CE30D6">
        <w:t>需单独设置支架，不得直接</w:t>
      </w:r>
      <w:r w:rsidR="00320D76" w:rsidRPr="00CE30D6">
        <w:rPr>
          <w:rFonts w:hint="eastAsia"/>
        </w:rPr>
        <w:t>受力</w:t>
      </w:r>
      <w:r w:rsidR="00320D76" w:rsidRPr="00CE30D6">
        <w:t>在天花板上，</w:t>
      </w:r>
      <w:r w:rsidR="00320D76">
        <w:rPr>
          <w:rFonts w:hint="eastAsia"/>
        </w:rPr>
        <w:t>支、吊架</w:t>
      </w:r>
      <w:r w:rsidR="00320D76" w:rsidRPr="00CE30D6">
        <w:rPr>
          <w:rFonts w:hint="eastAsia"/>
        </w:rPr>
        <w:t>应进行防腐处理。</w:t>
      </w:r>
    </w:p>
    <w:p w:rsidR="00CE30D6" w:rsidRPr="00CE30D6" w:rsidRDefault="00CE30D6" w:rsidP="00CE30D6">
      <w:pPr>
        <w:spacing w:line="360" w:lineRule="auto"/>
        <w:ind w:firstLineChars="200" w:firstLine="420"/>
        <w:rPr>
          <w:rFonts w:hint="eastAsia"/>
        </w:rPr>
      </w:pPr>
      <w:r w:rsidRPr="00CE30D6">
        <w:rPr>
          <w:rFonts w:hint="eastAsia"/>
        </w:rPr>
        <w:t>7</w:t>
      </w:r>
      <w:r w:rsidRPr="00CE30D6">
        <w:rPr>
          <w:rFonts w:hint="eastAsia"/>
        </w:rPr>
        <w:t>、</w:t>
      </w:r>
      <w:r w:rsidR="00EA4BC4" w:rsidRPr="00CE30D6">
        <w:rPr>
          <w:rFonts w:hint="eastAsia"/>
        </w:rPr>
        <w:t>室内机需做</w:t>
      </w:r>
      <w:r w:rsidR="00EA4BC4" w:rsidRPr="00CE30D6">
        <w:t>回风箱接到回风百叶，不得采用天花回风</w:t>
      </w:r>
      <w:r w:rsidR="00EA4BC4" w:rsidRPr="00CE30D6">
        <w:rPr>
          <w:rFonts w:hint="eastAsia"/>
        </w:rPr>
        <w:t>。</w:t>
      </w:r>
    </w:p>
    <w:p w:rsidR="00CE30D6" w:rsidRPr="00CE30D6" w:rsidRDefault="00CE30D6" w:rsidP="00CE30D6">
      <w:pPr>
        <w:spacing w:line="360" w:lineRule="auto"/>
        <w:ind w:firstLineChars="200" w:firstLine="420"/>
      </w:pPr>
      <w:r w:rsidRPr="00CE30D6">
        <w:t>8</w:t>
      </w:r>
      <w:r w:rsidRPr="00CE30D6">
        <w:rPr>
          <w:rFonts w:hint="eastAsia"/>
        </w:rPr>
        <w:t>、</w:t>
      </w:r>
      <w:r w:rsidR="00EA4BC4" w:rsidRPr="00CE30D6">
        <w:t>原</w:t>
      </w:r>
      <w:r w:rsidR="00EA4BC4" w:rsidRPr="00CE30D6">
        <w:rPr>
          <w:rFonts w:hint="eastAsia"/>
        </w:rPr>
        <w:t>主机</w:t>
      </w:r>
      <w:r w:rsidR="00EA4BC4" w:rsidRPr="00CE30D6">
        <w:t>设备</w:t>
      </w:r>
      <w:r w:rsidR="00EA4BC4" w:rsidRPr="00CE30D6">
        <w:rPr>
          <w:rFonts w:hint="eastAsia"/>
        </w:rPr>
        <w:t>放置位置</w:t>
      </w:r>
      <w:r w:rsidR="00EA4BC4" w:rsidRPr="00CE30D6">
        <w:t>不满足维修要求</w:t>
      </w:r>
      <w:r w:rsidR="00EA4BC4" w:rsidRPr="00CE30D6">
        <w:rPr>
          <w:rFonts w:hint="eastAsia"/>
        </w:rPr>
        <w:t>，</w:t>
      </w:r>
      <w:r w:rsidR="00EA4BC4" w:rsidRPr="00CE30D6">
        <w:t>更换时需重新摆放位置</w:t>
      </w:r>
      <w:r w:rsidR="00EA4BC4" w:rsidRPr="00CE30D6">
        <w:rPr>
          <w:rFonts w:hint="eastAsia"/>
        </w:rPr>
        <w:t>，以便</w:t>
      </w:r>
      <w:r w:rsidR="00EA4BC4" w:rsidRPr="00CE30D6">
        <w:t>满足维修空间要求</w:t>
      </w:r>
      <w:r w:rsidR="00EA4BC4">
        <w:rPr>
          <w:rFonts w:hint="eastAsia"/>
        </w:rPr>
        <w:t>。</w:t>
      </w:r>
    </w:p>
    <w:p w:rsidR="0072483F" w:rsidRPr="00CE30D6" w:rsidRDefault="00CE30D6" w:rsidP="008E1634">
      <w:pPr>
        <w:spacing w:line="360" w:lineRule="auto"/>
        <w:ind w:firstLineChars="200" w:firstLine="420"/>
      </w:pPr>
      <w:r w:rsidRPr="00CE30D6">
        <w:t>9</w:t>
      </w:r>
      <w:r w:rsidRPr="00CE30D6">
        <w:rPr>
          <w:rFonts w:hint="eastAsia"/>
        </w:rPr>
        <w:t>、</w:t>
      </w:r>
      <w:r w:rsidR="008E1634" w:rsidRPr="00CE30D6">
        <w:t>拆下来的设备及铜管交由</w:t>
      </w:r>
      <w:r w:rsidR="008E1634">
        <w:rPr>
          <w:rFonts w:hint="eastAsia"/>
        </w:rPr>
        <w:t>采购人</w:t>
      </w:r>
      <w:r w:rsidR="008E1634" w:rsidRPr="00CE30D6">
        <w:t>处理</w:t>
      </w:r>
      <w:r w:rsidR="008E1634">
        <w:rPr>
          <w:rFonts w:hint="eastAsia"/>
        </w:rPr>
        <w:t>，</w:t>
      </w:r>
      <w:r w:rsidR="008E1634" w:rsidRPr="00CE30D6">
        <w:rPr>
          <w:rFonts w:hint="eastAsia"/>
        </w:rPr>
        <w:t>其余</w:t>
      </w:r>
      <w:r w:rsidR="008E1634">
        <w:t>垃圾由</w:t>
      </w:r>
      <w:r w:rsidR="008E1634" w:rsidRPr="00CE30D6">
        <w:t>供应商处理。</w:t>
      </w:r>
    </w:p>
    <w:p w:rsidR="0072483F" w:rsidRDefault="008E1634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 w:rsidR="0072483F">
        <w:rPr>
          <w:rFonts w:hint="eastAsia"/>
          <w:b/>
          <w:sz w:val="24"/>
        </w:rPr>
        <w:t>、验收与结算</w:t>
      </w:r>
    </w:p>
    <w:p w:rsidR="00CE30D6" w:rsidRDefault="00CE30D6" w:rsidP="0040165C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CE30D6">
        <w:rPr>
          <w:rFonts w:hint="eastAsia"/>
        </w:rPr>
        <w:t>设备更换后</w:t>
      </w:r>
      <w:r w:rsidRPr="00CE30D6">
        <w:t>，制冷</w:t>
      </w:r>
      <w:r w:rsidRPr="00CE30D6">
        <w:rPr>
          <w:rFonts w:hint="eastAsia"/>
        </w:rPr>
        <w:t>制热</w:t>
      </w:r>
      <w:r w:rsidRPr="00CE30D6">
        <w:t>效果满足科室使用</w:t>
      </w:r>
      <w:r w:rsidRPr="00CE30D6">
        <w:rPr>
          <w:rFonts w:hint="eastAsia"/>
        </w:rPr>
        <w:t>，铜管及</w:t>
      </w:r>
      <w:r w:rsidRPr="00CE30D6">
        <w:t>风管安装满足相关行业标准</w:t>
      </w:r>
      <w:r w:rsidRPr="00CE30D6">
        <w:rPr>
          <w:rFonts w:hint="eastAsia"/>
        </w:rPr>
        <w:t>。</w:t>
      </w:r>
    </w:p>
    <w:p w:rsidR="0072483F" w:rsidRPr="008E1634" w:rsidRDefault="00CE30D6" w:rsidP="008E1634">
      <w:pPr>
        <w:spacing w:line="360" w:lineRule="auto"/>
        <w:ind w:firstLineChars="200" w:firstLine="420"/>
        <w:rPr>
          <w:rFonts w:hint="eastAsia"/>
          <w:color w:val="00000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0165C">
        <w:rPr>
          <w:rFonts w:hint="eastAsia"/>
        </w:rPr>
        <w:t>项目</w:t>
      </w:r>
      <w:r w:rsidR="0040165C">
        <w:t>验收合格</w:t>
      </w:r>
      <w:r w:rsidR="0040165C" w:rsidRPr="00FD1170">
        <w:t>，凭</w:t>
      </w:r>
      <w:r w:rsidR="0040165C" w:rsidRPr="00FD1170">
        <w:rPr>
          <w:rFonts w:hint="eastAsia"/>
        </w:rPr>
        <w:t>供应商</w:t>
      </w:r>
      <w:r w:rsidR="0040165C" w:rsidRPr="00FD1170">
        <w:t>开具的全额发票</w:t>
      </w:r>
      <w:r w:rsidR="0040165C">
        <w:rPr>
          <w:rFonts w:hint="eastAsia"/>
        </w:rPr>
        <w:t>和验收资料</w:t>
      </w:r>
      <w:r w:rsidR="0040165C" w:rsidRPr="00FD1170">
        <w:t>，</w:t>
      </w:r>
      <w:r w:rsidR="0040165C" w:rsidRPr="00FD1170">
        <w:rPr>
          <w:rFonts w:hint="eastAsia"/>
        </w:rPr>
        <w:t>采购</w:t>
      </w:r>
      <w:r w:rsidR="0040165C" w:rsidRPr="00FD1170">
        <w:t>人于</w:t>
      </w:r>
      <w:r w:rsidR="0040165C" w:rsidRPr="00FD1170">
        <w:t>60</w:t>
      </w:r>
      <w:r w:rsidR="0040165C" w:rsidRPr="00FD1170">
        <w:rPr>
          <w:rFonts w:hint="eastAsia"/>
        </w:rPr>
        <w:t>个自然日</w:t>
      </w:r>
      <w:r w:rsidR="0040165C" w:rsidRPr="00FD1170">
        <w:t>内支付</w:t>
      </w:r>
      <w:r w:rsidR="0040165C">
        <w:rPr>
          <w:rFonts w:hint="eastAsia"/>
        </w:rPr>
        <w:t>合同款项</w:t>
      </w:r>
      <w:r w:rsidR="0040165C" w:rsidRPr="00707E3D">
        <w:rPr>
          <w:color w:val="000000"/>
        </w:rPr>
        <w:t>。</w:t>
      </w:r>
    </w:p>
    <w:p w:rsidR="00CE30D6" w:rsidRDefault="008E1634">
      <w:pPr>
        <w:widowControl/>
        <w:spacing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</w:t>
      </w:r>
      <w:r w:rsidR="00CE30D6">
        <w:rPr>
          <w:rFonts w:hint="eastAsia"/>
          <w:b/>
          <w:sz w:val="24"/>
        </w:rPr>
        <w:t>、项目清单</w:t>
      </w: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1843"/>
        <w:gridCol w:w="3301"/>
        <w:gridCol w:w="709"/>
        <w:gridCol w:w="850"/>
        <w:gridCol w:w="952"/>
      </w:tblGrid>
      <w:tr w:rsidR="008E1634" w:rsidRPr="008E1634" w:rsidTr="008E1634">
        <w:trPr>
          <w:trHeight w:val="468"/>
          <w:jc w:val="center"/>
        </w:trPr>
        <w:tc>
          <w:tcPr>
            <w:tcW w:w="686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</w:pPr>
            <w:r w:rsidRPr="008E1634">
              <w:rPr>
                <w:rFonts w:hint="eastAsia"/>
              </w:rPr>
              <w:t>序号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项目名称</w:t>
            </w:r>
          </w:p>
        </w:tc>
        <w:tc>
          <w:tcPr>
            <w:tcW w:w="3301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型号规格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数量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单位</w:t>
            </w:r>
          </w:p>
        </w:tc>
        <w:tc>
          <w:tcPr>
            <w:tcW w:w="952" w:type="dxa"/>
            <w:vMerge w:val="restart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备</w:t>
            </w: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注</w:t>
            </w:r>
          </w:p>
        </w:tc>
      </w:tr>
      <w:tr w:rsidR="008E1634" w:rsidRPr="008E1634" w:rsidTr="008E1634">
        <w:trPr>
          <w:trHeight w:val="312"/>
          <w:jc w:val="center"/>
        </w:trPr>
        <w:tc>
          <w:tcPr>
            <w:tcW w:w="686" w:type="dxa"/>
            <w:vMerge/>
            <w:vAlign w:val="center"/>
            <w:hideMark/>
          </w:tcPr>
          <w:p w:rsidR="00CE30D6" w:rsidRPr="008E1634" w:rsidRDefault="00CE30D6" w:rsidP="008E1634"/>
        </w:tc>
        <w:tc>
          <w:tcPr>
            <w:tcW w:w="1843" w:type="dxa"/>
            <w:vMerge/>
            <w:vAlign w:val="center"/>
            <w:hideMark/>
          </w:tcPr>
          <w:p w:rsidR="00CE30D6" w:rsidRPr="008E1634" w:rsidRDefault="00CE30D6" w:rsidP="008E1634"/>
        </w:tc>
        <w:tc>
          <w:tcPr>
            <w:tcW w:w="3301" w:type="dxa"/>
            <w:vMerge/>
            <w:vAlign w:val="center"/>
            <w:hideMark/>
          </w:tcPr>
          <w:p w:rsidR="00CE30D6" w:rsidRPr="008E1634" w:rsidRDefault="00CE30D6" w:rsidP="008E1634"/>
        </w:tc>
        <w:tc>
          <w:tcPr>
            <w:tcW w:w="709" w:type="dxa"/>
            <w:vMerge/>
            <w:vAlign w:val="center"/>
            <w:hideMark/>
          </w:tcPr>
          <w:p w:rsidR="00CE30D6" w:rsidRPr="008E1634" w:rsidRDefault="00CE30D6" w:rsidP="008E1634"/>
        </w:tc>
        <w:tc>
          <w:tcPr>
            <w:tcW w:w="850" w:type="dxa"/>
            <w:vMerge/>
            <w:vAlign w:val="center"/>
            <w:hideMark/>
          </w:tcPr>
          <w:p w:rsidR="00CE30D6" w:rsidRPr="008E1634" w:rsidRDefault="00CE30D6" w:rsidP="008E1634"/>
        </w:tc>
        <w:tc>
          <w:tcPr>
            <w:tcW w:w="952" w:type="dxa"/>
            <w:vMerge/>
            <w:vAlign w:val="center"/>
            <w:hideMark/>
          </w:tcPr>
          <w:p w:rsidR="00CE30D6" w:rsidRPr="008E1634" w:rsidRDefault="00CE30D6" w:rsidP="008E1634"/>
        </w:tc>
      </w:tr>
      <w:tr w:rsidR="008E1634" w:rsidRPr="008E1634" w:rsidTr="009C2ADA">
        <w:trPr>
          <w:trHeight w:val="36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8E1634" w:rsidRPr="008E1634" w:rsidRDefault="008E1634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一</w:t>
            </w:r>
          </w:p>
        </w:tc>
        <w:tc>
          <w:tcPr>
            <w:tcW w:w="7655" w:type="dxa"/>
            <w:gridSpan w:val="5"/>
            <w:shd w:val="clear" w:color="auto" w:fill="auto"/>
            <w:noWrap/>
            <w:vAlign w:val="center"/>
            <w:hideMark/>
          </w:tcPr>
          <w:p w:rsidR="008E1634" w:rsidRPr="008E1634" w:rsidRDefault="008E1634" w:rsidP="008E16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急诊</w:t>
            </w:r>
            <w:r w:rsidRPr="008E1634">
              <w:rPr>
                <w:rFonts w:hint="eastAsia"/>
              </w:rPr>
              <w:t>VRV1</w:t>
            </w:r>
            <w:r w:rsidRPr="008E1634">
              <w:rPr>
                <w:rFonts w:hint="eastAsia"/>
              </w:rPr>
              <w:t>系统</w:t>
            </w: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ind w:firstLineChars="50" w:firstLine="105"/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多联室外机（</w:t>
            </w:r>
            <w:r w:rsidRPr="008E1634">
              <w:rPr>
                <w:rFonts w:hint="eastAsia"/>
              </w:rPr>
              <w:t>44HP</w:t>
            </w:r>
            <w:r w:rsidRPr="008E1634">
              <w:rPr>
                <w:rFonts w:hint="eastAsia"/>
              </w:rPr>
              <w:t>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123</w:t>
            </w:r>
            <w:r w:rsidRPr="008E1634">
              <w:rPr>
                <w:rFonts w:hint="eastAsia"/>
              </w:rPr>
              <w:t>kW</w:t>
            </w:r>
            <w:r w:rsidRPr="008E1634">
              <w:rPr>
                <w:rFonts w:hint="eastAsia"/>
              </w:rPr>
              <w:t>，制热量：</w:t>
            </w:r>
            <w:r w:rsidRPr="008E1634">
              <w:rPr>
                <w:rFonts w:hint="eastAsia"/>
              </w:rPr>
              <w:t>136kW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ind w:firstLineChars="50" w:firstLine="105"/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2.2kW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2.8kW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ind w:firstLineChars="50" w:firstLine="105"/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2.5kW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3.0kW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4.0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3.2kW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3.6kW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3.6kW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4.2kW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4.0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4.0kW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4.5kW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4.0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4.5kW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5.0kW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60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5.0kW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5.6kW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60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9.0kW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10.0kW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600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多联室内机（四面出风）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10.0kW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11.2kW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线控器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23.0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6.4/12.7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59.0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</w:rPr>
            </w:pPr>
            <w:r w:rsidRPr="008E1634">
              <w:rPr>
                <w:rFonts w:hint="eastAsia"/>
              </w:rPr>
              <w:t xml:space="preserve"> </w:t>
            </w: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9.5/15.9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66.0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9.5/19.1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9.5/22.2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12.7/28.6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19.1/34.9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19.1/41.3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63.0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室外机分歧管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回风箱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17.0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E1634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冷凝水管及保温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dn25~32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142.0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CE30D6" w:rsidRPr="008E1634" w:rsidRDefault="00CE30D6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75F4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冷媒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907A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R410A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907A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907A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kg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75F4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A44FB2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铜管装饰槽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A44FB2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用于室外铜管使用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A44FB2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15.0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A44FB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75F4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E9111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信号线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E9111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RVVP2*1.0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E9111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265.0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E91119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9536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线管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9536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Ф</w:t>
            </w:r>
            <w:r w:rsidRPr="008E1634">
              <w:rPr>
                <w:rFonts w:hint="eastAsia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9536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265.0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95361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DE30F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设备及管道支吊架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E30F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E30F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E30FB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0D0EF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514B1D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天花拆除及修复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514B1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514B1D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514B1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0D0EF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D77BCF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拆除旧设备及铜管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77BC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77BCF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D77BCF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0D0EF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6009D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吊装费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6009D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6009D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6009D3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0D0EF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室外机基础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0D0EF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安装辅材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FF4CE3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调试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7D05EC">
        <w:trPr>
          <w:trHeight w:val="36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二</w:t>
            </w:r>
          </w:p>
        </w:tc>
        <w:tc>
          <w:tcPr>
            <w:tcW w:w="7655" w:type="dxa"/>
            <w:gridSpan w:val="5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检验科</w:t>
            </w:r>
            <w:r w:rsidRPr="008E1634">
              <w:rPr>
                <w:rFonts w:hint="eastAsia"/>
              </w:rPr>
              <w:t>VRV9</w:t>
            </w:r>
            <w:r w:rsidRPr="008E1634">
              <w:rPr>
                <w:rFonts w:hint="eastAsia"/>
              </w:rPr>
              <w:t>系统</w:t>
            </w: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多联室外机（</w:t>
            </w:r>
            <w:r w:rsidRPr="008E1634">
              <w:rPr>
                <w:rFonts w:hint="eastAsia"/>
              </w:rPr>
              <w:t>26HP</w:t>
            </w:r>
            <w:r w:rsidRPr="008E1634">
              <w:rPr>
                <w:rFonts w:hint="eastAsia"/>
              </w:rPr>
              <w:t>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73</w:t>
            </w:r>
            <w:r w:rsidRPr="008E1634">
              <w:rPr>
                <w:rFonts w:hint="eastAsia"/>
              </w:rPr>
              <w:t>kW</w:t>
            </w:r>
            <w:r w:rsidRPr="008E1634">
              <w:rPr>
                <w:rFonts w:hint="eastAsia"/>
              </w:rPr>
              <w:t>，制热量：</w:t>
            </w:r>
            <w:r w:rsidRPr="008E1634">
              <w:rPr>
                <w:rFonts w:hint="eastAsia"/>
              </w:rPr>
              <w:t>82kW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2.2kW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2.8kW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3.2kW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3.6kW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4.5kW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5.0kW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5.6kW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6.3kW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54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7.1kW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8.0kW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60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9.0kW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10.0kW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60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多联室内机（四面出风）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112.0kW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12.5kW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线控器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13.0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6.4/12.7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6.4/15.9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29.0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9.5/15.9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9.5/19.1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9.5/22.2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10.0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12.7/28.6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15.9/28.6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19.1/34.9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t>46</w:t>
            </w:r>
            <w:r w:rsidRPr="008E1634">
              <w:rPr>
                <w:rFonts w:hint="eastAsia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室外机分歧管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回风箱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13.0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363D3C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冷凝水管及保温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dn25~32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76.0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3D3C" w:rsidRPr="008E1634" w:rsidRDefault="00363D3C" w:rsidP="00363D3C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63D3C" w:rsidRPr="008E1634" w:rsidRDefault="00363D3C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冷媒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R410A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26.0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kg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铜管装饰槽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用于室外铜管使用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17.0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1E0234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信号线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RVVP2*1.0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t>158</w:t>
            </w:r>
            <w:r w:rsidRPr="008E1634">
              <w:rPr>
                <w:rFonts w:hint="eastAsia"/>
              </w:rPr>
              <w:t>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线管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Ф</w:t>
            </w:r>
            <w:r w:rsidRPr="008E1634">
              <w:rPr>
                <w:rFonts w:hint="eastAsia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</w:rPr>
            </w:pPr>
            <w:r w:rsidRPr="008E1634">
              <w:t>158</w:t>
            </w:r>
            <w:r w:rsidRPr="008E1634">
              <w:rPr>
                <w:rFonts w:hint="eastAsia"/>
              </w:rPr>
              <w:t>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CD1D5B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BC3FDD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设备及管道支吊架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C3FDD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C3FDD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C3FD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天花拆除及修复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拆除旧设备及铜管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02972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吊装费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F5A2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677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6E7BE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安装辅材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E7B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E7BE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E7BE9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677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66126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调试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6612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66126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6612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E1634">
            <w:pPr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 xml:space="preserve">　</w:t>
            </w:r>
          </w:p>
        </w:tc>
      </w:tr>
      <w:tr w:rsidR="00AB7938" w:rsidRPr="008E1634" w:rsidTr="001D66E8">
        <w:trPr>
          <w:trHeight w:val="36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363D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7655" w:type="dxa"/>
            <w:gridSpan w:val="5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检验科</w:t>
            </w:r>
            <w:r w:rsidRPr="008E1634">
              <w:rPr>
                <w:rFonts w:hint="eastAsia"/>
              </w:rPr>
              <w:t>VRV10</w:t>
            </w:r>
            <w:r w:rsidRPr="008E1634">
              <w:rPr>
                <w:rFonts w:hint="eastAsia"/>
              </w:rPr>
              <w:t>系统</w:t>
            </w:r>
          </w:p>
        </w:tc>
      </w:tr>
      <w:tr w:rsidR="00AB7938" w:rsidRPr="008E1634" w:rsidTr="00AB7938">
        <w:trPr>
          <w:trHeight w:val="698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多联室外机（</w:t>
            </w:r>
            <w:r w:rsidRPr="008E1634">
              <w:rPr>
                <w:rFonts w:hint="eastAsia"/>
              </w:rPr>
              <w:t>48HP</w:t>
            </w:r>
            <w:r w:rsidRPr="008E1634">
              <w:rPr>
                <w:rFonts w:hint="eastAsia"/>
              </w:rPr>
              <w:t>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135kW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150kW</w:t>
            </w:r>
            <w:r w:rsidRPr="008E1634">
              <w:rPr>
                <w:rFonts w:hint="eastAsia"/>
                <w:color w:val="000000"/>
              </w:rPr>
              <w:t>，功率：</w:t>
            </w:r>
            <w:r w:rsidRPr="008E1634">
              <w:rPr>
                <w:rFonts w:hint="eastAsia"/>
                <w:color w:val="000000"/>
              </w:rPr>
              <w:t>38.9kW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3.6kW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4.2kW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4.0kW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4.5kW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多联室内机（风管式）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9.0kW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10.0kW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多联室内机（四面出风）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7.1kW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8.5kW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多联室内机（四面出风）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9.0kW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10.0kW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750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多联室内机（四面出风）</w:t>
            </w:r>
          </w:p>
        </w:tc>
        <w:tc>
          <w:tcPr>
            <w:tcW w:w="3301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制冷量：</w:t>
            </w:r>
            <w:r w:rsidRPr="008E1634">
              <w:rPr>
                <w:rFonts w:hint="eastAsia"/>
                <w:color w:val="000000"/>
              </w:rPr>
              <w:t>12.5kW</w:t>
            </w:r>
            <w:r w:rsidRPr="008E1634">
              <w:rPr>
                <w:rFonts w:hint="eastAsia"/>
                <w:color w:val="000000"/>
              </w:rPr>
              <w:t>，制热量：</w:t>
            </w:r>
            <w:r w:rsidRPr="008E1634">
              <w:rPr>
                <w:rFonts w:hint="eastAsia"/>
                <w:color w:val="000000"/>
              </w:rPr>
              <w:t>14.0kW</w:t>
            </w:r>
            <w:r w:rsidRPr="008E1634">
              <w:rPr>
                <w:rFonts w:hint="eastAsia"/>
                <w:color w:val="000000"/>
              </w:rPr>
              <w:t>，带冷凝水泵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台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线控器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6.4/12.7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17.0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9.5/15.9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143.0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9.5/19.1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9.5/22.2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12.7/28.6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11.0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19.1/34.9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￠</w:t>
            </w:r>
            <w:r w:rsidRPr="008E1634">
              <w:rPr>
                <w:rFonts w:hint="eastAsia"/>
                <w:color w:val="000000"/>
              </w:rPr>
              <w:t>19.1/41.3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19.0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室外机分歧管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2.0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回风箱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6.0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个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冷凝水管及保温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dn25~32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164.0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冷媒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R410A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32.0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kg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铜管装饰槽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用于室外铜管使用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10.0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68246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信号线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RVVP2*1.0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195.0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线管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Ф</w:t>
            </w:r>
            <w:r w:rsidRPr="008E1634">
              <w:rPr>
                <w:rFonts w:hint="eastAsia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195.0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B5B48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米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AA73A6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设备及管道支吊架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A73A6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A73A6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A73A6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天花拆除及修复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拆除旧设备及铜管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281AA5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0934E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吊装费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934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934E9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0934E9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室外机基础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安装辅材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811CD1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B7938" w:rsidRPr="008E1634" w:rsidTr="008E1634">
        <w:trPr>
          <w:trHeight w:val="40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E223D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938" w:rsidRPr="008E1634" w:rsidRDefault="00AB7938" w:rsidP="00B85517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调试</w:t>
            </w:r>
          </w:p>
        </w:tc>
        <w:tc>
          <w:tcPr>
            <w:tcW w:w="3301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85517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85517">
            <w:pPr>
              <w:jc w:val="center"/>
              <w:rPr>
                <w:rFonts w:hint="eastAsia"/>
              </w:rPr>
            </w:pPr>
            <w:r w:rsidRPr="008E1634">
              <w:rPr>
                <w:rFonts w:hint="eastAsia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B85517">
            <w:pPr>
              <w:jc w:val="center"/>
              <w:rPr>
                <w:rFonts w:hint="eastAsia"/>
                <w:color w:val="000000"/>
              </w:rPr>
            </w:pPr>
            <w:r w:rsidRPr="008E1634">
              <w:rPr>
                <w:rFonts w:hint="eastAsia"/>
                <w:color w:val="000000"/>
              </w:rPr>
              <w:t>项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AB7938" w:rsidRPr="008E1634" w:rsidRDefault="00AB7938" w:rsidP="00AB7938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CE30D6" w:rsidRPr="00337126" w:rsidRDefault="00CE30D6">
      <w:pPr>
        <w:widowControl/>
        <w:spacing w:line="360" w:lineRule="auto"/>
        <w:jc w:val="left"/>
        <w:rPr>
          <w:b/>
          <w:sz w:val="24"/>
        </w:rPr>
      </w:pPr>
    </w:p>
    <w:sectPr w:rsidR="00CE30D6" w:rsidRPr="00337126" w:rsidSect="00126C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D00" w:rsidRDefault="00556D00" w:rsidP="00126C52">
      <w:r>
        <w:separator/>
      </w:r>
    </w:p>
  </w:endnote>
  <w:endnote w:type="continuationSeparator" w:id="1">
    <w:p w:rsidR="00556D00" w:rsidRDefault="00556D00" w:rsidP="0012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83F" w:rsidRDefault="00FF5903">
    <w:pPr>
      <w:pStyle w:val="a4"/>
      <w:jc w:val="center"/>
    </w:pPr>
    <w:r>
      <w:rPr>
        <w:b/>
      </w:rPr>
      <w:fldChar w:fldCharType="begin"/>
    </w:r>
    <w:r w:rsidR="0072483F">
      <w:rPr>
        <w:b/>
      </w:rPr>
      <w:instrText>PAGE</w:instrText>
    </w:r>
    <w:r>
      <w:rPr>
        <w:b/>
      </w:rPr>
      <w:fldChar w:fldCharType="separate"/>
    </w:r>
    <w:r w:rsidR="004612D1">
      <w:rPr>
        <w:b/>
        <w:noProof/>
      </w:rPr>
      <w:t>1</w:t>
    </w:r>
    <w:r>
      <w:rPr>
        <w:b/>
      </w:rPr>
      <w:fldChar w:fldCharType="end"/>
    </w:r>
    <w:r w:rsidR="0072483F">
      <w:rPr>
        <w:lang w:val="zh-CN"/>
      </w:rPr>
      <w:t xml:space="preserve"> / </w:t>
    </w:r>
    <w:r>
      <w:rPr>
        <w:b/>
      </w:rPr>
      <w:fldChar w:fldCharType="begin"/>
    </w:r>
    <w:r w:rsidR="0072483F">
      <w:rPr>
        <w:b/>
      </w:rPr>
      <w:instrText>NUMPAGES</w:instrText>
    </w:r>
    <w:r>
      <w:rPr>
        <w:b/>
      </w:rPr>
      <w:fldChar w:fldCharType="separate"/>
    </w:r>
    <w:r w:rsidR="004612D1">
      <w:rPr>
        <w:b/>
        <w:noProof/>
      </w:rPr>
      <w:t>5</w:t>
    </w:r>
    <w:r>
      <w:rPr>
        <w:b/>
      </w:rPr>
      <w:fldChar w:fldCharType="end"/>
    </w:r>
  </w:p>
  <w:p w:rsidR="0072483F" w:rsidRDefault="007248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D00" w:rsidRDefault="00556D00" w:rsidP="00126C52">
      <w:r>
        <w:separator/>
      </w:r>
    </w:p>
  </w:footnote>
  <w:footnote w:type="continuationSeparator" w:id="1">
    <w:p w:rsidR="00556D00" w:rsidRDefault="00556D00" w:rsidP="00126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6CD1E37"/>
    <w:multiLevelType w:val="hybridMultilevel"/>
    <w:tmpl w:val="80443C9E"/>
    <w:lvl w:ilvl="0" w:tplc="B49A21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8C46A80"/>
    <w:multiLevelType w:val="hybridMultilevel"/>
    <w:tmpl w:val="A91066AA"/>
    <w:lvl w:ilvl="0" w:tplc="97AE5B36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31350D"/>
    <w:multiLevelType w:val="singleLevel"/>
    <w:tmpl w:val="1931350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4">
    <w:nsid w:val="35BA6CCE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59BA739B"/>
    <w:multiLevelType w:val="hybridMultilevel"/>
    <w:tmpl w:val="A44EAE2C"/>
    <w:lvl w:ilvl="0" w:tplc="A4D40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eastAsia="宋体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cs="Times New Roman"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eastAsia="宋体" w:cs="Times New Roman"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cs="Times New Roman"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eastAsia="宋体"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cs="Times New Roman"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eastAsia="宋体" w:cs="Times New Roman" w:hint="default"/>
        <w:w w:val="100"/>
      </w:rPr>
    </w:lvl>
  </w:abstractNum>
  <w:abstractNum w:abstractNumId="7">
    <w:nsid w:val="5C946296"/>
    <w:multiLevelType w:val="singleLevel"/>
    <w:tmpl w:val="5C946296"/>
    <w:lvl w:ilvl="0">
      <w:start w:val="1"/>
      <w:numFmt w:val="decimal"/>
      <w:suff w:val="space"/>
      <w:lvlText w:val="(%1)"/>
      <w:lvlJc w:val="left"/>
      <w:rPr>
        <w:rFonts w:cs="Times New Roman" w:hint="default"/>
        <w:w w:val="100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115B"/>
    <w:rsid w:val="00050180"/>
    <w:rsid w:val="00050EE0"/>
    <w:rsid w:val="00060880"/>
    <w:rsid w:val="00062BE2"/>
    <w:rsid w:val="000648C2"/>
    <w:rsid w:val="000656F0"/>
    <w:rsid w:val="0007184A"/>
    <w:rsid w:val="00081FD9"/>
    <w:rsid w:val="00086879"/>
    <w:rsid w:val="000A075D"/>
    <w:rsid w:val="000A3EB8"/>
    <w:rsid w:val="000A63A3"/>
    <w:rsid w:val="000B200F"/>
    <w:rsid w:val="000B434A"/>
    <w:rsid w:val="000B5AEC"/>
    <w:rsid w:val="000C1A22"/>
    <w:rsid w:val="000C296F"/>
    <w:rsid w:val="000C44AD"/>
    <w:rsid w:val="000C5C14"/>
    <w:rsid w:val="000D0B76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15198"/>
    <w:rsid w:val="001252F7"/>
    <w:rsid w:val="00126C52"/>
    <w:rsid w:val="001317B0"/>
    <w:rsid w:val="0013287F"/>
    <w:rsid w:val="001417C1"/>
    <w:rsid w:val="001470E0"/>
    <w:rsid w:val="00147B41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F214A"/>
    <w:rsid w:val="001F30C5"/>
    <w:rsid w:val="001F5C19"/>
    <w:rsid w:val="001F63E1"/>
    <w:rsid w:val="001F7C64"/>
    <w:rsid w:val="002002C9"/>
    <w:rsid w:val="00206AC2"/>
    <w:rsid w:val="00206C8F"/>
    <w:rsid w:val="00211407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F2BCA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63D3C"/>
    <w:rsid w:val="003675A4"/>
    <w:rsid w:val="00372058"/>
    <w:rsid w:val="0037509F"/>
    <w:rsid w:val="00375E88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FEE"/>
    <w:rsid w:val="0044256C"/>
    <w:rsid w:val="004449BF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716DC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660F"/>
    <w:rsid w:val="00556D00"/>
    <w:rsid w:val="00557841"/>
    <w:rsid w:val="00557AF4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F175A"/>
    <w:rsid w:val="00602992"/>
    <w:rsid w:val="006112E3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5548"/>
    <w:rsid w:val="00671F8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5AD"/>
    <w:rsid w:val="0075628B"/>
    <w:rsid w:val="00761A5E"/>
    <w:rsid w:val="00774CF0"/>
    <w:rsid w:val="00783D5E"/>
    <w:rsid w:val="00786F4C"/>
    <w:rsid w:val="00790422"/>
    <w:rsid w:val="00797CEC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E1634"/>
    <w:rsid w:val="008E35DF"/>
    <w:rsid w:val="008E589B"/>
    <w:rsid w:val="008F4D06"/>
    <w:rsid w:val="008F4DBC"/>
    <w:rsid w:val="00902918"/>
    <w:rsid w:val="009122E4"/>
    <w:rsid w:val="009133F6"/>
    <w:rsid w:val="00930FC2"/>
    <w:rsid w:val="00961ED6"/>
    <w:rsid w:val="009660B8"/>
    <w:rsid w:val="0097057D"/>
    <w:rsid w:val="009708C2"/>
    <w:rsid w:val="009753E1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6678"/>
    <w:rsid w:val="009D6F9A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3FC6"/>
    <w:rsid w:val="00A34BCA"/>
    <w:rsid w:val="00A42BC7"/>
    <w:rsid w:val="00A42DF2"/>
    <w:rsid w:val="00A47B03"/>
    <w:rsid w:val="00A5399B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B2934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B8A"/>
    <w:rsid w:val="00B0414B"/>
    <w:rsid w:val="00B07BE3"/>
    <w:rsid w:val="00B127A4"/>
    <w:rsid w:val="00B13240"/>
    <w:rsid w:val="00B231F3"/>
    <w:rsid w:val="00B23432"/>
    <w:rsid w:val="00B24C23"/>
    <w:rsid w:val="00B26120"/>
    <w:rsid w:val="00B273A8"/>
    <w:rsid w:val="00B27FDA"/>
    <w:rsid w:val="00B34FC3"/>
    <w:rsid w:val="00B5114C"/>
    <w:rsid w:val="00B544D0"/>
    <w:rsid w:val="00B56304"/>
    <w:rsid w:val="00B5707D"/>
    <w:rsid w:val="00B61A0C"/>
    <w:rsid w:val="00B63772"/>
    <w:rsid w:val="00B65B96"/>
    <w:rsid w:val="00B72163"/>
    <w:rsid w:val="00B72369"/>
    <w:rsid w:val="00B72E39"/>
    <w:rsid w:val="00B77DF1"/>
    <w:rsid w:val="00B800C1"/>
    <w:rsid w:val="00B8084D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F69AF"/>
    <w:rsid w:val="00C077BD"/>
    <w:rsid w:val="00C13AB5"/>
    <w:rsid w:val="00C170A3"/>
    <w:rsid w:val="00C20A6B"/>
    <w:rsid w:val="00C212E3"/>
    <w:rsid w:val="00C21823"/>
    <w:rsid w:val="00C22ED4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7302"/>
    <w:rsid w:val="00CA320A"/>
    <w:rsid w:val="00CB177A"/>
    <w:rsid w:val="00CB40FD"/>
    <w:rsid w:val="00CB442F"/>
    <w:rsid w:val="00CC2983"/>
    <w:rsid w:val="00CC4288"/>
    <w:rsid w:val="00CC5F27"/>
    <w:rsid w:val="00CD3BF6"/>
    <w:rsid w:val="00CE00F4"/>
    <w:rsid w:val="00CE0AC8"/>
    <w:rsid w:val="00CE1496"/>
    <w:rsid w:val="00CE2AAA"/>
    <w:rsid w:val="00CE30D6"/>
    <w:rsid w:val="00CE3A24"/>
    <w:rsid w:val="00CE3E79"/>
    <w:rsid w:val="00CE6E12"/>
    <w:rsid w:val="00CF1266"/>
    <w:rsid w:val="00D11AB9"/>
    <w:rsid w:val="00D1617B"/>
    <w:rsid w:val="00D30629"/>
    <w:rsid w:val="00D44C81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5006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3F2C"/>
    <w:rsid w:val="00EA4AC8"/>
    <w:rsid w:val="00EA4BC4"/>
    <w:rsid w:val="00EA6A14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9091B"/>
    <w:rsid w:val="00F94CD2"/>
    <w:rsid w:val="00F94FC6"/>
    <w:rsid w:val="00F95766"/>
    <w:rsid w:val="00FA3A49"/>
    <w:rsid w:val="00FB544A"/>
    <w:rsid w:val="00FB5662"/>
    <w:rsid w:val="00FB7B39"/>
    <w:rsid w:val="00FC07E6"/>
    <w:rsid w:val="00FD7B94"/>
    <w:rsid w:val="00FE395D"/>
    <w:rsid w:val="00FE3AC0"/>
    <w:rsid w:val="00FE4547"/>
    <w:rsid w:val="00FF21C2"/>
    <w:rsid w:val="00FF5903"/>
    <w:rsid w:val="00FF638B"/>
    <w:rsid w:val="308E426C"/>
    <w:rsid w:val="33202FF1"/>
    <w:rsid w:val="3547008D"/>
    <w:rsid w:val="381F7624"/>
    <w:rsid w:val="5C7727E9"/>
    <w:rsid w:val="61960834"/>
    <w:rsid w:val="73A23CF3"/>
    <w:rsid w:val="74014D3F"/>
    <w:rsid w:val="7980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26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26C5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126C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126C5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26C52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126C5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126C52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126C52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uiPriority w:val="99"/>
    <w:semiHidden/>
    <w:rsid w:val="00126C52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126C52"/>
    <w:rPr>
      <w:rFonts w:cs="Times New Roman"/>
    </w:rPr>
  </w:style>
  <w:style w:type="paragraph" w:styleId="a4">
    <w:name w:val="footer"/>
    <w:basedOn w:val="a"/>
    <w:link w:val="Char0"/>
    <w:uiPriority w:val="99"/>
    <w:rsid w:val="00126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26C52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126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126C52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126C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6C52"/>
    <w:pPr>
      <w:ind w:firstLineChars="200" w:firstLine="420"/>
    </w:pPr>
  </w:style>
  <w:style w:type="character" w:customStyle="1" w:styleId="font41">
    <w:name w:val="font41"/>
    <w:basedOn w:val="a0"/>
    <w:rsid w:val="005315BB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5315BB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589</Words>
  <Characters>3363</Characters>
  <Application>Microsoft Office Word</Application>
  <DocSecurity>0</DocSecurity>
  <Lines>28</Lines>
  <Paragraphs>7</Paragraphs>
  <ScaleCrop>false</ScaleCrop>
  <Company>Lenovo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zyy</cp:lastModifiedBy>
  <cp:revision>41</cp:revision>
  <cp:lastPrinted>2022-06-16T03:14:00Z</cp:lastPrinted>
  <dcterms:created xsi:type="dcterms:W3CDTF">2022-12-02T01:05:00Z</dcterms:created>
  <dcterms:modified xsi:type="dcterms:W3CDTF">2023-11-01T07:17:00Z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2C75BE3C294C4FBD99F1D1892FDCF162</vt:lpwstr>
  </property>
</Properties>
</file>