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8"/>
          <w:szCs w:val="28"/>
        </w:rPr>
      </w:pPr>
      <w:r>
        <w:rPr>
          <w:rFonts w:hint="eastAsia"/>
          <w:b/>
          <w:sz w:val="36"/>
          <w:szCs w:val="36"/>
        </w:rPr>
        <w:t>中山市中医院医疗设备维保服务项目需求</w:t>
      </w:r>
    </w:p>
    <w:p>
      <w:pPr>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项目</w:t>
      </w:r>
      <w:r>
        <w:rPr>
          <w:rFonts w:hint="eastAsia" w:ascii="宋体" w:hAnsi="宋体" w:eastAsia="宋体"/>
          <w:sz w:val="28"/>
          <w:szCs w:val="28"/>
        </w:rPr>
        <w:t>内容</w:t>
      </w:r>
    </w:p>
    <w:tbl>
      <w:tblPr>
        <w:tblStyle w:val="4"/>
        <w:tblW w:w="94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6"/>
        <w:gridCol w:w="876"/>
        <w:gridCol w:w="77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7" w:hRule="atLeast"/>
          <w:jc w:val="center"/>
        </w:trPr>
        <w:tc>
          <w:tcPr>
            <w:tcW w:w="876" w:type="dxa"/>
            <w:vAlign w:val="center"/>
          </w:tcPr>
          <w:p>
            <w:pPr>
              <w:jc w:val="center"/>
              <w:rPr>
                <w:rFonts w:ascii="宋体" w:hAnsi="宋体" w:eastAsia="宋体"/>
                <w:sz w:val="24"/>
                <w:szCs w:val="24"/>
              </w:rPr>
            </w:pPr>
            <w:r>
              <w:rPr>
                <w:rFonts w:ascii="宋体" w:hAnsi="宋体" w:eastAsia="宋体"/>
                <w:sz w:val="24"/>
                <w:szCs w:val="24"/>
              </w:rPr>
              <w:t>序号</w:t>
            </w:r>
          </w:p>
        </w:tc>
        <w:tc>
          <w:tcPr>
            <w:tcW w:w="876" w:type="dxa"/>
          </w:tcPr>
          <w:p>
            <w:pPr>
              <w:jc w:val="center"/>
              <w:rPr>
                <w:rFonts w:ascii="宋体" w:hAnsi="宋体" w:eastAsia="宋体"/>
                <w:sz w:val="24"/>
                <w:szCs w:val="24"/>
              </w:rPr>
            </w:pPr>
            <w:r>
              <w:rPr>
                <w:rFonts w:hint="eastAsia" w:ascii="宋体" w:hAnsi="宋体" w:eastAsia="宋体"/>
                <w:sz w:val="24"/>
                <w:szCs w:val="24"/>
              </w:rPr>
              <w:t>参数</w:t>
            </w:r>
          </w:p>
        </w:tc>
        <w:tc>
          <w:tcPr>
            <w:tcW w:w="7746" w:type="dxa"/>
          </w:tcPr>
          <w:p>
            <w:pPr>
              <w:rPr>
                <w:rFonts w:ascii="宋体" w:hAnsi="宋体" w:eastAsia="宋体"/>
                <w:sz w:val="24"/>
                <w:szCs w:val="24"/>
              </w:rPr>
            </w:pPr>
            <w:r>
              <w:rPr>
                <w:rFonts w:hint="eastAsia" w:ascii="宋体" w:hAnsi="宋体" w:eastAsia="宋体"/>
                <w:sz w:val="24"/>
                <w:szCs w:val="24"/>
              </w:rPr>
              <w:t>具体内容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6" w:type="dxa"/>
            <w:vAlign w:val="center"/>
          </w:tcPr>
          <w:p>
            <w:pPr>
              <w:jc w:val="center"/>
              <w:rPr>
                <w:rFonts w:ascii="宋体" w:hAnsi="宋体" w:eastAsia="宋体"/>
                <w:sz w:val="24"/>
                <w:szCs w:val="24"/>
              </w:rPr>
            </w:pPr>
            <w:r>
              <w:rPr>
                <w:rFonts w:hint="eastAsia" w:ascii="宋体" w:hAnsi="宋体" w:eastAsia="宋体"/>
                <w:sz w:val="24"/>
                <w:szCs w:val="24"/>
              </w:rPr>
              <w:t>1</w:t>
            </w:r>
          </w:p>
        </w:tc>
        <w:tc>
          <w:tcPr>
            <w:tcW w:w="876" w:type="dxa"/>
          </w:tcPr>
          <w:p>
            <w:pPr>
              <w:jc w:val="center"/>
              <w:rPr>
                <w:rFonts w:ascii="宋体" w:hAnsi="宋体" w:eastAsia="宋体"/>
                <w:sz w:val="24"/>
                <w:szCs w:val="24"/>
              </w:rPr>
            </w:pPr>
          </w:p>
        </w:tc>
        <w:tc>
          <w:tcPr>
            <w:tcW w:w="7746" w:type="dxa"/>
          </w:tcPr>
          <w:p>
            <w:pPr>
              <w:rPr>
                <w:rFonts w:ascii="宋体" w:hAnsi="宋体" w:eastAsia="宋体"/>
                <w:sz w:val="24"/>
                <w:szCs w:val="24"/>
              </w:rPr>
            </w:pPr>
            <w:r>
              <w:rPr>
                <w:rFonts w:hint="eastAsia" w:ascii="宋体" w:hAnsi="宋体" w:eastAsia="宋体"/>
                <w:sz w:val="24"/>
                <w:szCs w:val="24"/>
              </w:rPr>
              <w:t>名称：医疗设备全生命周期运营管理及维修保养服务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6" w:type="dxa"/>
            <w:vAlign w:val="center"/>
          </w:tcPr>
          <w:p>
            <w:pPr>
              <w:jc w:val="center"/>
              <w:rPr>
                <w:rFonts w:ascii="宋体" w:hAnsi="宋体" w:eastAsia="宋体"/>
                <w:sz w:val="24"/>
                <w:szCs w:val="24"/>
              </w:rPr>
            </w:pPr>
            <w:r>
              <w:rPr>
                <w:rFonts w:hint="eastAsia" w:ascii="宋体" w:hAnsi="宋体" w:eastAsia="宋体"/>
                <w:sz w:val="24"/>
                <w:szCs w:val="24"/>
              </w:rPr>
              <w:t>2</w:t>
            </w:r>
          </w:p>
        </w:tc>
        <w:tc>
          <w:tcPr>
            <w:tcW w:w="876" w:type="dxa"/>
          </w:tcPr>
          <w:p>
            <w:pPr>
              <w:jc w:val="center"/>
              <w:rPr>
                <w:rFonts w:ascii="宋体" w:hAnsi="宋体" w:eastAsia="宋体"/>
                <w:sz w:val="24"/>
                <w:szCs w:val="24"/>
              </w:rPr>
            </w:pPr>
          </w:p>
        </w:tc>
        <w:tc>
          <w:tcPr>
            <w:tcW w:w="7746" w:type="dxa"/>
          </w:tcPr>
          <w:p>
            <w:pPr>
              <w:ind w:firstLine="480" w:firstLineChars="200"/>
              <w:rPr>
                <w:rFonts w:ascii="宋体" w:hAnsi="宋体" w:eastAsia="宋体"/>
                <w:sz w:val="24"/>
                <w:szCs w:val="24"/>
                <w:highlight w:val="none"/>
              </w:rPr>
            </w:pPr>
            <w:r>
              <w:rPr>
                <w:rFonts w:hint="eastAsia" w:ascii="宋体" w:hAnsi="宋体" w:eastAsia="宋体"/>
                <w:sz w:val="24"/>
                <w:szCs w:val="24"/>
                <w:highlight w:val="none"/>
              </w:rPr>
              <w:t>提供专业的医疗设备全生命周期运营管理系统软件及硬件，满足采购人对设备管理的信息化需求，实现全院医疗设备全生命周期运营管理目标。</w:t>
            </w:r>
          </w:p>
          <w:p>
            <w:pPr>
              <w:ind w:firstLine="480" w:firstLineChars="200"/>
              <w:rPr>
                <w:rFonts w:ascii="宋体" w:hAnsi="宋体" w:eastAsia="宋体"/>
                <w:sz w:val="24"/>
                <w:szCs w:val="24"/>
                <w:highlight w:val="none"/>
              </w:rPr>
            </w:pPr>
            <w:r>
              <w:rPr>
                <w:rFonts w:hint="eastAsia" w:ascii="宋体" w:hAnsi="宋体" w:eastAsia="宋体"/>
                <w:sz w:val="24"/>
                <w:szCs w:val="24"/>
                <w:highlight w:val="none"/>
              </w:rPr>
              <w:t>服务内容包括设备安装、维修、保养、巡检、使用评价、应急调配、设备绩效分析及设备科安排的与本项目相关的临时性任务等工作，依据国家相关法律、法规及要求对医疗设备进行管理以达到三级中医医院评审及国家三级公立中医医院绩效考核要求。</w:t>
            </w:r>
          </w:p>
          <w:p>
            <w:pPr>
              <w:ind w:firstLine="480" w:firstLineChars="200"/>
              <w:rPr>
                <w:rFonts w:ascii="宋体" w:hAnsi="宋体" w:eastAsia="宋体"/>
                <w:sz w:val="24"/>
                <w:szCs w:val="24"/>
                <w:highlight w:val="none"/>
              </w:rPr>
            </w:pPr>
            <w:r>
              <w:rPr>
                <w:rFonts w:ascii="宋体" w:hAnsi="宋体" w:eastAsia="宋体"/>
                <w:sz w:val="24"/>
                <w:szCs w:val="24"/>
                <w:highlight w:val="none"/>
              </w:rPr>
              <w:t>医疗设备信息化管理系统所需软、硬件在服务期及服务期结束后免费提供采购人使用、合同到期后，服务期外两年内系统免费升级更新维护；包括软件系统实现所需功能的软件接口费用：投标人所投产品应能实现与医院现有系统如HIS、PACS、LIS等系统进行对接（具体需对接的系统由采购人根据医院实际情况而定），投标产品端的接口由投标人承担，采购方的系统接口由采购人承担。本项目采购的软件系统和院方利用软件系统数据进行二次开发取得的成果，所有权归采购单位所有。</w:t>
            </w:r>
          </w:p>
          <w:p>
            <w:pPr>
              <w:ind w:firstLine="480" w:firstLineChars="200"/>
              <w:rPr>
                <w:rFonts w:ascii="宋体" w:hAnsi="宋体" w:eastAsia="宋体"/>
                <w:sz w:val="24"/>
                <w:szCs w:val="24"/>
                <w:highlight w:val="none"/>
              </w:rPr>
            </w:pPr>
            <w:r>
              <w:rPr>
                <w:rFonts w:ascii="宋体" w:hAnsi="宋体" w:eastAsia="宋体"/>
                <w:sz w:val="24"/>
                <w:szCs w:val="24"/>
                <w:highlight w:val="none"/>
              </w:rPr>
              <w:t>医疗设备信息化管理系统需满足最新《信息安全技术网络安全等级保护基本要求》国家标准中等保三级系统的要求，服务期内需无条件按照采购人上级部门及采购人的信息安全要求对系统进行整改优化直至满足信息安全要求，开发费用包含在本合同总价内，采购人不额外支付合同总价之外的一切费用。所有业务数据必须保存在医院内网数据库服务器中，可根据医院要求导出生成具体数据。</w:t>
            </w:r>
          </w:p>
          <w:p>
            <w:pPr>
              <w:ind w:firstLine="480" w:firstLineChars="200"/>
              <w:rPr>
                <w:rFonts w:ascii="宋体" w:hAnsi="宋体" w:eastAsia="宋体"/>
                <w:sz w:val="24"/>
                <w:szCs w:val="24"/>
              </w:rPr>
            </w:pPr>
            <w:r>
              <w:rPr>
                <w:rFonts w:hint="eastAsia" w:ascii="宋体" w:hAnsi="宋体" w:eastAsia="宋体"/>
                <w:sz w:val="24"/>
                <w:szCs w:val="24"/>
              </w:rPr>
              <w:t>协助设备科对全院医疗设备进行管理：</w:t>
            </w:r>
          </w:p>
          <w:p>
            <w:pPr>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对全院医疗设备进行盘点管理、计量检测（如涉及到费用支付由采购人负责）、</w:t>
            </w:r>
            <w:r>
              <w:rPr>
                <w:rFonts w:hint="eastAsia" w:ascii="宋体" w:hAnsi="宋体" w:eastAsia="宋体"/>
                <w:sz w:val="24"/>
                <w:szCs w:val="24"/>
              </w:rPr>
              <w:t>压力容器检测、</w:t>
            </w:r>
            <w:r>
              <w:rPr>
                <w:rFonts w:ascii="宋体" w:hAnsi="宋体" w:eastAsia="宋体"/>
                <w:sz w:val="24"/>
                <w:szCs w:val="24"/>
              </w:rPr>
              <w:t>设备巡检</w:t>
            </w:r>
            <w:r>
              <w:rPr>
                <w:rFonts w:hint="eastAsia" w:ascii="宋体" w:hAnsi="宋体" w:eastAsia="宋体"/>
                <w:sz w:val="24"/>
                <w:szCs w:val="24"/>
              </w:rPr>
              <w:t>、</w:t>
            </w:r>
            <w:r>
              <w:rPr>
                <w:rFonts w:ascii="宋体" w:hAnsi="宋体" w:eastAsia="宋体"/>
                <w:sz w:val="24"/>
                <w:szCs w:val="24"/>
              </w:rPr>
              <w:t>档案管理、信息化管理等服务要求，</w:t>
            </w:r>
            <w:r>
              <w:rPr>
                <w:rFonts w:hint="eastAsia" w:ascii="宋体" w:hAnsi="宋体" w:eastAsia="宋体"/>
                <w:sz w:val="24"/>
                <w:szCs w:val="24"/>
              </w:rPr>
              <w:t>服务内容包括设备安装、维修、巡检、使用评价、应急调配、设备绩效分析及设备科安排的与本项目相关的临时性任务等工作。</w:t>
            </w:r>
          </w:p>
          <w:p>
            <w:pPr>
              <w:ind w:firstLine="480" w:firstLineChars="200"/>
              <w:rPr>
                <w:rFonts w:ascii="宋体" w:hAnsi="宋体" w:eastAsia="宋体"/>
                <w:sz w:val="24"/>
                <w:szCs w:val="24"/>
              </w:rPr>
            </w:pPr>
            <w:r>
              <w:rPr>
                <w:rFonts w:hint="eastAsia" w:ascii="宋体" w:hAnsi="宋体" w:eastAsia="宋体"/>
                <w:sz w:val="24"/>
                <w:szCs w:val="24"/>
              </w:rPr>
              <w:t>（2）维保设备：全院所有除颤仪、病人监护仪、注射泵、输液泵、血液透析设备、小</w:t>
            </w:r>
            <w:r>
              <w:rPr>
                <w:rFonts w:ascii="宋体" w:hAnsi="宋体" w:eastAsia="宋体"/>
                <w:sz w:val="24"/>
                <w:szCs w:val="24"/>
              </w:rPr>
              <w:t>C臂X光机、口腔科设备等【详见附件设备汇总清单，涉保医疗设备资产总金额约为1亿元，此金额因医院设备出保或报废会有偏差，涉保设备范围以双方的定期盘点为准，医院通过增加或核减涉保设备的方式确保本次保修服务所涉及医疗设备固定资产金额约为1亿元，±2%以内。】</w:t>
            </w:r>
          </w:p>
          <w:p>
            <w:pPr>
              <w:ind w:firstLine="480" w:firstLineChars="200"/>
              <w:rPr>
                <w:rFonts w:ascii="宋体" w:hAnsi="宋体" w:eastAsia="宋体"/>
                <w:sz w:val="24"/>
                <w:szCs w:val="24"/>
              </w:rPr>
            </w:pPr>
            <w:r>
              <w:rPr>
                <w:rFonts w:hint="eastAsia" w:ascii="宋体" w:hAnsi="宋体" w:eastAsia="宋体"/>
                <w:sz w:val="24"/>
                <w:szCs w:val="24"/>
              </w:rPr>
              <w:t>（3）保修范围：维保设备范围内设备维修全保（整机、零备件），包括所有的设备维修所产生的配件费、技术费、工时费、差旅费等所有费用，并自行承担服务团队所需工具及日常用品等一切费用。</w:t>
            </w:r>
          </w:p>
        </w:tc>
      </w:tr>
    </w:tbl>
    <w:p>
      <w:pPr>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项目</w:t>
      </w:r>
      <w:r>
        <w:rPr>
          <w:rFonts w:hint="eastAsia" w:ascii="宋体" w:hAnsi="宋体" w:eastAsia="宋体"/>
          <w:sz w:val="28"/>
          <w:szCs w:val="28"/>
        </w:rPr>
        <w:t>技术</w:t>
      </w:r>
      <w:r>
        <w:rPr>
          <w:rFonts w:ascii="宋体" w:hAnsi="宋体" w:eastAsia="宋体"/>
          <w:sz w:val="28"/>
          <w:szCs w:val="28"/>
        </w:rPr>
        <w:t>服务要求：</w:t>
      </w:r>
    </w:p>
    <w:tbl>
      <w:tblPr>
        <w:tblStyle w:val="4"/>
        <w:tblW w:w="92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858"/>
        <w:gridCol w:w="74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7" w:hRule="atLeast"/>
          <w:jc w:val="center"/>
        </w:trPr>
        <w:tc>
          <w:tcPr>
            <w:tcW w:w="945" w:type="dxa"/>
            <w:vAlign w:val="center"/>
          </w:tcPr>
          <w:p>
            <w:pPr>
              <w:jc w:val="center"/>
              <w:rPr>
                <w:rFonts w:ascii="宋体" w:hAnsi="宋体" w:eastAsia="宋体"/>
                <w:sz w:val="24"/>
                <w:szCs w:val="24"/>
              </w:rPr>
            </w:pPr>
            <w:r>
              <w:rPr>
                <w:rFonts w:ascii="宋体" w:hAnsi="宋体" w:eastAsia="宋体"/>
                <w:sz w:val="24"/>
                <w:szCs w:val="24"/>
              </w:rPr>
              <w:t>序号</w:t>
            </w:r>
          </w:p>
        </w:tc>
        <w:tc>
          <w:tcPr>
            <w:tcW w:w="858" w:type="dxa"/>
          </w:tcPr>
          <w:p>
            <w:pPr>
              <w:jc w:val="center"/>
              <w:rPr>
                <w:rFonts w:ascii="宋体" w:hAnsi="宋体" w:eastAsia="宋体"/>
                <w:sz w:val="24"/>
                <w:szCs w:val="24"/>
              </w:rPr>
            </w:pPr>
            <w:r>
              <w:rPr>
                <w:rFonts w:hint="eastAsia" w:ascii="宋体" w:hAnsi="宋体" w:eastAsia="宋体"/>
                <w:sz w:val="24"/>
                <w:szCs w:val="24"/>
              </w:rPr>
              <w:t>参数</w:t>
            </w:r>
          </w:p>
        </w:tc>
        <w:tc>
          <w:tcPr>
            <w:tcW w:w="7464" w:type="dxa"/>
          </w:tcPr>
          <w:p>
            <w:pPr>
              <w:rPr>
                <w:rFonts w:ascii="宋体" w:hAnsi="宋体" w:eastAsia="宋体"/>
                <w:b/>
                <w:sz w:val="24"/>
                <w:szCs w:val="24"/>
              </w:rPr>
            </w:pPr>
            <w:r>
              <w:rPr>
                <w:rFonts w:hint="eastAsia" w:ascii="宋体" w:hAnsi="宋体" w:eastAsia="宋体"/>
                <w:sz w:val="24"/>
                <w:szCs w:val="24"/>
              </w:rPr>
              <w:t>具体内容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jc w:val="center"/>
              <w:rPr>
                <w:rFonts w:ascii="宋体" w:hAnsi="宋体" w:eastAsia="宋体"/>
                <w:sz w:val="24"/>
                <w:szCs w:val="24"/>
              </w:rPr>
            </w:pPr>
            <w:r>
              <w:rPr>
                <w:rFonts w:hint="eastAsia" w:ascii="宋体" w:hAnsi="宋体" w:eastAsia="宋体"/>
                <w:sz w:val="24"/>
                <w:szCs w:val="24"/>
              </w:rPr>
              <w:t>1</w:t>
            </w:r>
          </w:p>
        </w:tc>
        <w:tc>
          <w:tcPr>
            <w:tcW w:w="858" w:type="dxa"/>
          </w:tcPr>
          <w:p>
            <w:pPr>
              <w:jc w:val="center"/>
              <w:rPr>
                <w:rFonts w:ascii="宋体" w:hAnsi="宋体" w:eastAsia="宋体"/>
                <w:sz w:val="24"/>
                <w:szCs w:val="24"/>
              </w:rPr>
            </w:pPr>
          </w:p>
        </w:tc>
        <w:tc>
          <w:tcPr>
            <w:tcW w:w="7464" w:type="dxa"/>
          </w:tcPr>
          <w:p>
            <w:pPr>
              <w:ind w:firstLine="480" w:firstLineChars="200"/>
              <w:rPr>
                <w:rFonts w:ascii="宋体" w:hAnsi="宋体" w:eastAsia="宋体"/>
                <w:sz w:val="24"/>
                <w:szCs w:val="24"/>
              </w:rPr>
            </w:pPr>
            <w:r>
              <w:rPr>
                <w:rFonts w:hint="eastAsia" w:ascii="宋体" w:hAnsi="宋体" w:eastAsia="宋体"/>
                <w:color w:val="000000"/>
                <w:sz w:val="24"/>
                <w:szCs w:val="24"/>
              </w:rPr>
              <w:t>（1）</w:t>
            </w:r>
            <w:r>
              <w:rPr>
                <w:rFonts w:hint="eastAsia" w:ascii="宋体" w:hAnsi="宋体" w:eastAsia="宋体"/>
                <w:sz w:val="24"/>
                <w:szCs w:val="24"/>
              </w:rPr>
              <w:t>提供专业的医疗设备信息管理系统：至少包含如下模块：系统设置、采购管理、安装验收、资产管理、其他资料管理、保养管理、巡检管理、维修管理、风险管理、质控管理、应急调配、计量管理、效益分析、服务质量监督评价等。</w:t>
            </w:r>
          </w:p>
          <w:p>
            <w:pPr>
              <w:ind w:firstLine="480" w:firstLineChars="200"/>
              <w:rPr>
                <w:rFonts w:ascii="宋体" w:hAnsi="宋体" w:eastAsia="宋体"/>
                <w:sz w:val="24"/>
                <w:szCs w:val="24"/>
              </w:rPr>
            </w:pPr>
            <w:r>
              <w:rPr>
                <w:rFonts w:hint="eastAsia" w:ascii="宋体" w:hAnsi="宋体" w:eastAsia="宋体"/>
                <w:color w:val="000000"/>
                <w:sz w:val="24"/>
                <w:szCs w:val="24"/>
              </w:rPr>
              <w:t>（2）</w:t>
            </w:r>
            <w:r>
              <w:rPr>
                <w:rFonts w:hint="eastAsia" w:ascii="宋体" w:hAnsi="宋体" w:eastAsia="宋体"/>
                <w:sz w:val="24"/>
                <w:szCs w:val="24"/>
              </w:rPr>
              <w:t>提供适量的备用设备（如除颤仪、注射泵、呼吸机等）与检测设备（如电气安全分析仪、输液分析设备等）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jc w:val="center"/>
              <w:rPr>
                <w:rFonts w:ascii="宋体" w:hAnsi="宋体" w:eastAsia="宋体"/>
                <w:sz w:val="24"/>
                <w:szCs w:val="24"/>
              </w:rPr>
            </w:pPr>
            <w:r>
              <w:rPr>
                <w:rFonts w:hint="eastAsia" w:ascii="宋体" w:hAnsi="宋体" w:eastAsia="宋体"/>
                <w:sz w:val="24"/>
                <w:szCs w:val="24"/>
              </w:rPr>
              <w:t>2</w:t>
            </w:r>
          </w:p>
        </w:tc>
        <w:tc>
          <w:tcPr>
            <w:tcW w:w="858" w:type="dxa"/>
          </w:tcPr>
          <w:p>
            <w:pPr>
              <w:jc w:val="center"/>
              <w:rPr>
                <w:rFonts w:ascii="宋体" w:hAnsi="宋体" w:eastAsia="宋体"/>
                <w:sz w:val="24"/>
                <w:szCs w:val="24"/>
              </w:rPr>
            </w:pPr>
          </w:p>
        </w:tc>
        <w:tc>
          <w:tcPr>
            <w:tcW w:w="7464" w:type="dxa"/>
          </w:tcPr>
          <w:p>
            <w:pPr>
              <w:ind w:firstLine="480" w:firstLineChars="200"/>
              <w:rPr>
                <w:rFonts w:ascii="宋体" w:hAnsi="宋体" w:eastAsia="宋体"/>
                <w:sz w:val="24"/>
                <w:szCs w:val="24"/>
              </w:rPr>
            </w:pPr>
            <w:r>
              <w:rPr>
                <w:rFonts w:hint="eastAsia" w:ascii="宋体" w:hAnsi="宋体" w:eastAsia="宋体"/>
                <w:sz w:val="24"/>
                <w:szCs w:val="24"/>
              </w:rPr>
              <w:t>配备</w:t>
            </w:r>
            <w:r>
              <w:rPr>
                <w:rFonts w:ascii="宋体" w:hAnsi="宋体" w:eastAsia="宋体"/>
                <w:sz w:val="24"/>
                <w:szCs w:val="24"/>
              </w:rPr>
              <w:t>1名项目主管、1名文员、4名驻场工程师（至少具有两年及以上工作经验）</w:t>
            </w:r>
            <w:r>
              <w:rPr>
                <w:rFonts w:hint="eastAsia" w:ascii="宋体" w:hAnsi="宋体" w:eastAsia="宋体"/>
                <w:sz w:val="24"/>
                <w:szCs w:val="24"/>
              </w:rPr>
              <w:t>驻院办公，负责上述设备的日常维修、保养、预防性维护，日常管理等各项服务工作；协助设备科按照医院的相关管理</w:t>
            </w:r>
            <w:r>
              <w:rPr>
                <w:rFonts w:ascii="宋体" w:hAnsi="宋体" w:eastAsia="宋体"/>
                <w:sz w:val="24"/>
                <w:szCs w:val="24"/>
              </w:rPr>
              <w:t>规定做好各项工作，</w:t>
            </w:r>
            <w:r>
              <w:rPr>
                <w:rFonts w:hint="eastAsia" w:ascii="宋体" w:hAnsi="宋体" w:eastAsia="宋体"/>
                <w:sz w:val="24"/>
                <w:szCs w:val="24"/>
              </w:rPr>
              <w:t>提供</w:t>
            </w:r>
            <w:r>
              <w:rPr>
                <w:rFonts w:ascii="宋体" w:hAnsi="宋体" w:eastAsia="宋体"/>
                <w:sz w:val="24"/>
                <w:szCs w:val="24"/>
              </w:rPr>
              <w:t>医疗设备日常维护的相关资料和预防性维护保养记录，帮助</w:t>
            </w:r>
            <w:r>
              <w:rPr>
                <w:rFonts w:hint="eastAsia" w:ascii="宋体" w:hAnsi="宋体" w:eastAsia="宋体"/>
                <w:sz w:val="24"/>
                <w:szCs w:val="24"/>
              </w:rPr>
              <w:t>医院建立医疗设备运营质量控制体系和实现医疗设备信息化管理系统：</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（1）</w:t>
            </w:r>
            <w:r>
              <w:rPr>
                <w:rFonts w:ascii="宋体" w:hAnsi="宋体" w:eastAsia="宋体"/>
                <w:color w:val="000000"/>
                <w:sz w:val="24"/>
                <w:szCs w:val="24"/>
              </w:rPr>
              <w:t>开展周期性安全巡检、日常保养、维修、质控、计量管理等工作并记录。</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w:t>
            </w:r>
            <w:r>
              <w:rPr>
                <w:rFonts w:ascii="宋体" w:hAnsi="宋体" w:eastAsia="宋体"/>
                <w:color w:val="000000"/>
                <w:sz w:val="24"/>
                <w:szCs w:val="24"/>
              </w:rPr>
              <w:t>2</w:t>
            </w:r>
            <w:r>
              <w:rPr>
                <w:rFonts w:hint="eastAsia" w:ascii="宋体" w:hAnsi="宋体" w:eastAsia="宋体"/>
                <w:color w:val="000000"/>
                <w:sz w:val="24"/>
                <w:szCs w:val="24"/>
              </w:rPr>
              <w:t>）</w:t>
            </w:r>
            <w:r>
              <w:rPr>
                <w:rFonts w:ascii="宋体" w:hAnsi="宋体" w:eastAsia="宋体"/>
                <w:color w:val="000000"/>
                <w:sz w:val="24"/>
                <w:szCs w:val="24"/>
              </w:rPr>
              <w:t>周期性安全巡检机制，工程师对所服务的医疗设备的运行环境（防静电、防尘、防潮、防蚀、防霉等问题），水电气路进行巡检，对设备的运行情况、磨损程度进行检查校验，及时发现潜在问题，提出改进方案；安全巡检周期每</w:t>
            </w:r>
            <w:r>
              <w:rPr>
                <w:rFonts w:hint="eastAsia" w:ascii="宋体" w:hAnsi="宋体" w:eastAsia="宋体"/>
                <w:color w:val="000000"/>
                <w:sz w:val="24"/>
                <w:szCs w:val="24"/>
              </w:rPr>
              <w:t>季度</w:t>
            </w:r>
            <w:r>
              <w:rPr>
                <w:rFonts w:ascii="宋体" w:hAnsi="宋体" w:eastAsia="宋体"/>
                <w:color w:val="000000"/>
                <w:sz w:val="24"/>
                <w:szCs w:val="24"/>
              </w:rPr>
              <w:t>进行1次。</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w:t>
            </w:r>
            <w:r>
              <w:rPr>
                <w:rFonts w:ascii="宋体" w:hAnsi="宋体" w:eastAsia="宋体"/>
                <w:color w:val="000000"/>
                <w:sz w:val="24"/>
                <w:szCs w:val="24"/>
              </w:rPr>
              <w:t>3</w:t>
            </w:r>
            <w:r>
              <w:rPr>
                <w:rFonts w:hint="eastAsia" w:ascii="宋体" w:hAnsi="宋体" w:eastAsia="宋体"/>
                <w:color w:val="000000"/>
                <w:sz w:val="24"/>
                <w:szCs w:val="24"/>
              </w:rPr>
              <w:t>）建立周期性设备保养机制，按照国家标准及设备厂家的维护手册每季度进行（</w:t>
            </w:r>
            <w:r>
              <w:rPr>
                <w:rFonts w:ascii="宋体" w:hAnsi="宋体" w:eastAsia="宋体"/>
                <w:color w:val="000000"/>
                <w:sz w:val="24"/>
                <w:szCs w:val="24"/>
              </w:rPr>
              <w:t>PM）预防性维护并提供相应报告；对所服务的急救、生命支持类设备每半年进行一次三级保养、每年进行一次质量控制。对其余设备每年进行1次保养及质量控制。</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w:t>
            </w:r>
            <w:r>
              <w:rPr>
                <w:rFonts w:ascii="宋体" w:hAnsi="宋体" w:eastAsia="宋体"/>
                <w:color w:val="000000"/>
                <w:sz w:val="24"/>
                <w:szCs w:val="24"/>
              </w:rPr>
              <w:t>4</w:t>
            </w:r>
            <w:r>
              <w:rPr>
                <w:rFonts w:hint="eastAsia" w:ascii="宋体" w:hAnsi="宋体" w:eastAsia="宋体"/>
                <w:color w:val="000000"/>
                <w:sz w:val="24"/>
                <w:szCs w:val="24"/>
              </w:rPr>
              <w:t>）</w:t>
            </w:r>
            <w:r>
              <w:rPr>
                <w:rFonts w:ascii="宋体" w:hAnsi="宋体" w:eastAsia="宋体"/>
                <w:color w:val="000000"/>
                <w:sz w:val="24"/>
                <w:szCs w:val="24"/>
              </w:rPr>
              <w:t>投标人需根据设备厂家建议的维护保养周期和相关监督管理部门的要求，制定每季度设备的维护保养方案，提供各类设备的保养服务。制定急救、生命支持类、大型医用设备类预防性维护、维修计划。</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投标人应向采购人提供设备巡检和运行质量管理，建立医疗设备质量与安全管理制度、岗位职责与质量与安全指标，成立医疗设备质量与安全管理团队，对从事医疗设备质量和安全管理员工进行质量管理基本知识和基本技能培训教育，定期通报医疗器械临床使用安全与风险管理监测结果，落实全面质量管理与改进制度。</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（6）</w:t>
            </w:r>
            <w:r>
              <w:rPr>
                <w:rFonts w:ascii="宋体" w:hAnsi="宋体" w:eastAsia="宋体"/>
                <w:color w:val="000000"/>
                <w:sz w:val="24"/>
                <w:szCs w:val="24"/>
              </w:rPr>
              <w:t>投标人为采购人提供的各类设备巡检服务，应有详细记录，包括巡检的内容、参数、周期，建立三级风险管理体系</w:t>
            </w:r>
            <w:r>
              <w:rPr>
                <w:rFonts w:hint="eastAsia" w:ascii="宋体" w:hAnsi="宋体" w:eastAsia="宋体"/>
                <w:color w:val="000000"/>
                <w:sz w:val="24"/>
                <w:szCs w:val="24"/>
              </w:rPr>
              <w:t>（</w:t>
            </w:r>
            <w:r>
              <w:rPr>
                <w:rFonts w:ascii="宋体" w:hAnsi="宋体" w:eastAsia="宋体"/>
                <w:color w:val="000000"/>
                <w:sz w:val="24"/>
                <w:szCs w:val="24"/>
              </w:rPr>
              <w:t>高风险、中风险、低风险</w:t>
            </w:r>
            <w:r>
              <w:rPr>
                <w:rFonts w:hint="eastAsia" w:ascii="宋体" w:hAnsi="宋体" w:eastAsia="宋体"/>
                <w:color w:val="000000"/>
                <w:sz w:val="24"/>
                <w:szCs w:val="24"/>
              </w:rPr>
              <w:t>）</w:t>
            </w:r>
            <w:r>
              <w:rPr>
                <w:rFonts w:ascii="宋体" w:hAnsi="宋体" w:eastAsia="宋体"/>
                <w:color w:val="000000"/>
                <w:sz w:val="24"/>
                <w:szCs w:val="24"/>
              </w:rPr>
              <w:t>，制定每年度每季度每月设备巡检方案，并经采购人单位审定备案后实施，并对设备巡检发现的问题进行持续改进。</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（7）系统可与医院</w:t>
            </w:r>
            <w:r>
              <w:rPr>
                <w:rFonts w:ascii="宋体" w:hAnsi="宋体" w:eastAsia="宋体"/>
                <w:color w:val="000000"/>
                <w:sz w:val="24"/>
                <w:szCs w:val="24"/>
              </w:rPr>
              <w:t>HIS/LIS/ERP等系统对接，获取设备收入和成本信息，进而对设备运营绩效做出科学、准确的评估。医院通过设备管理系统，统计大型设备的运行成本、耗材成本和维修成本等，由支出和收入计算大型设备的纯收入、开机使用率（服务项次）、服务体量（服务人次）等，实质性地分析大型设备为医院创造的经济效益和社会效益，并可</w:t>
            </w:r>
            <w:r>
              <w:rPr>
                <w:rFonts w:hint="eastAsia" w:ascii="宋体" w:hAnsi="宋体" w:eastAsia="宋体"/>
                <w:color w:val="000000"/>
                <w:sz w:val="24"/>
                <w:szCs w:val="24"/>
              </w:rPr>
              <w:t>以作为医院今后投资大型设备的决策参考。</w:t>
            </w:r>
          </w:p>
          <w:p>
            <w:pPr>
              <w:ind w:firstLine="480" w:firstLineChars="200"/>
              <w:rPr>
                <w:rFonts w:ascii="宋体" w:hAnsi="宋体" w:eastAsia="宋体"/>
                <w:sz w:val="24"/>
                <w:szCs w:val="24"/>
              </w:rPr>
            </w:pPr>
            <w:r>
              <w:rPr>
                <w:rFonts w:hint="eastAsia" w:ascii="宋体" w:hAnsi="宋体" w:eastAsia="宋体"/>
                <w:sz w:val="24"/>
                <w:szCs w:val="24"/>
              </w:rPr>
              <w:t>（8）系统可以根据系统中记录的相关数据，计算出多项与服务</w:t>
            </w:r>
            <w:r>
              <w:rPr>
                <w:rFonts w:ascii="宋体" w:hAnsi="宋体" w:eastAsia="宋体"/>
                <w:sz w:val="24"/>
                <w:szCs w:val="24"/>
              </w:rPr>
              <w:t>质量相关的技术指标：服务投标人的响应时间、到场时间、设备修复时间、设备的故</w:t>
            </w:r>
            <w:r>
              <w:rPr>
                <w:rFonts w:hint="eastAsia" w:ascii="宋体" w:hAnsi="宋体" w:eastAsia="宋体"/>
                <w:sz w:val="24"/>
                <w:szCs w:val="24"/>
              </w:rPr>
              <w:t>障率、设备的开机率、服务满意度等。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jc w:val="center"/>
              <w:rPr>
                <w:rFonts w:ascii="宋体" w:hAnsi="宋体" w:eastAsia="宋体"/>
                <w:sz w:val="24"/>
                <w:szCs w:val="24"/>
              </w:rPr>
            </w:pPr>
            <w:r>
              <w:rPr>
                <w:rFonts w:hint="eastAsia" w:ascii="宋体" w:hAnsi="宋体" w:eastAsia="宋体"/>
                <w:sz w:val="24"/>
                <w:szCs w:val="24"/>
              </w:rPr>
              <w:t>3</w:t>
            </w:r>
          </w:p>
        </w:tc>
        <w:tc>
          <w:tcPr>
            <w:tcW w:w="858" w:type="dxa"/>
          </w:tcPr>
          <w:p>
            <w:pPr>
              <w:jc w:val="center"/>
              <w:rPr>
                <w:rFonts w:ascii="宋体" w:hAnsi="宋体" w:eastAsia="宋体"/>
                <w:sz w:val="24"/>
                <w:szCs w:val="24"/>
              </w:rPr>
            </w:pPr>
          </w:p>
        </w:tc>
        <w:tc>
          <w:tcPr>
            <w:tcW w:w="7464" w:type="dxa"/>
          </w:tcPr>
          <w:p>
            <w:pPr>
              <w:rPr>
                <w:rFonts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要求：</w:t>
            </w:r>
          </w:p>
          <w:p>
            <w:pPr>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遵守国家及卫生行政部门的相关法律法规，遵守医院的各项规章制度，服从医院的工作安排，完成临时交办的工作任务。</w:t>
            </w:r>
          </w:p>
          <w:p>
            <w:pPr>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投标人要按照医院要求严格管理，健全各项管理制度、岗位职责，加强监控力度，使医院设备管理维保工作按规范化运行。</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）提供</w:t>
            </w:r>
            <w:r>
              <w:rPr>
                <w:rFonts w:ascii="宋体" w:hAnsi="宋体" w:eastAsia="宋体"/>
                <w:sz w:val="24"/>
                <w:szCs w:val="24"/>
              </w:rPr>
              <w:t>服务方案：包括经营理念、管理架构、达到的管理目标和承诺、制定管理制度、现场管理机构、硬件设施设备、工作的内容、工作程序、针对本项目特殊性的应对方案等。</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）提供</w:t>
            </w:r>
            <w:r>
              <w:rPr>
                <w:rFonts w:ascii="宋体" w:hAnsi="宋体" w:eastAsia="宋体"/>
                <w:sz w:val="24"/>
                <w:szCs w:val="24"/>
              </w:rPr>
              <w:t>服务人员情况：包括人员构成</w:t>
            </w:r>
            <w:r>
              <w:rPr>
                <w:rFonts w:hint="eastAsia" w:ascii="宋体" w:hAnsi="宋体" w:eastAsia="宋体"/>
                <w:sz w:val="24"/>
                <w:szCs w:val="24"/>
              </w:rPr>
              <w:t>、</w:t>
            </w:r>
            <w:r>
              <w:rPr>
                <w:rFonts w:ascii="宋体" w:hAnsi="宋体" w:eastAsia="宋体"/>
                <w:sz w:val="24"/>
                <w:szCs w:val="24"/>
              </w:rPr>
              <w:t>人员简历、资格证书、主要类似项目经历，项目负责人、项目组成员主要工作职责，工作安排。</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在服务期限内，项目组成员应保持稳定，以保证服务工作的正常进行。投标人可根据项目实际需求和业务需要对成员作出合理调整。若更换人员，应以相当资格与技能的人员替换，同时须经采购人备案同意后方可更换。</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投标人应严格按照已确认的工作方案和工作流程提供服务，无条件地接受采购人对其工作质量的监督检查。采购人每季度对服务质量</w:t>
            </w:r>
            <w:r>
              <w:rPr>
                <w:rFonts w:hint="eastAsia" w:ascii="宋体" w:hAnsi="宋体" w:eastAsia="宋体"/>
                <w:sz w:val="24"/>
                <w:szCs w:val="24"/>
              </w:rPr>
              <w:t>（</w:t>
            </w:r>
            <w:r>
              <w:rPr>
                <w:rFonts w:ascii="宋体" w:hAnsi="宋体" w:eastAsia="宋体"/>
                <w:sz w:val="24"/>
                <w:szCs w:val="24"/>
              </w:rPr>
              <w:t>服务态度、响应时间、维修技术、修复速度等</w:t>
            </w:r>
            <w:r>
              <w:rPr>
                <w:rFonts w:hint="eastAsia" w:ascii="宋体" w:hAnsi="宋体" w:eastAsia="宋体"/>
                <w:sz w:val="24"/>
                <w:szCs w:val="24"/>
              </w:rPr>
              <w:t>）</w:t>
            </w:r>
            <w:r>
              <w:rPr>
                <w:rFonts w:ascii="宋体" w:hAnsi="宋体" w:eastAsia="宋体"/>
                <w:sz w:val="24"/>
                <w:szCs w:val="24"/>
              </w:rPr>
              <w:t>作满意度</w:t>
            </w:r>
            <w:r>
              <w:rPr>
                <w:rFonts w:hint="eastAsia" w:ascii="宋体" w:hAnsi="宋体" w:eastAsia="宋体"/>
                <w:sz w:val="24"/>
                <w:szCs w:val="24"/>
              </w:rPr>
              <w:t>测</w:t>
            </w:r>
            <w:r>
              <w:rPr>
                <w:rFonts w:ascii="宋体" w:hAnsi="宋体" w:eastAsia="宋体"/>
                <w:sz w:val="24"/>
                <w:szCs w:val="24"/>
              </w:rPr>
              <w:t>评，其</w:t>
            </w:r>
            <w:r>
              <w:rPr>
                <w:rFonts w:hint="eastAsia" w:ascii="宋体" w:hAnsi="宋体" w:eastAsia="宋体"/>
                <w:sz w:val="24"/>
                <w:szCs w:val="24"/>
              </w:rPr>
              <w:t>测</w:t>
            </w:r>
            <w:r>
              <w:rPr>
                <w:rFonts w:ascii="宋体" w:hAnsi="宋体" w:eastAsia="宋体"/>
                <w:sz w:val="24"/>
                <w:szCs w:val="24"/>
              </w:rPr>
              <w:t>评结果将作</w:t>
            </w:r>
            <w:r>
              <w:rPr>
                <w:rFonts w:hint="eastAsia" w:ascii="宋体" w:hAnsi="宋体" w:eastAsia="宋体"/>
                <w:sz w:val="24"/>
                <w:szCs w:val="24"/>
              </w:rPr>
              <w:t>为付款及扣罚款的依据，若</w:t>
            </w:r>
            <w:r>
              <w:rPr>
                <w:rFonts w:ascii="宋体" w:hAnsi="宋体" w:eastAsia="宋体"/>
                <w:sz w:val="24"/>
                <w:szCs w:val="24"/>
              </w:rPr>
              <w:t>测评低于80分需要投标人限期整改，整改后由采购人重新打分，若仍达不到及格标准，有权终止合同。</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投标人每月须向采购人提交一次维修保养总结及设备运行报告</w:t>
            </w:r>
            <w:r>
              <w:rPr>
                <w:rFonts w:hint="eastAsia" w:ascii="宋体" w:hAnsi="宋体" w:eastAsia="宋体"/>
                <w:sz w:val="24"/>
                <w:szCs w:val="24"/>
              </w:rPr>
              <w:t>，</w:t>
            </w:r>
            <w:r>
              <w:rPr>
                <w:rFonts w:ascii="宋体" w:hAnsi="宋体" w:eastAsia="宋体"/>
                <w:sz w:val="24"/>
                <w:szCs w:val="24"/>
              </w:rPr>
              <w:t>提交半年、一年的年度维修保养总结报告，合同到期后一周内还须向采购人提交合同期维修保养总结报告。总结报告内容应包含设备目前运行状态、本次总结周期内服务内容清单、所产</w:t>
            </w:r>
            <w:r>
              <w:rPr>
                <w:rFonts w:hint="eastAsia" w:ascii="宋体" w:hAnsi="宋体" w:eastAsia="宋体"/>
                <w:sz w:val="24"/>
                <w:szCs w:val="24"/>
              </w:rPr>
              <w:t>生的零备件费用。</w:t>
            </w:r>
          </w:p>
          <w:p>
            <w:pPr>
              <w:ind w:firstLine="480" w:firstLineChars="200"/>
              <w:rPr>
                <w:rFonts w:ascii="宋体" w:hAnsi="宋体" w:eastAsia="宋体"/>
                <w:sz w:val="24"/>
                <w:szCs w:val="24"/>
              </w:rPr>
            </w:pPr>
            <w:r>
              <w:rPr>
                <w:rFonts w:hint="eastAsia" w:ascii="宋体" w:hAnsi="宋体" w:eastAsia="宋体"/>
                <w:sz w:val="24"/>
                <w:szCs w:val="24"/>
              </w:rPr>
              <w:t>（8）、投标人须设有备件仓库，备件必须是原厂合格全新备件，原厂已停产、供应的除外。属于医疗器械管理的配件应具备经营资质。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jc w:val="center"/>
              <w:rPr>
                <w:rFonts w:ascii="宋体" w:hAnsi="宋体" w:eastAsia="宋体"/>
                <w:sz w:val="24"/>
                <w:szCs w:val="24"/>
              </w:rPr>
            </w:pPr>
            <w:r>
              <w:rPr>
                <w:rFonts w:hint="eastAsia" w:ascii="宋体" w:hAnsi="宋体" w:eastAsia="宋体"/>
                <w:sz w:val="24"/>
                <w:szCs w:val="24"/>
              </w:rPr>
              <w:t>4</w:t>
            </w:r>
          </w:p>
        </w:tc>
        <w:tc>
          <w:tcPr>
            <w:tcW w:w="858" w:type="dxa"/>
          </w:tcPr>
          <w:p>
            <w:pPr>
              <w:jc w:val="center"/>
              <w:rPr>
                <w:rFonts w:ascii="宋体" w:hAnsi="宋体" w:eastAsia="宋体"/>
                <w:sz w:val="24"/>
                <w:szCs w:val="24"/>
              </w:rPr>
            </w:pPr>
          </w:p>
        </w:tc>
        <w:tc>
          <w:tcPr>
            <w:tcW w:w="7464" w:type="dxa"/>
          </w:tcPr>
          <w:p>
            <w:pPr>
              <w:rPr>
                <w:rFonts w:ascii="宋体" w:hAnsi="宋体" w:eastAsia="宋体"/>
                <w:sz w:val="24"/>
                <w:szCs w:val="24"/>
              </w:rPr>
            </w:pPr>
            <w:r>
              <w:rPr>
                <w:rFonts w:hint="eastAsia" w:ascii="宋体" w:hAnsi="宋体" w:eastAsia="宋体"/>
                <w:sz w:val="24"/>
                <w:szCs w:val="24"/>
              </w:rPr>
              <w:t>维保人员要求：</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（1）</w:t>
            </w:r>
            <w:r>
              <w:rPr>
                <w:rFonts w:ascii="宋体" w:hAnsi="宋体" w:eastAsia="宋体"/>
                <w:color w:val="000000"/>
                <w:sz w:val="24"/>
                <w:szCs w:val="24"/>
              </w:rPr>
              <w:t>派驻人员必须遵纪守法、严格遵守采购人的各项规章制度、身心健康、无不良行为嗜好，具有较好的沟通能力、服务意识和积极的工作态度，统一着装，佩戴工作证，上岗前须进行安全教育和与岗位相关的业务技能培训，并接受采购人管理部门考核。在项目服务期限内，投标人须建立完善且固定的项目驻场团队，项目组成员调整须提前征得采购人同意，采购人有权要求更换被临床科室多次投诉、服务态度差、技术水平低的人员。</w:t>
            </w:r>
          </w:p>
          <w:p>
            <w:pPr>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维保工程师应树立为采购人，病人服务的思想，每次上门服务必须与使用</w:t>
            </w:r>
            <w:r>
              <w:rPr>
                <w:rFonts w:hint="eastAsia" w:ascii="宋体" w:hAnsi="宋体" w:eastAsia="宋体"/>
                <w:sz w:val="24"/>
                <w:szCs w:val="24"/>
              </w:rPr>
              <w:t>科室</w:t>
            </w:r>
            <w:r>
              <w:rPr>
                <w:rFonts w:ascii="宋体" w:hAnsi="宋体" w:eastAsia="宋体"/>
                <w:sz w:val="24"/>
                <w:szCs w:val="24"/>
              </w:rPr>
              <w:t>负责人或设备科</w:t>
            </w:r>
            <w:r>
              <w:rPr>
                <w:rFonts w:hint="eastAsia" w:ascii="宋体" w:hAnsi="宋体" w:eastAsia="宋体"/>
                <w:sz w:val="24"/>
                <w:szCs w:val="24"/>
              </w:rPr>
              <w:t>管理</w:t>
            </w:r>
            <w:r>
              <w:rPr>
                <w:rFonts w:ascii="宋体" w:hAnsi="宋体" w:eastAsia="宋体"/>
                <w:sz w:val="24"/>
                <w:szCs w:val="24"/>
              </w:rPr>
              <w:t>人员充分沟通，在尽量不影响科室诊断、检查并征得同意才可</w:t>
            </w:r>
            <w:r>
              <w:rPr>
                <w:rFonts w:hint="eastAsia" w:ascii="宋体" w:hAnsi="宋体" w:eastAsia="宋体"/>
                <w:sz w:val="24"/>
                <w:szCs w:val="24"/>
              </w:rPr>
              <w:t>以进行。</w:t>
            </w:r>
          </w:p>
          <w:p>
            <w:pPr>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每次维修保养，驻场工程师必须填写维修保养工作单，工作单需详细列明本次维护、保养、维修的内容、更换的耗材及零备件，并需使用</w:t>
            </w:r>
            <w:r>
              <w:rPr>
                <w:rFonts w:hint="eastAsia" w:ascii="宋体" w:hAnsi="宋体" w:eastAsia="宋体"/>
                <w:sz w:val="24"/>
                <w:szCs w:val="24"/>
              </w:rPr>
              <w:t>科室</w:t>
            </w:r>
            <w:r>
              <w:rPr>
                <w:rFonts w:ascii="宋体" w:hAnsi="宋体" w:eastAsia="宋体"/>
                <w:sz w:val="24"/>
                <w:szCs w:val="24"/>
              </w:rPr>
              <w:t>现场工作人员及设</w:t>
            </w:r>
            <w:r>
              <w:rPr>
                <w:rFonts w:hint="eastAsia" w:ascii="宋体" w:hAnsi="宋体" w:eastAsia="宋体"/>
                <w:sz w:val="24"/>
                <w:szCs w:val="24"/>
              </w:rPr>
              <w:t>备科区域维修工程师验证签名确认交采购人保存。</w:t>
            </w:r>
          </w:p>
          <w:p>
            <w:pPr>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维保工程师要遵守需方规章制度，听从采购人指派人员的指导。</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维保工程师需爱护采购人的一切财物，在维护保养过程中损坏财物，等价赔偿。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jc w:val="center"/>
              <w:rPr>
                <w:rFonts w:ascii="宋体" w:hAnsi="宋体" w:eastAsia="宋体"/>
                <w:sz w:val="24"/>
                <w:szCs w:val="24"/>
              </w:rPr>
            </w:pPr>
            <w:r>
              <w:rPr>
                <w:rFonts w:hint="eastAsia" w:ascii="宋体" w:hAnsi="宋体" w:eastAsia="宋体"/>
                <w:sz w:val="24"/>
                <w:szCs w:val="24"/>
              </w:rPr>
              <w:t>5</w:t>
            </w:r>
          </w:p>
        </w:tc>
        <w:tc>
          <w:tcPr>
            <w:tcW w:w="858" w:type="dxa"/>
          </w:tcPr>
          <w:p>
            <w:pPr>
              <w:jc w:val="center"/>
              <w:rPr>
                <w:rFonts w:ascii="宋体" w:hAnsi="宋体" w:eastAsia="宋体"/>
                <w:sz w:val="24"/>
                <w:szCs w:val="24"/>
              </w:rPr>
            </w:pPr>
          </w:p>
        </w:tc>
        <w:tc>
          <w:tcPr>
            <w:tcW w:w="7464" w:type="dxa"/>
          </w:tcPr>
          <w:p>
            <w:pPr>
              <w:rPr>
                <w:rFonts w:ascii="宋体" w:hAnsi="宋体" w:eastAsia="宋体"/>
                <w:sz w:val="24"/>
                <w:szCs w:val="24"/>
              </w:rPr>
            </w:pPr>
            <w:r>
              <w:rPr>
                <w:rFonts w:hint="eastAsia" w:ascii="宋体" w:hAnsi="宋体" w:eastAsia="宋体"/>
                <w:sz w:val="24"/>
                <w:szCs w:val="24"/>
              </w:rPr>
              <w:t>维修服务标准：</w:t>
            </w:r>
          </w:p>
          <w:p>
            <w:pPr>
              <w:ind w:firstLine="480" w:firstLineChars="200"/>
              <w:rPr>
                <w:rFonts w:ascii="宋体" w:hAnsi="宋体" w:eastAsia="宋体"/>
                <w:sz w:val="24"/>
                <w:szCs w:val="24"/>
              </w:rPr>
            </w:pPr>
            <w:r>
              <w:rPr>
                <w:rFonts w:hint="eastAsia" w:ascii="宋体" w:hAnsi="宋体" w:eastAsia="宋体"/>
                <w:sz w:val="24"/>
                <w:szCs w:val="24"/>
              </w:rPr>
              <w:t>（1）报修方式有：电话报修、微信APP、微信小程序、</w:t>
            </w:r>
            <w:r>
              <w:rPr>
                <w:rFonts w:ascii="宋体" w:hAnsi="宋体" w:eastAsia="宋体"/>
                <w:sz w:val="24"/>
                <w:szCs w:val="24"/>
              </w:rPr>
              <w:t>PC端等</w:t>
            </w:r>
            <w:r>
              <w:rPr>
                <w:rFonts w:hint="eastAsia" w:ascii="宋体" w:hAnsi="宋体" w:eastAsia="宋体"/>
                <w:sz w:val="24"/>
                <w:szCs w:val="24"/>
              </w:rPr>
              <w:t>。</w:t>
            </w:r>
          </w:p>
          <w:p>
            <w:pPr>
              <w:ind w:firstLine="480" w:firstLineChars="200"/>
              <w:rPr>
                <w:rFonts w:ascii="宋体" w:hAnsi="宋体" w:eastAsia="宋体"/>
                <w:sz w:val="24"/>
                <w:szCs w:val="24"/>
              </w:rPr>
            </w:pPr>
            <w:r>
              <w:rPr>
                <w:rFonts w:hint="eastAsia" w:ascii="宋体" w:hAnsi="宋体" w:eastAsia="宋体"/>
                <w:sz w:val="24"/>
                <w:szCs w:val="24"/>
              </w:rPr>
              <w:t>（2）投标人提供每周</w:t>
            </w:r>
            <w:r>
              <w:rPr>
                <w:rFonts w:ascii="宋体" w:hAnsi="宋体" w:eastAsia="宋体"/>
                <w:sz w:val="24"/>
                <w:szCs w:val="24"/>
              </w:rPr>
              <w:t>7×24小时服务支持，驻场工程师接到设备故障报修后，工作时间内10分钟内响应，30分钟内到场提供服务，非工作日1小时内投标人驻场工程</w:t>
            </w:r>
            <w:r>
              <w:rPr>
                <w:rFonts w:hint="eastAsia" w:ascii="宋体" w:hAnsi="宋体" w:eastAsia="宋体"/>
                <w:sz w:val="24"/>
                <w:szCs w:val="24"/>
              </w:rPr>
              <w:t>师赶到现场响应。</w:t>
            </w:r>
            <w:r>
              <w:rPr>
                <w:rFonts w:ascii="宋体" w:hAnsi="宋体" w:eastAsia="宋体"/>
                <w:color w:val="000000"/>
                <w:sz w:val="24"/>
                <w:szCs w:val="24"/>
              </w:rPr>
              <w:t>当科室在用急救</w:t>
            </w:r>
            <w:r>
              <w:rPr>
                <w:rFonts w:hint="eastAsia" w:ascii="宋体" w:hAnsi="宋体" w:eastAsia="宋体"/>
                <w:color w:val="000000"/>
                <w:sz w:val="24"/>
                <w:szCs w:val="24"/>
              </w:rPr>
              <w:t>、</w:t>
            </w:r>
            <w:r>
              <w:rPr>
                <w:rFonts w:ascii="宋体" w:hAnsi="宋体" w:eastAsia="宋体"/>
                <w:color w:val="000000"/>
                <w:sz w:val="24"/>
                <w:szCs w:val="24"/>
              </w:rPr>
              <w:t>生命支持类设备短缺或故障时，协助进行应急调配；当个别设备故障时，提供维修应急备用机。急救、生命支持类设备48小时未能修复的、提供备用机。</w:t>
            </w:r>
          </w:p>
          <w:p>
            <w:pPr>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48小时没有修好，提供备用机或原厂技术支持解决方案；确保设备完好率达到95%（含节假日，以一年365天计算），急救类、生命支持类设备完好率达到100 % 。保证临床科室对设备正常使用需求；全年停机超过18天，每超过1天则保修期往</w:t>
            </w:r>
            <w:r>
              <w:rPr>
                <w:rFonts w:hint="eastAsia" w:ascii="宋体" w:hAnsi="宋体" w:eastAsia="宋体"/>
                <w:sz w:val="24"/>
                <w:szCs w:val="24"/>
              </w:rPr>
              <w:t>后顺延</w:t>
            </w:r>
            <w:r>
              <w:rPr>
                <w:rFonts w:ascii="宋体" w:hAnsi="宋体" w:eastAsia="宋体"/>
                <w:sz w:val="24"/>
                <w:szCs w:val="24"/>
              </w:rPr>
              <w:t>3天。</w:t>
            </w:r>
          </w:p>
          <w:p>
            <w:pPr>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）为保证备件及时供应，投标单位须有在医院设立常用配件库，零配件是全新原装配件或符合国家相应质量标准的全新配件，原厂已停产、供应的除外。</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A 、B类（急救、生命支持类及计量设备）风险设备（以医院管理制度为准）</w:t>
            </w:r>
            <w:r>
              <w:rPr>
                <w:rFonts w:hint="eastAsia" w:ascii="宋体" w:hAnsi="宋体" w:eastAsia="宋体"/>
                <w:sz w:val="24"/>
                <w:szCs w:val="24"/>
              </w:rPr>
              <w:t>维修后进行性能检测服务，出具检测证明。</w:t>
            </w:r>
          </w:p>
          <w:p>
            <w:pPr>
              <w:ind w:firstLine="480" w:firstLineChars="200"/>
              <w:rPr>
                <w:rFonts w:ascii="宋体" w:hAnsi="宋体" w:eastAsia="宋体"/>
                <w:sz w:val="24"/>
                <w:szCs w:val="24"/>
              </w:rPr>
            </w:pPr>
            <w:r>
              <w:rPr>
                <w:rFonts w:hint="eastAsia" w:ascii="宋体" w:hAnsi="宋体" w:eastAsia="宋体"/>
                <w:sz w:val="24"/>
                <w:szCs w:val="24"/>
              </w:rPr>
              <w:t>（6）服务过程中，因技术水准导致超出维修承诺时间，由此而造成医院收益的损失由投标人负责承担。（提供承诺函）。</w:t>
            </w:r>
          </w:p>
          <w:p>
            <w:pPr>
              <w:ind w:firstLine="480" w:firstLineChars="200"/>
              <w:rPr>
                <w:rFonts w:ascii="宋体" w:hAnsi="宋体" w:eastAsia="宋体"/>
                <w:sz w:val="24"/>
                <w:szCs w:val="24"/>
              </w:rPr>
            </w:pPr>
            <w:r>
              <w:rPr>
                <w:rFonts w:hint="eastAsia" w:ascii="宋体" w:hAnsi="宋体" w:eastAsia="宋体"/>
                <w:sz w:val="24"/>
                <w:szCs w:val="24"/>
              </w:rPr>
              <w:t>（7）需保证设备维修的质量及时效性。同一设备、同一故障短期内连续进行两次</w:t>
            </w:r>
            <w:r>
              <w:rPr>
                <w:rFonts w:ascii="宋体" w:hAnsi="宋体" w:eastAsia="宋体"/>
                <w:sz w:val="24"/>
                <w:szCs w:val="24"/>
              </w:rPr>
              <w:t>维修，该设备则按采购人要求送至采购人指定厂家或第三方维修，所需维修费由投标</w:t>
            </w:r>
            <w:r>
              <w:rPr>
                <w:rFonts w:hint="eastAsia" w:ascii="宋体" w:hAnsi="宋体" w:eastAsia="宋体"/>
                <w:sz w:val="24"/>
                <w:szCs w:val="24"/>
              </w:rPr>
              <w:t>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jc w:val="center"/>
              <w:rPr>
                <w:rFonts w:ascii="宋体" w:hAnsi="宋体" w:eastAsia="宋体"/>
                <w:sz w:val="24"/>
                <w:szCs w:val="24"/>
              </w:rPr>
            </w:pPr>
            <w:r>
              <w:rPr>
                <w:rFonts w:hint="eastAsia" w:ascii="宋体" w:hAnsi="宋体" w:eastAsia="宋体"/>
                <w:sz w:val="24"/>
                <w:szCs w:val="24"/>
              </w:rPr>
              <w:t>6</w:t>
            </w:r>
          </w:p>
        </w:tc>
        <w:tc>
          <w:tcPr>
            <w:tcW w:w="858" w:type="dxa"/>
          </w:tcPr>
          <w:p>
            <w:pPr>
              <w:jc w:val="center"/>
              <w:rPr>
                <w:rFonts w:ascii="宋体" w:hAnsi="宋体" w:eastAsia="宋体"/>
                <w:sz w:val="24"/>
                <w:szCs w:val="24"/>
              </w:rPr>
            </w:pPr>
          </w:p>
        </w:tc>
        <w:tc>
          <w:tcPr>
            <w:tcW w:w="7464" w:type="dxa"/>
          </w:tcPr>
          <w:p>
            <w:pPr>
              <w:rPr>
                <w:rFonts w:ascii="宋体" w:hAnsi="宋体" w:eastAsia="宋体"/>
                <w:sz w:val="24"/>
                <w:szCs w:val="24"/>
              </w:rPr>
            </w:pPr>
            <w:r>
              <w:rPr>
                <w:rFonts w:ascii="宋体" w:hAnsi="宋体" w:eastAsia="宋体"/>
                <w:sz w:val="24"/>
                <w:szCs w:val="24"/>
              </w:rPr>
              <w:t>服务保障：</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投标人在2020年1月1日起至今具有同类全院或多科室设备管理项目的业绩，并能提供对应项目的合同书复印件或中标通知书复印件（单台设备或单个科室设备维保服务项目不算业绩）。</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投标人具有有效的ISO9001和ISO13485质量管理体系认证证书、ISO14001环境管理体系认证证书、ISO45001职业健康安全管理体系认证证书，提供证书复印件并加盖公章。</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投标人具备有效的医疗器械经营许可证（Ⅲ类）或医疗器械经营备案证（一类或二类），提供证书复印件并加盖公章。</w:t>
            </w:r>
          </w:p>
          <w:p>
            <w:pPr>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为保证服务响应及时，投标人或其集团内公司须设有服务机构。</w:t>
            </w:r>
          </w:p>
          <w:p>
            <w:pPr>
              <w:ind w:firstLine="480" w:firstLineChars="200"/>
              <w:rPr>
                <w:rFonts w:ascii="宋体" w:hAnsi="宋体" w:eastAsia="宋体"/>
                <w:sz w:val="24"/>
                <w:szCs w:val="24"/>
              </w:rPr>
            </w:pPr>
            <w:r>
              <w:rPr>
                <w:rFonts w:hint="eastAsia" w:ascii="宋体" w:hAnsi="宋体" w:eastAsia="宋体"/>
                <w:sz w:val="24"/>
                <w:szCs w:val="24"/>
              </w:rPr>
              <w:t>（6）投标人中标后必须提供向保险公司购买≧</w:t>
            </w:r>
            <w:r>
              <w:rPr>
                <w:rFonts w:ascii="宋体" w:hAnsi="宋体" w:eastAsia="宋体"/>
                <w:sz w:val="24"/>
                <w:szCs w:val="24"/>
              </w:rPr>
              <w:t>100 万元的维修责任保单，作为由于</w:t>
            </w:r>
            <w:r>
              <w:rPr>
                <w:rFonts w:hint="eastAsia" w:ascii="宋体" w:hAnsi="宋体" w:eastAsia="宋体"/>
                <w:sz w:val="24"/>
                <w:szCs w:val="24"/>
              </w:rPr>
              <w:t>维修不当而造成采购人损失的赔偿。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jc w:val="center"/>
              <w:rPr>
                <w:rFonts w:ascii="宋体" w:hAnsi="宋体" w:eastAsia="宋体"/>
                <w:sz w:val="24"/>
                <w:szCs w:val="24"/>
              </w:rPr>
            </w:pPr>
            <w:r>
              <w:rPr>
                <w:rFonts w:hint="eastAsia" w:ascii="宋体" w:hAnsi="宋体" w:eastAsia="宋体"/>
                <w:sz w:val="24"/>
                <w:szCs w:val="24"/>
              </w:rPr>
              <w:t>7</w:t>
            </w:r>
          </w:p>
        </w:tc>
        <w:tc>
          <w:tcPr>
            <w:tcW w:w="858" w:type="dxa"/>
          </w:tcPr>
          <w:p>
            <w:pPr>
              <w:jc w:val="center"/>
              <w:rPr>
                <w:rFonts w:ascii="宋体" w:hAnsi="宋体" w:eastAsia="宋体"/>
                <w:sz w:val="24"/>
                <w:szCs w:val="24"/>
              </w:rPr>
            </w:pPr>
          </w:p>
        </w:tc>
        <w:tc>
          <w:tcPr>
            <w:tcW w:w="7464" w:type="dxa"/>
          </w:tcPr>
          <w:p>
            <w:pPr>
              <w:jc w:val="left"/>
              <w:rPr>
                <w:rFonts w:ascii="宋体" w:hAnsi="宋体" w:eastAsia="宋体"/>
                <w:sz w:val="24"/>
                <w:szCs w:val="24"/>
              </w:rPr>
            </w:pPr>
            <w:r>
              <w:rPr>
                <w:rFonts w:ascii="宋体" w:hAnsi="宋体" w:eastAsia="宋体"/>
                <w:color w:val="000000"/>
                <w:sz w:val="24"/>
                <w:szCs w:val="24"/>
              </w:rPr>
              <w:t>其他要求：</w:t>
            </w:r>
          </w:p>
          <w:p>
            <w:pPr>
              <w:rPr>
                <w:rFonts w:ascii="宋体" w:hAnsi="宋体" w:eastAsia="宋体"/>
                <w:color w:val="000000"/>
                <w:sz w:val="24"/>
                <w:szCs w:val="24"/>
              </w:rPr>
            </w:pPr>
            <w:r>
              <w:rPr>
                <w:rFonts w:ascii="宋体" w:hAnsi="宋体" w:eastAsia="宋体"/>
                <w:color w:val="000000"/>
                <w:sz w:val="24"/>
                <w:szCs w:val="24"/>
              </w:rPr>
              <w:t>（1）</w:t>
            </w:r>
            <w:r>
              <w:rPr>
                <w:rFonts w:hint="eastAsia" w:ascii="宋体" w:hAnsi="宋体" w:eastAsia="宋体"/>
                <w:color w:val="000000"/>
                <w:sz w:val="24"/>
                <w:szCs w:val="24"/>
              </w:rPr>
              <w:t>协助医院进行医疗设备的内部调配，建立备用机库房，按照医院的应急调配相关制度对备用机进行管</w:t>
            </w:r>
            <w:r>
              <w:rPr>
                <w:rFonts w:ascii="宋体" w:hAnsi="宋体" w:eastAsia="宋体"/>
                <w:color w:val="000000"/>
                <w:sz w:val="24"/>
                <w:szCs w:val="24"/>
              </w:rPr>
              <w:t>理，并针对急救及生命支持类设备建立应急响应机制，确保医疗活动的正常开展，保</w:t>
            </w:r>
            <w:r>
              <w:rPr>
                <w:rFonts w:hint="eastAsia" w:ascii="宋体" w:hAnsi="宋体" w:eastAsia="宋体"/>
                <w:color w:val="000000"/>
                <w:sz w:val="24"/>
                <w:szCs w:val="24"/>
              </w:rPr>
              <w:t>障患者安全。对于急救设备，如短时间内因技术、配件上的原因无法立刻修复，且备用机库房没有</w:t>
            </w:r>
            <w:r>
              <w:rPr>
                <w:rFonts w:ascii="宋体" w:hAnsi="宋体" w:eastAsia="宋体"/>
                <w:color w:val="000000"/>
                <w:sz w:val="24"/>
                <w:szCs w:val="24"/>
              </w:rPr>
              <w:t>可供借调的设备，现场工程师应立即通知设备科工程师，及时向院</w:t>
            </w:r>
            <w:r>
              <w:rPr>
                <w:rFonts w:hint="eastAsia" w:ascii="宋体" w:hAnsi="宋体" w:eastAsia="宋体"/>
                <w:color w:val="000000"/>
                <w:sz w:val="24"/>
                <w:szCs w:val="24"/>
              </w:rPr>
              <w:t>内其他</w:t>
            </w:r>
            <w:r>
              <w:rPr>
                <w:rFonts w:ascii="宋体" w:hAnsi="宋体" w:eastAsia="宋体"/>
                <w:color w:val="000000"/>
                <w:sz w:val="24"/>
                <w:szCs w:val="24"/>
              </w:rPr>
              <w:t>科室调用替代设</w:t>
            </w:r>
            <w:r>
              <w:rPr>
                <w:rFonts w:hint="eastAsia" w:ascii="宋体" w:hAnsi="宋体" w:eastAsia="宋体"/>
                <w:color w:val="000000"/>
                <w:sz w:val="24"/>
                <w:szCs w:val="24"/>
              </w:rPr>
              <w:t>备，如果院内无法调配，投标人须协助医院协调应急替代设备。</w:t>
            </w:r>
          </w:p>
          <w:p>
            <w:pPr>
              <w:rPr>
                <w:rFonts w:ascii="宋体" w:hAnsi="宋体" w:eastAsia="宋体"/>
                <w:color w:val="000000"/>
                <w:sz w:val="24"/>
                <w:szCs w:val="24"/>
              </w:rPr>
            </w:pPr>
            <w:r>
              <w:rPr>
                <w:rFonts w:hint="eastAsia" w:ascii="宋体" w:hAnsi="宋体" w:eastAsia="宋体"/>
                <w:color w:val="000000"/>
                <w:sz w:val="24"/>
                <w:szCs w:val="24"/>
              </w:rPr>
              <w:t>（2）协助医院完成报废医疗设备回收。</w:t>
            </w:r>
          </w:p>
          <w:p>
            <w:pPr>
              <w:rPr>
                <w:rFonts w:ascii="宋体" w:hAnsi="宋体" w:eastAsia="宋体"/>
                <w:color w:val="000000"/>
                <w:sz w:val="24"/>
                <w:szCs w:val="24"/>
              </w:rPr>
            </w:pPr>
            <w:r>
              <w:rPr>
                <w:rFonts w:hint="eastAsia" w:ascii="宋体" w:hAnsi="宋体" w:eastAsia="宋体"/>
                <w:color w:val="000000"/>
                <w:sz w:val="24"/>
                <w:szCs w:val="24"/>
              </w:rPr>
              <w:t>（3）协助医院完成计量器具（</w:t>
            </w:r>
            <w:r>
              <w:rPr>
                <w:rFonts w:ascii="宋体" w:hAnsi="宋体" w:eastAsia="宋体"/>
                <w:color w:val="000000"/>
                <w:sz w:val="24"/>
                <w:szCs w:val="24"/>
              </w:rPr>
              <w:t>安全阀、压力表等</w:t>
            </w:r>
            <w:r>
              <w:rPr>
                <w:rFonts w:hint="eastAsia" w:ascii="宋体" w:hAnsi="宋体" w:eastAsia="宋体"/>
                <w:color w:val="000000"/>
                <w:sz w:val="24"/>
                <w:szCs w:val="24"/>
              </w:rPr>
              <w:t>）送检、年检等工作。</w:t>
            </w:r>
          </w:p>
          <w:p>
            <w:pPr>
              <w:rPr>
                <w:rFonts w:ascii="宋体" w:hAnsi="宋体" w:eastAsia="宋体"/>
                <w:color w:val="000000"/>
                <w:sz w:val="24"/>
                <w:szCs w:val="24"/>
              </w:rPr>
            </w:pPr>
            <w:r>
              <w:rPr>
                <w:rFonts w:ascii="宋体" w:hAnsi="宋体" w:eastAsia="宋体"/>
                <w:color w:val="000000"/>
                <w:sz w:val="24"/>
                <w:szCs w:val="24"/>
              </w:rPr>
              <w:t>（</w:t>
            </w:r>
            <w:r>
              <w:rPr>
                <w:rFonts w:hint="eastAsia" w:ascii="宋体" w:hAnsi="宋体" w:eastAsia="宋体"/>
                <w:color w:val="000000"/>
                <w:sz w:val="24"/>
                <w:szCs w:val="24"/>
              </w:rPr>
              <w:t>4</w:t>
            </w:r>
            <w:r>
              <w:rPr>
                <w:rFonts w:ascii="宋体" w:hAnsi="宋体" w:eastAsia="宋体"/>
                <w:color w:val="000000"/>
                <w:sz w:val="24"/>
                <w:szCs w:val="24"/>
              </w:rPr>
              <w:t>）</w:t>
            </w:r>
            <w:r>
              <w:rPr>
                <w:rFonts w:hint="eastAsia" w:ascii="宋体" w:hAnsi="宋体" w:eastAsia="宋体"/>
                <w:color w:val="000000"/>
                <w:sz w:val="24"/>
                <w:szCs w:val="24"/>
              </w:rPr>
              <w:t>协助医院完成医疗器械不良事件的上报</w:t>
            </w:r>
            <w:r>
              <w:rPr>
                <w:rFonts w:ascii="宋体" w:hAnsi="宋体" w:eastAsia="宋体"/>
                <w:color w:val="000000"/>
                <w:sz w:val="24"/>
                <w:szCs w:val="24"/>
              </w:rPr>
              <w:t>。</w:t>
            </w:r>
          </w:p>
          <w:p>
            <w:pPr>
              <w:rPr>
                <w:rFonts w:ascii="宋体" w:hAnsi="宋体" w:eastAsia="宋体"/>
                <w:color w:val="000000"/>
                <w:sz w:val="24"/>
                <w:szCs w:val="24"/>
              </w:rPr>
            </w:pPr>
            <w:r>
              <w:rPr>
                <w:rFonts w:hint="eastAsia" w:ascii="宋体" w:hAnsi="宋体" w:eastAsia="宋体"/>
                <w:color w:val="000000"/>
                <w:sz w:val="24"/>
                <w:szCs w:val="24"/>
              </w:rPr>
              <w:t>（5）协助医院响</w:t>
            </w:r>
            <w:r>
              <w:rPr>
                <w:rFonts w:ascii="宋体" w:hAnsi="宋体" w:eastAsia="宋体"/>
                <w:color w:val="000000"/>
                <w:sz w:val="24"/>
                <w:szCs w:val="24"/>
              </w:rPr>
              <w:t>应麻醉科、ICU报修，提供现场排除故障服务。</w:t>
            </w:r>
          </w:p>
          <w:p>
            <w:pPr>
              <w:rPr>
                <w:rFonts w:ascii="宋体" w:hAnsi="宋体" w:eastAsia="宋体"/>
                <w:color w:val="000000"/>
                <w:sz w:val="24"/>
                <w:szCs w:val="24"/>
              </w:rPr>
            </w:pPr>
            <w:r>
              <w:rPr>
                <w:rFonts w:hint="eastAsia" w:ascii="宋体" w:hAnsi="宋体" w:eastAsia="宋体"/>
                <w:color w:val="000000"/>
                <w:sz w:val="24"/>
                <w:szCs w:val="24"/>
              </w:rPr>
              <w:t>（6）</w:t>
            </w:r>
            <w:r>
              <w:rPr>
                <w:rFonts w:ascii="宋体" w:hAnsi="宋体" w:eastAsia="宋体"/>
                <w:color w:val="000000"/>
                <w:sz w:val="24"/>
                <w:szCs w:val="24"/>
              </w:rPr>
              <w:t>因涉及信息安全问题，设备不能有直接对外上传通道</w:t>
            </w:r>
            <w:r>
              <w:rPr>
                <w:rFonts w:hint="eastAsia" w:ascii="宋体" w:hAnsi="宋体" w:eastAsia="宋体"/>
                <w:color w:val="000000"/>
                <w:sz w:val="24"/>
                <w:szCs w:val="24"/>
              </w:rPr>
              <w:t>，</w:t>
            </w:r>
            <w:r>
              <w:rPr>
                <w:rFonts w:ascii="宋体" w:hAnsi="宋体" w:eastAsia="宋体"/>
                <w:color w:val="000000"/>
                <w:sz w:val="24"/>
                <w:szCs w:val="24"/>
              </w:rPr>
              <w:t>如因中标</w:t>
            </w:r>
            <w:r>
              <w:rPr>
                <w:rFonts w:hint="eastAsia" w:ascii="宋体" w:hAnsi="宋体" w:eastAsia="宋体"/>
                <w:color w:val="000000"/>
                <w:sz w:val="24"/>
                <w:szCs w:val="24"/>
              </w:rPr>
              <w:t>方</w:t>
            </w:r>
            <w:r>
              <w:rPr>
                <w:rFonts w:ascii="宋体" w:hAnsi="宋体" w:eastAsia="宋体"/>
                <w:color w:val="000000"/>
                <w:sz w:val="24"/>
                <w:szCs w:val="24"/>
              </w:rPr>
              <w:t>原因导致医院信息泄露</w:t>
            </w:r>
            <w:r>
              <w:rPr>
                <w:rFonts w:hint="eastAsia" w:ascii="宋体" w:hAnsi="宋体" w:eastAsia="宋体"/>
                <w:color w:val="000000"/>
                <w:sz w:val="24"/>
                <w:szCs w:val="24"/>
              </w:rPr>
              <w:t>，</w:t>
            </w:r>
            <w:r>
              <w:rPr>
                <w:rFonts w:ascii="宋体" w:hAnsi="宋体" w:eastAsia="宋体"/>
                <w:color w:val="000000"/>
                <w:sz w:val="24"/>
                <w:szCs w:val="24"/>
              </w:rPr>
              <w:t>按照相关规定承担法律责任。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67" w:type="dxa"/>
            <w:gridSpan w:val="3"/>
            <w:vAlign w:val="center"/>
          </w:tcPr>
          <w:p>
            <w:pPr>
              <w:rPr>
                <w:rFonts w:ascii="宋体" w:hAnsi="宋体" w:eastAsia="宋体"/>
                <w:sz w:val="24"/>
                <w:szCs w:val="24"/>
              </w:rPr>
            </w:pPr>
          </w:p>
        </w:tc>
      </w:tr>
    </w:tbl>
    <w:p>
      <w:pPr>
        <w:rPr>
          <w:rFonts w:ascii="宋体" w:hAnsi="宋体" w:eastAsia="宋体"/>
          <w:sz w:val="28"/>
          <w:szCs w:val="28"/>
        </w:rPr>
      </w:pPr>
      <w:r>
        <w:rPr>
          <w:rFonts w:hint="eastAsia" w:ascii="宋体" w:hAnsi="宋体" w:eastAsia="宋体"/>
          <w:sz w:val="28"/>
          <w:szCs w:val="28"/>
        </w:rPr>
        <w:t>三、主要商务</w:t>
      </w:r>
      <w:r>
        <w:rPr>
          <w:rFonts w:ascii="宋体" w:hAnsi="宋体" w:eastAsia="宋体"/>
          <w:sz w:val="28"/>
          <w:szCs w:val="28"/>
        </w:rPr>
        <w:t>要求</w:t>
      </w:r>
    </w:p>
    <w:tbl>
      <w:tblPr>
        <w:tblStyle w:val="4"/>
        <w:tblW w:w="937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3"/>
        <w:gridCol w:w="77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73" w:type="dxa"/>
          </w:tcPr>
          <w:p>
            <w:pPr>
              <w:jc w:val="center"/>
              <w:rPr>
                <w:rFonts w:ascii="宋体" w:hAnsi="宋体" w:eastAsia="宋体"/>
                <w:sz w:val="24"/>
                <w:szCs w:val="24"/>
              </w:rPr>
            </w:pPr>
            <w:r>
              <w:rPr>
                <w:rFonts w:hint="eastAsia" w:ascii="宋体" w:hAnsi="宋体" w:eastAsia="宋体"/>
                <w:sz w:val="24"/>
                <w:szCs w:val="24"/>
              </w:rPr>
              <w:t>付款方式</w:t>
            </w:r>
          </w:p>
        </w:tc>
        <w:tc>
          <w:tcPr>
            <w:tcW w:w="7797" w:type="dxa"/>
          </w:tcPr>
          <w:p>
            <w:pPr>
              <w:pStyle w:val="7"/>
              <w:spacing w:before="81" w:line="281" w:lineRule="auto"/>
              <w:ind w:left="102" w:right="98" w:firstLine="13"/>
              <w:rPr>
                <w:rFonts w:cstheme="minorBidi"/>
                <w:snapToGrid/>
                <w:color w:val="auto"/>
                <w:kern w:val="2"/>
                <w:sz w:val="24"/>
                <w:szCs w:val="24"/>
                <w:lang w:eastAsia="zh-CN"/>
              </w:rPr>
            </w:pPr>
            <w:r>
              <w:rPr>
                <w:rFonts w:cstheme="minorBidi"/>
                <w:snapToGrid/>
                <w:color w:val="auto"/>
                <w:kern w:val="2"/>
                <w:sz w:val="24"/>
                <w:szCs w:val="24"/>
                <w:lang w:eastAsia="zh-CN"/>
              </w:rPr>
              <w:t>1期：支付比例100% ，</w:t>
            </w:r>
            <w:r>
              <w:rPr>
                <w:rFonts w:hint="eastAsia" w:cstheme="minorBidi"/>
                <w:snapToGrid/>
                <w:color w:val="auto"/>
                <w:kern w:val="2"/>
                <w:sz w:val="24"/>
                <w:szCs w:val="24"/>
                <w:lang w:eastAsia="zh-CN"/>
              </w:rPr>
              <w:t>（</w:t>
            </w:r>
            <w:r>
              <w:rPr>
                <w:rFonts w:cstheme="minorBidi"/>
                <w:snapToGrid/>
                <w:color w:val="auto"/>
                <w:kern w:val="2"/>
                <w:sz w:val="24"/>
                <w:szCs w:val="24"/>
                <w:lang w:eastAsia="zh-CN"/>
              </w:rPr>
              <w:t>1</w:t>
            </w:r>
            <w:r>
              <w:rPr>
                <w:rFonts w:hint="eastAsia" w:cstheme="minorBidi"/>
                <w:snapToGrid/>
                <w:color w:val="auto"/>
                <w:kern w:val="2"/>
                <w:sz w:val="24"/>
                <w:szCs w:val="24"/>
                <w:lang w:eastAsia="zh-CN"/>
              </w:rPr>
              <w:t>）</w:t>
            </w:r>
            <w:r>
              <w:rPr>
                <w:rFonts w:cstheme="minorBidi"/>
                <w:snapToGrid/>
                <w:color w:val="auto"/>
                <w:kern w:val="2"/>
                <w:sz w:val="24"/>
                <w:szCs w:val="24"/>
                <w:lang w:eastAsia="zh-CN"/>
              </w:rPr>
              <w:t>合同签订后，采用先服务，后付费的方式进行结算，每季度结算一次。</w:t>
            </w:r>
            <w:r>
              <w:rPr>
                <w:rFonts w:hint="eastAsia" w:cstheme="minorBidi"/>
                <w:snapToGrid/>
                <w:color w:val="auto"/>
                <w:kern w:val="2"/>
                <w:sz w:val="24"/>
                <w:szCs w:val="24"/>
                <w:lang w:eastAsia="zh-CN"/>
              </w:rPr>
              <w:t>（</w:t>
            </w:r>
            <w:r>
              <w:rPr>
                <w:rFonts w:cstheme="minorBidi"/>
                <w:snapToGrid/>
                <w:color w:val="auto"/>
                <w:kern w:val="2"/>
                <w:sz w:val="24"/>
                <w:szCs w:val="24"/>
                <w:lang w:eastAsia="zh-CN"/>
              </w:rPr>
              <w:t>2</w:t>
            </w:r>
            <w:r>
              <w:rPr>
                <w:rFonts w:hint="eastAsia" w:cstheme="minorBidi"/>
                <w:snapToGrid/>
                <w:color w:val="auto"/>
                <w:kern w:val="2"/>
                <w:sz w:val="24"/>
                <w:szCs w:val="24"/>
                <w:lang w:eastAsia="zh-CN"/>
              </w:rPr>
              <w:t>）</w:t>
            </w:r>
            <w:r>
              <w:rPr>
                <w:rFonts w:cstheme="minorBidi"/>
                <w:snapToGrid/>
                <w:color w:val="auto"/>
                <w:kern w:val="2"/>
                <w:sz w:val="24"/>
                <w:szCs w:val="24"/>
                <w:lang w:eastAsia="zh-CN"/>
              </w:rPr>
              <w:t>投标人需在合同签订的3个月内建立设备管理系统，协助采购人进行医疗设备固定资产盘点、汇总、核减报废设备资产额及调增新增加入整体维保的设备金额。</w:t>
            </w:r>
            <w:r>
              <w:rPr>
                <w:rFonts w:hint="eastAsia" w:cstheme="minorBidi"/>
                <w:snapToGrid/>
                <w:color w:val="auto"/>
                <w:kern w:val="2"/>
                <w:sz w:val="24"/>
                <w:szCs w:val="24"/>
                <w:lang w:eastAsia="zh-CN"/>
              </w:rPr>
              <w:t>（</w:t>
            </w:r>
            <w:r>
              <w:rPr>
                <w:rFonts w:cstheme="minorBidi"/>
                <w:snapToGrid/>
                <w:color w:val="auto"/>
                <w:kern w:val="2"/>
                <w:sz w:val="24"/>
                <w:szCs w:val="24"/>
                <w:lang w:eastAsia="zh-CN"/>
              </w:rPr>
              <w:t>3</w:t>
            </w:r>
            <w:r>
              <w:rPr>
                <w:rFonts w:hint="eastAsia" w:cstheme="minorBidi"/>
                <w:snapToGrid/>
                <w:color w:val="auto"/>
                <w:kern w:val="2"/>
                <w:sz w:val="24"/>
                <w:szCs w:val="24"/>
                <w:lang w:eastAsia="zh-CN"/>
              </w:rPr>
              <w:t>）</w:t>
            </w:r>
            <w:r>
              <w:rPr>
                <w:rFonts w:cstheme="minorBidi"/>
                <w:snapToGrid/>
                <w:color w:val="auto"/>
                <w:kern w:val="2"/>
                <w:sz w:val="24"/>
                <w:szCs w:val="24"/>
                <w:lang w:eastAsia="zh-CN"/>
              </w:rPr>
              <w:t>采购人每季度进行一次服务质量评价表，其合格分为80分。低于80分，投标人需作出书面整改报告提交给采购人，并扣罚该季度维保费的3% 。70-80分，扣3% ，70-60分4% ，60分及以下扣5% 。</w:t>
            </w:r>
            <w:r>
              <w:rPr>
                <w:rFonts w:hint="eastAsia" w:cstheme="minorBidi"/>
                <w:snapToGrid/>
                <w:color w:val="auto"/>
                <w:kern w:val="2"/>
                <w:sz w:val="24"/>
                <w:szCs w:val="24"/>
                <w:lang w:eastAsia="zh-CN"/>
              </w:rPr>
              <w:t>（</w:t>
            </w:r>
            <w:r>
              <w:rPr>
                <w:rFonts w:cstheme="minorBidi"/>
                <w:snapToGrid/>
                <w:color w:val="auto"/>
                <w:kern w:val="2"/>
                <w:sz w:val="24"/>
                <w:szCs w:val="24"/>
                <w:lang w:eastAsia="zh-CN"/>
              </w:rPr>
              <w:t>4</w:t>
            </w:r>
            <w:r>
              <w:rPr>
                <w:rFonts w:hint="eastAsia" w:cstheme="minorBidi"/>
                <w:snapToGrid/>
                <w:color w:val="auto"/>
                <w:kern w:val="2"/>
                <w:sz w:val="24"/>
                <w:szCs w:val="24"/>
                <w:lang w:eastAsia="zh-CN"/>
              </w:rPr>
              <w:t>）</w:t>
            </w:r>
            <w:r>
              <w:rPr>
                <w:rFonts w:cstheme="minorBidi"/>
                <w:snapToGrid/>
                <w:color w:val="auto"/>
                <w:kern w:val="2"/>
                <w:sz w:val="24"/>
                <w:szCs w:val="24"/>
                <w:lang w:eastAsia="zh-CN"/>
              </w:rPr>
              <w:t>投标人须凭当季度维保情况总结等相关资料向采购人申请支付维保款，采购人在收到资料审核无误后的 30日内支付当季度的95% ，余下的5%在该年度服务维保合同结束后30天内支付结算。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73" w:type="dxa"/>
          </w:tcPr>
          <w:p>
            <w:pPr>
              <w:jc w:val="center"/>
              <w:rPr>
                <w:rFonts w:hint="eastAsia" w:ascii="宋体" w:hAnsi="宋体" w:eastAsia="宋体"/>
                <w:sz w:val="24"/>
                <w:szCs w:val="24"/>
              </w:rPr>
            </w:pPr>
          </w:p>
        </w:tc>
        <w:tc>
          <w:tcPr>
            <w:tcW w:w="7797" w:type="dxa"/>
          </w:tcPr>
          <w:p>
            <w:pPr>
              <w:pStyle w:val="7"/>
              <w:spacing w:before="81" w:line="281" w:lineRule="auto"/>
              <w:ind w:left="102" w:right="98" w:firstLine="13"/>
              <w:rPr>
                <w:rFonts w:cstheme="minorBidi"/>
                <w:snapToGrid/>
                <w:color w:val="auto"/>
                <w:kern w:val="2"/>
                <w:sz w:val="24"/>
                <w:szCs w:val="24"/>
                <w:lang w:eastAsia="zh-CN"/>
              </w:rPr>
            </w:pPr>
            <w:r>
              <w:rPr>
                <w:rFonts w:ascii="宋体" w:hAnsi="宋体" w:eastAsia="宋体"/>
                <w:sz w:val="24"/>
                <w:szCs w:val="24"/>
              </w:rPr>
              <w:t>一年一签，合同结束前3个月，采购人组织设备使用部门及职能科室对</w:t>
            </w:r>
            <w:r>
              <w:rPr>
                <w:rFonts w:hint="eastAsia" w:ascii="宋体" w:hAnsi="宋体" w:eastAsia="宋体"/>
                <w:sz w:val="24"/>
                <w:szCs w:val="24"/>
              </w:rPr>
              <w:t>供应商进行全面考核，若无法达到采购人要求的服务水平，采购人有权解除合同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73" w:type="dxa"/>
          </w:tcPr>
          <w:p>
            <w:pPr>
              <w:jc w:val="center"/>
              <w:rPr>
                <w:rFonts w:hint="eastAsia" w:ascii="宋体" w:hAnsi="宋体" w:eastAsia="宋体"/>
                <w:sz w:val="24"/>
                <w:szCs w:val="24"/>
              </w:rPr>
            </w:pPr>
          </w:p>
        </w:tc>
        <w:tc>
          <w:tcPr>
            <w:tcW w:w="7797" w:type="dxa"/>
          </w:tcPr>
          <w:p>
            <w:pPr>
              <w:pStyle w:val="7"/>
              <w:spacing w:before="81" w:line="281" w:lineRule="auto"/>
              <w:ind w:right="98"/>
              <w:rPr>
                <w:rFonts w:hint="default" w:ascii="宋体" w:hAnsi="宋体" w:eastAsia="宋体"/>
                <w:sz w:val="24"/>
                <w:szCs w:val="24"/>
                <w:lang w:val="en-US" w:eastAsia="zh-CN"/>
              </w:rPr>
            </w:pPr>
            <w:r>
              <w:rPr>
                <w:rFonts w:hint="eastAsia"/>
                <w:sz w:val="24"/>
                <w:szCs w:val="24"/>
                <w:lang w:val="en-US" w:eastAsia="zh-CN"/>
              </w:rPr>
              <w:t>维保地点：中山市中医院</w:t>
            </w:r>
          </w:p>
        </w:tc>
      </w:tr>
    </w:tbl>
    <w:p>
      <w:pPr>
        <w:pStyle w:val="7"/>
        <w:spacing w:before="84" w:line="373" w:lineRule="auto"/>
        <w:ind w:left="107" w:right="170" w:firstLine="3"/>
        <w:jc w:val="both"/>
        <w:rPr>
          <w:sz w:val="24"/>
          <w:szCs w:val="24"/>
          <w:lang w:eastAsia="zh-CN"/>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88"/>
      <w:rPr>
        <w:rFonts w:ascii="Lucida Sans Unicode" w:hAnsi="Lucida Sans Unicode" w:eastAsia="Lucida Sans Unicode" w:cs="Lucida Sans Unicode"/>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91"/>
    <w:rsid w:val="0000599F"/>
    <w:rsid w:val="0002065D"/>
    <w:rsid w:val="00021A48"/>
    <w:rsid w:val="00032D82"/>
    <w:rsid w:val="00050A99"/>
    <w:rsid w:val="00061AC1"/>
    <w:rsid w:val="00077546"/>
    <w:rsid w:val="00077E90"/>
    <w:rsid w:val="0008580C"/>
    <w:rsid w:val="000B1DDB"/>
    <w:rsid w:val="000E4E4D"/>
    <w:rsid w:val="000F1CE1"/>
    <w:rsid w:val="001113EC"/>
    <w:rsid w:val="001416E1"/>
    <w:rsid w:val="00156281"/>
    <w:rsid w:val="00161E58"/>
    <w:rsid w:val="00162540"/>
    <w:rsid w:val="00164387"/>
    <w:rsid w:val="00174C21"/>
    <w:rsid w:val="002214F6"/>
    <w:rsid w:val="002222CC"/>
    <w:rsid w:val="00252478"/>
    <w:rsid w:val="002B5CF2"/>
    <w:rsid w:val="002C29B3"/>
    <w:rsid w:val="002C47AA"/>
    <w:rsid w:val="002F1104"/>
    <w:rsid w:val="002F3143"/>
    <w:rsid w:val="003028C7"/>
    <w:rsid w:val="00322A43"/>
    <w:rsid w:val="00324159"/>
    <w:rsid w:val="003262F1"/>
    <w:rsid w:val="00340D2E"/>
    <w:rsid w:val="00381768"/>
    <w:rsid w:val="00384C89"/>
    <w:rsid w:val="00397B02"/>
    <w:rsid w:val="003A3180"/>
    <w:rsid w:val="003A7B6A"/>
    <w:rsid w:val="003D44EF"/>
    <w:rsid w:val="003E6194"/>
    <w:rsid w:val="003F6FB9"/>
    <w:rsid w:val="004317D4"/>
    <w:rsid w:val="00440937"/>
    <w:rsid w:val="004904E1"/>
    <w:rsid w:val="004A497F"/>
    <w:rsid w:val="004B3A1E"/>
    <w:rsid w:val="004C3C0A"/>
    <w:rsid w:val="004C5A91"/>
    <w:rsid w:val="00503186"/>
    <w:rsid w:val="00510BF6"/>
    <w:rsid w:val="005132A0"/>
    <w:rsid w:val="00527EFA"/>
    <w:rsid w:val="00534E86"/>
    <w:rsid w:val="0054110E"/>
    <w:rsid w:val="005520F5"/>
    <w:rsid w:val="00552C81"/>
    <w:rsid w:val="0057625A"/>
    <w:rsid w:val="00576C0A"/>
    <w:rsid w:val="0058016F"/>
    <w:rsid w:val="00583CD0"/>
    <w:rsid w:val="005A03AB"/>
    <w:rsid w:val="005C5A51"/>
    <w:rsid w:val="005E265B"/>
    <w:rsid w:val="006238F2"/>
    <w:rsid w:val="0062607D"/>
    <w:rsid w:val="00652502"/>
    <w:rsid w:val="00660A63"/>
    <w:rsid w:val="0066483E"/>
    <w:rsid w:val="006716DB"/>
    <w:rsid w:val="00672C49"/>
    <w:rsid w:val="006842F0"/>
    <w:rsid w:val="006872DF"/>
    <w:rsid w:val="006B1F87"/>
    <w:rsid w:val="006F0831"/>
    <w:rsid w:val="00700637"/>
    <w:rsid w:val="0075125B"/>
    <w:rsid w:val="00755682"/>
    <w:rsid w:val="0076313C"/>
    <w:rsid w:val="00776C64"/>
    <w:rsid w:val="00777A63"/>
    <w:rsid w:val="00792EB5"/>
    <w:rsid w:val="0079574B"/>
    <w:rsid w:val="007A5212"/>
    <w:rsid w:val="007B2ED7"/>
    <w:rsid w:val="007D3EDC"/>
    <w:rsid w:val="007E513E"/>
    <w:rsid w:val="00802912"/>
    <w:rsid w:val="0082159F"/>
    <w:rsid w:val="00861815"/>
    <w:rsid w:val="00880F0F"/>
    <w:rsid w:val="00897B16"/>
    <w:rsid w:val="008A59EF"/>
    <w:rsid w:val="008D0C1C"/>
    <w:rsid w:val="008D16FC"/>
    <w:rsid w:val="008D72B1"/>
    <w:rsid w:val="00901BBE"/>
    <w:rsid w:val="00920732"/>
    <w:rsid w:val="00936FF0"/>
    <w:rsid w:val="00937212"/>
    <w:rsid w:val="00937A67"/>
    <w:rsid w:val="009430A2"/>
    <w:rsid w:val="0095355D"/>
    <w:rsid w:val="009548AB"/>
    <w:rsid w:val="00962970"/>
    <w:rsid w:val="009C5677"/>
    <w:rsid w:val="009D1A19"/>
    <w:rsid w:val="009E5A65"/>
    <w:rsid w:val="009F31BA"/>
    <w:rsid w:val="00A0691D"/>
    <w:rsid w:val="00A06DE1"/>
    <w:rsid w:val="00A5506A"/>
    <w:rsid w:val="00A6236B"/>
    <w:rsid w:val="00A7736B"/>
    <w:rsid w:val="00AA0A94"/>
    <w:rsid w:val="00AC5975"/>
    <w:rsid w:val="00AE2A01"/>
    <w:rsid w:val="00AF037F"/>
    <w:rsid w:val="00B12894"/>
    <w:rsid w:val="00B27E55"/>
    <w:rsid w:val="00B32117"/>
    <w:rsid w:val="00B477F4"/>
    <w:rsid w:val="00B555B6"/>
    <w:rsid w:val="00B576D8"/>
    <w:rsid w:val="00B800B4"/>
    <w:rsid w:val="00B80A22"/>
    <w:rsid w:val="00B91C05"/>
    <w:rsid w:val="00BA5097"/>
    <w:rsid w:val="00BA6711"/>
    <w:rsid w:val="00BA7189"/>
    <w:rsid w:val="00C02F4B"/>
    <w:rsid w:val="00C11EFC"/>
    <w:rsid w:val="00C422B4"/>
    <w:rsid w:val="00C53B14"/>
    <w:rsid w:val="00C755AE"/>
    <w:rsid w:val="00CA3F29"/>
    <w:rsid w:val="00CF0A0F"/>
    <w:rsid w:val="00D2518A"/>
    <w:rsid w:val="00D401CF"/>
    <w:rsid w:val="00D44DD4"/>
    <w:rsid w:val="00D46803"/>
    <w:rsid w:val="00D94F1D"/>
    <w:rsid w:val="00D955BF"/>
    <w:rsid w:val="00DA34B2"/>
    <w:rsid w:val="00DA635B"/>
    <w:rsid w:val="00DD129C"/>
    <w:rsid w:val="00DE155E"/>
    <w:rsid w:val="00E13752"/>
    <w:rsid w:val="00E24C21"/>
    <w:rsid w:val="00E410BB"/>
    <w:rsid w:val="00E67B8D"/>
    <w:rsid w:val="00EC31F2"/>
    <w:rsid w:val="00F31C12"/>
    <w:rsid w:val="00F518F0"/>
    <w:rsid w:val="00F55B6A"/>
    <w:rsid w:val="00F63E07"/>
    <w:rsid w:val="00F75203"/>
    <w:rsid w:val="00F81127"/>
    <w:rsid w:val="00F8250A"/>
    <w:rsid w:val="00F82DCC"/>
    <w:rsid w:val="00F867F1"/>
    <w:rsid w:val="00F928D3"/>
    <w:rsid w:val="00FA4CBF"/>
    <w:rsid w:val="00FD5DF9"/>
    <w:rsid w:val="00FF083B"/>
    <w:rsid w:val="03312AAB"/>
    <w:rsid w:val="1E9B7D62"/>
    <w:rsid w:val="2D955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table" w:customStyle="1" w:styleId="8">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772</Words>
  <Characters>4405</Characters>
  <Lines>36</Lines>
  <Paragraphs>10</Paragraphs>
  <TotalTime>0</TotalTime>
  <ScaleCrop>false</ScaleCrop>
  <LinksUpToDate>false</LinksUpToDate>
  <CharactersWithSpaces>5167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2023-11-09T14:17:00Z</dcterms:created>
  <dc:creator>internet3</dc:creator>
  <cp:lastModifiedBy>1</cp:lastModifiedBy>
  <dcterms:modified xsi:type="dcterms:W3CDTF">2023-11-27T09:24:25Z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