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sz w:val="28"/>
          <w:szCs w:val="28"/>
        </w:rPr>
      </w:pPr>
      <w:r>
        <w:rPr>
          <w:rFonts w:hint="eastAsia" w:ascii="宋体" w:hAnsi="宋体"/>
          <w:sz w:val="28"/>
          <w:szCs w:val="28"/>
        </w:rPr>
        <w:t>附件1：</w:t>
      </w:r>
    </w:p>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w:t>
      </w:r>
      <w:r>
        <w:rPr>
          <w:rFonts w:hint="eastAsia"/>
          <w:sz w:val="24"/>
          <w:szCs w:val="24"/>
        </w:rPr>
        <w:t>中山市中医院服务器</w:t>
      </w:r>
      <w:r>
        <w:rPr>
          <w:sz w:val="24"/>
          <w:szCs w:val="24"/>
        </w:rPr>
        <w:t>资源扩容硬件采购</w:t>
      </w:r>
      <w:r>
        <w:rPr>
          <w:rFonts w:hint="eastAsia"/>
          <w:sz w:val="24"/>
          <w:szCs w:val="24"/>
        </w:rPr>
        <w:t>项目</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w:t>
      </w:r>
      <w:r>
        <w:rPr>
          <w:rFonts w:asciiTheme="minorEastAsia" w:hAnsiTheme="minorEastAsia" w:eastAsiaTheme="minorEastAsia"/>
        </w:rPr>
        <w:t xml:space="preserve"> </w:t>
      </w:r>
      <w:r>
        <w:rPr>
          <w:rFonts w:hint="eastAsia" w:ascii="宋体" w:hAnsi="宋体" w:cs="宋体"/>
          <w:sz w:val="24"/>
          <w:szCs w:val="24"/>
        </w:rPr>
        <w:t>医院数据中心服务器资源接近枯竭，为满足业务发展及正常运行需要</w:t>
      </w:r>
      <w:r>
        <w:rPr>
          <w:rFonts w:hint="eastAsia"/>
          <w:sz w:val="24"/>
          <w:szCs w:val="24"/>
        </w:rPr>
        <w:t>，</w:t>
      </w:r>
      <w:r>
        <w:rPr>
          <w:rFonts w:hint="eastAsia" w:ascii="宋体" w:hAnsi="宋体" w:cs="宋体"/>
          <w:sz w:val="24"/>
          <w:szCs w:val="24"/>
        </w:rPr>
        <w:t>现需采购</w:t>
      </w:r>
      <w:r>
        <w:rPr>
          <w:rFonts w:hint="eastAsia"/>
          <w:sz w:val="24"/>
          <w:szCs w:val="24"/>
        </w:rPr>
        <w:t>一</w:t>
      </w:r>
      <w:r>
        <w:rPr>
          <w:sz w:val="24"/>
          <w:szCs w:val="24"/>
        </w:rPr>
        <w:t>批</w:t>
      </w:r>
      <w:r>
        <w:rPr>
          <w:rFonts w:hint="eastAsia" w:ascii="宋体" w:hAnsi="宋体" w:cs="宋体"/>
          <w:sz w:val="24"/>
          <w:szCs w:val="24"/>
        </w:rPr>
        <w:t>服务器配件</w:t>
      </w:r>
      <w:r>
        <w:rPr>
          <w:rFonts w:hint="eastAsia"/>
          <w:sz w:val="24"/>
          <w:szCs w:val="24"/>
        </w:rPr>
        <w:t>，</w:t>
      </w:r>
      <w:r>
        <w:rPr>
          <w:rFonts w:hint="eastAsia" w:ascii="宋体" w:hAnsi="宋体" w:cs="宋体"/>
          <w:sz w:val="24"/>
          <w:szCs w:val="24"/>
        </w:rPr>
        <w:t>对在线服务器硬件配置进行升级</w:t>
      </w:r>
      <w:r>
        <w:rPr>
          <w:rFonts w:hint="eastAsia"/>
          <w:sz w:val="24"/>
          <w:szCs w:val="24"/>
        </w:rPr>
        <w:t>。</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asciiTheme="minorEastAsia" w:hAnsiTheme="minorEastAsia" w:eastAsiaTheme="minorEastAsia"/>
        </w:rPr>
        <w:t>1220000</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w:t>
      </w:r>
      <w:r>
        <w:rPr>
          <w:rFonts w:hint="eastAsia" w:cs="宋体" w:asciiTheme="minorEastAsia" w:hAnsiTheme="minorEastAsia" w:eastAsiaTheme="minorEastAsia"/>
          <w:szCs w:val="21"/>
        </w:rPr>
        <w:t>0天</w:t>
      </w:r>
    </w:p>
    <w:p>
      <w:pPr>
        <w:widowControl/>
        <w:spacing w:line="360" w:lineRule="auto"/>
        <w:ind w:firstLine="420" w:firstLineChars="200"/>
        <w:jc w:val="left"/>
        <w:rPr>
          <w:rFonts w:hint="eastAsia"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p>
    <w:p>
      <w:pPr>
        <w:spacing w:line="360" w:lineRule="auto"/>
        <w:rPr>
          <w:rFonts w:hint="eastAsia"/>
          <w:b/>
          <w:sz w:val="24"/>
        </w:rPr>
      </w:pPr>
      <w:r>
        <w:rPr>
          <w:rFonts w:hint="eastAsia"/>
          <w:b/>
          <w:sz w:val="24"/>
        </w:rPr>
        <w:t>二、采购</w:t>
      </w:r>
      <w:r>
        <w:rPr>
          <w:b/>
          <w:sz w:val="24"/>
        </w:rPr>
        <w:t>清单</w:t>
      </w:r>
    </w:p>
    <w:tbl>
      <w:tblPr>
        <w:tblStyle w:val="10"/>
        <w:tblW w:w="4888" w:type="pct"/>
        <w:jc w:val="center"/>
        <w:tblLayout w:type="autofit"/>
        <w:tblCellMar>
          <w:top w:w="0" w:type="dxa"/>
          <w:left w:w="108" w:type="dxa"/>
          <w:bottom w:w="0" w:type="dxa"/>
          <w:right w:w="108" w:type="dxa"/>
        </w:tblCellMar>
      </w:tblPr>
      <w:tblGrid>
        <w:gridCol w:w="656"/>
        <w:gridCol w:w="1976"/>
        <w:gridCol w:w="3006"/>
        <w:gridCol w:w="850"/>
        <w:gridCol w:w="1843"/>
      </w:tblGrid>
      <w:tr>
        <w:tblPrEx>
          <w:tblCellMar>
            <w:top w:w="0" w:type="dxa"/>
            <w:left w:w="108" w:type="dxa"/>
            <w:bottom w:w="0" w:type="dxa"/>
            <w:right w:w="108" w:type="dxa"/>
          </w:tblCellMar>
        </w:tblPrEx>
        <w:trPr>
          <w:trHeight w:val="517"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118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名称</w:t>
            </w:r>
          </w:p>
        </w:tc>
        <w:tc>
          <w:tcPr>
            <w:tcW w:w="180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描述</w:t>
            </w:r>
          </w:p>
        </w:tc>
        <w:tc>
          <w:tcPr>
            <w:tcW w:w="51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数量</w:t>
            </w:r>
          </w:p>
        </w:tc>
        <w:tc>
          <w:tcPr>
            <w:tcW w:w="110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要求</w:t>
            </w:r>
          </w:p>
        </w:tc>
      </w:tr>
      <w:tr>
        <w:tblPrEx>
          <w:tblCellMar>
            <w:top w:w="0" w:type="dxa"/>
            <w:left w:w="108" w:type="dxa"/>
            <w:bottom w:w="0" w:type="dxa"/>
            <w:right w:w="108" w:type="dxa"/>
          </w:tblCellMar>
        </w:tblPrEx>
        <w:trPr>
          <w:trHeight w:val="2240" w:hRule="atLeast"/>
          <w:jc w:val="center"/>
        </w:trPr>
        <w:tc>
          <w:tcPr>
            <w:tcW w:w="39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118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服务器CPU</w:t>
            </w:r>
          </w:p>
        </w:tc>
        <w:tc>
          <w:tcPr>
            <w:tcW w:w="18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rPr>
            </w:pPr>
            <w:r>
              <w:rPr>
                <w:rFonts w:hint="eastAsia" w:ascii="仿宋" w:hAnsi="仿宋" w:eastAsia="仿宋" w:cs="宋体"/>
                <w:kern w:val="0"/>
                <w:sz w:val="22"/>
              </w:rPr>
              <w:t>英特尔至强金牌6258R处理器</w:t>
            </w:r>
            <w:r>
              <w:rPr>
                <w:rFonts w:hint="eastAsia" w:ascii="仿宋" w:hAnsi="仿宋" w:eastAsia="仿宋" w:cs="宋体"/>
                <w:kern w:val="0"/>
                <w:sz w:val="22"/>
              </w:rPr>
              <w:br w:type="textWrapping"/>
            </w:r>
            <w:r>
              <w:rPr>
                <w:rFonts w:hint="eastAsia" w:ascii="仿宋" w:hAnsi="仿宋" w:eastAsia="仿宋" w:cs="宋体"/>
                <w:kern w:val="0"/>
                <w:sz w:val="22"/>
              </w:rPr>
              <w:t>处理器基本频率：2.70 GHz</w:t>
            </w:r>
            <w:r>
              <w:rPr>
                <w:rFonts w:hint="eastAsia" w:ascii="仿宋" w:hAnsi="仿宋" w:eastAsia="仿宋" w:cs="宋体"/>
                <w:kern w:val="0"/>
                <w:sz w:val="22"/>
              </w:rPr>
              <w:br w:type="textWrapping"/>
            </w:r>
            <w:r>
              <w:rPr>
                <w:rFonts w:hint="eastAsia" w:ascii="仿宋" w:hAnsi="仿宋" w:eastAsia="仿宋" w:cs="宋体"/>
                <w:kern w:val="0"/>
                <w:sz w:val="22"/>
              </w:rPr>
              <w:t>最大睿频频率：4.00 GHz</w:t>
            </w:r>
            <w:r>
              <w:rPr>
                <w:rFonts w:hint="eastAsia" w:ascii="仿宋" w:hAnsi="仿宋" w:eastAsia="仿宋" w:cs="宋体"/>
                <w:kern w:val="0"/>
                <w:sz w:val="22"/>
              </w:rPr>
              <w:br w:type="textWrapping"/>
            </w:r>
            <w:r>
              <w:rPr>
                <w:rFonts w:hint="eastAsia" w:ascii="仿宋" w:hAnsi="仿宋" w:eastAsia="仿宋" w:cs="宋体"/>
                <w:kern w:val="0"/>
                <w:sz w:val="22"/>
              </w:rPr>
              <w:t>内核数：28</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线程数：56</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缓存：38.5 MB</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TDP:205W</w:t>
            </w:r>
          </w:p>
        </w:tc>
        <w:tc>
          <w:tcPr>
            <w:tcW w:w="51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14块</w:t>
            </w:r>
          </w:p>
        </w:tc>
        <w:tc>
          <w:tcPr>
            <w:tcW w:w="1107"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rPr>
              <w:t xml:space="preserve">适配：联想SR650服务器。 </w:t>
            </w:r>
            <w:r>
              <w:rPr>
                <w:rFonts w:ascii="仿宋" w:hAnsi="仿宋" w:eastAsia="仿宋" w:cs="宋体"/>
                <w:color w:val="000000"/>
                <w:kern w:val="0"/>
                <w:sz w:val="22"/>
              </w:rPr>
              <w:t xml:space="preserve">     </w:t>
            </w:r>
            <w:r>
              <w:rPr>
                <w:rFonts w:hint="eastAsia" w:ascii="仿宋" w:hAnsi="仿宋" w:eastAsia="仿宋" w:cs="宋体"/>
                <w:color w:val="000000"/>
                <w:kern w:val="0"/>
                <w:sz w:val="22"/>
              </w:rPr>
              <w:t>质保</w:t>
            </w:r>
            <w:r>
              <w:rPr>
                <w:rFonts w:ascii="仿宋" w:hAnsi="仿宋" w:eastAsia="仿宋" w:cs="宋体"/>
                <w:color w:val="000000"/>
                <w:kern w:val="0"/>
                <w:sz w:val="22"/>
              </w:rPr>
              <w:t>期：不少于叁年</w:t>
            </w:r>
          </w:p>
        </w:tc>
      </w:tr>
      <w:tr>
        <w:tblPrEx>
          <w:tblCellMar>
            <w:top w:w="0" w:type="dxa"/>
            <w:left w:w="108" w:type="dxa"/>
            <w:bottom w:w="0" w:type="dxa"/>
            <w:right w:w="108" w:type="dxa"/>
          </w:tblCellMar>
        </w:tblPrEx>
        <w:trPr>
          <w:trHeight w:val="2056" w:hRule="atLeast"/>
          <w:jc w:val="center"/>
        </w:trPr>
        <w:tc>
          <w:tcPr>
            <w:tcW w:w="39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118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服务器内存</w:t>
            </w:r>
          </w:p>
        </w:tc>
        <w:tc>
          <w:tcPr>
            <w:tcW w:w="18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64GB ECC 2Rx4 DDR4-3200  RDIMM</w:t>
            </w:r>
            <w:r>
              <w:rPr>
                <w:rFonts w:ascii="仿宋" w:hAnsi="仿宋" w:eastAsia="仿宋" w:cs="宋体"/>
                <w:color w:val="000000"/>
                <w:kern w:val="0"/>
                <w:sz w:val="22"/>
              </w:rPr>
              <w:t xml:space="preserve"> </w:t>
            </w:r>
          </w:p>
        </w:tc>
        <w:tc>
          <w:tcPr>
            <w:tcW w:w="51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160条</w:t>
            </w:r>
          </w:p>
        </w:tc>
        <w:tc>
          <w:tcPr>
            <w:tcW w:w="110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适配：联想服务器、H3C Uniserver R4900 G5服务器。    质保</w:t>
            </w:r>
            <w:r>
              <w:rPr>
                <w:rFonts w:ascii="仿宋" w:hAnsi="仿宋" w:eastAsia="仿宋" w:cs="宋体"/>
                <w:color w:val="000000"/>
                <w:kern w:val="0"/>
                <w:sz w:val="22"/>
              </w:rPr>
              <w:t>期：不少于叁年</w:t>
            </w:r>
          </w:p>
        </w:tc>
      </w:tr>
      <w:tr>
        <w:tblPrEx>
          <w:tblCellMar>
            <w:top w:w="0" w:type="dxa"/>
            <w:left w:w="108" w:type="dxa"/>
            <w:bottom w:w="0" w:type="dxa"/>
            <w:right w:w="108" w:type="dxa"/>
          </w:tblCellMar>
        </w:tblPrEx>
        <w:trPr>
          <w:trHeight w:val="1972" w:hRule="atLeast"/>
          <w:jc w:val="center"/>
        </w:trPr>
        <w:tc>
          <w:tcPr>
            <w:tcW w:w="39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118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服务器网卡光模块</w:t>
            </w:r>
          </w:p>
        </w:tc>
        <w:tc>
          <w:tcPr>
            <w:tcW w:w="18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10G SFP+ 多模光模块</w:t>
            </w:r>
          </w:p>
        </w:tc>
        <w:tc>
          <w:tcPr>
            <w:tcW w:w="51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60块</w:t>
            </w:r>
          </w:p>
        </w:tc>
        <w:tc>
          <w:tcPr>
            <w:tcW w:w="110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rPr>
            </w:pPr>
            <w:r>
              <w:rPr>
                <w:rFonts w:hint="eastAsia" w:ascii="仿宋" w:hAnsi="仿宋" w:eastAsia="仿宋" w:cs="宋体"/>
                <w:kern w:val="0"/>
                <w:sz w:val="22"/>
              </w:rPr>
              <w:t>适配：英特尔以太网 800、700 或 500 网络适配器，</w:t>
            </w:r>
            <w:r>
              <w:rPr>
                <w:rFonts w:hint="eastAsia" w:ascii="仿宋" w:hAnsi="仿宋" w:eastAsia="仿宋" w:cs="宋体"/>
                <w:b/>
                <w:kern w:val="0"/>
                <w:sz w:val="22"/>
              </w:rPr>
              <w:t>原装模块。</w:t>
            </w:r>
            <w:r>
              <w:rPr>
                <w:rFonts w:hint="eastAsia" w:ascii="仿宋" w:hAnsi="仿宋" w:eastAsia="仿宋" w:cs="宋体"/>
                <w:color w:val="000000"/>
                <w:kern w:val="0"/>
                <w:sz w:val="22"/>
              </w:rPr>
              <w:t>质保</w:t>
            </w:r>
            <w:r>
              <w:rPr>
                <w:rFonts w:ascii="仿宋" w:hAnsi="仿宋" w:eastAsia="仿宋" w:cs="宋体"/>
                <w:color w:val="000000"/>
                <w:kern w:val="0"/>
                <w:sz w:val="22"/>
              </w:rPr>
              <w:t>期：不少于叁年</w:t>
            </w:r>
          </w:p>
        </w:tc>
      </w:tr>
      <w:tr>
        <w:tblPrEx>
          <w:tblCellMar>
            <w:top w:w="0" w:type="dxa"/>
            <w:left w:w="108" w:type="dxa"/>
            <w:bottom w:w="0" w:type="dxa"/>
            <w:right w:w="108" w:type="dxa"/>
          </w:tblCellMar>
        </w:tblPrEx>
        <w:trPr>
          <w:trHeight w:val="1960" w:hRule="atLeast"/>
          <w:jc w:val="center"/>
        </w:trPr>
        <w:tc>
          <w:tcPr>
            <w:tcW w:w="39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118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交换机光模块</w:t>
            </w:r>
          </w:p>
        </w:tc>
        <w:tc>
          <w:tcPr>
            <w:tcW w:w="18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10G SFP+ 多模光模块</w:t>
            </w:r>
          </w:p>
        </w:tc>
        <w:tc>
          <w:tcPr>
            <w:tcW w:w="51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60块</w:t>
            </w:r>
          </w:p>
        </w:tc>
        <w:tc>
          <w:tcPr>
            <w:tcW w:w="110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rPr>
            </w:pPr>
            <w:r>
              <w:rPr>
                <w:rFonts w:hint="eastAsia" w:ascii="仿宋" w:hAnsi="仿宋" w:eastAsia="仿宋" w:cs="宋体"/>
                <w:kern w:val="0"/>
                <w:sz w:val="22"/>
              </w:rPr>
              <w:t>适配</w:t>
            </w:r>
            <w:r>
              <w:rPr>
                <w:rFonts w:ascii="仿宋" w:hAnsi="仿宋" w:eastAsia="仿宋" w:cs="宋体"/>
                <w:kern w:val="0"/>
                <w:sz w:val="22"/>
              </w:rPr>
              <w:t>H3C 7506X</w:t>
            </w:r>
            <w:r>
              <w:rPr>
                <w:rFonts w:hint="eastAsia" w:ascii="仿宋" w:hAnsi="仿宋" w:eastAsia="仿宋" w:cs="宋体"/>
                <w:kern w:val="0"/>
                <w:sz w:val="22"/>
              </w:rPr>
              <w:t>交换机，</w:t>
            </w:r>
            <w:r>
              <w:rPr>
                <w:rFonts w:hint="eastAsia" w:ascii="仿宋" w:hAnsi="仿宋" w:eastAsia="仿宋" w:cs="宋体"/>
                <w:b/>
                <w:kern w:val="0"/>
                <w:sz w:val="22"/>
              </w:rPr>
              <w:t xml:space="preserve">原装模块。        </w:t>
            </w:r>
            <w:r>
              <w:rPr>
                <w:rFonts w:ascii="仿宋" w:hAnsi="仿宋" w:eastAsia="仿宋" w:cs="宋体"/>
                <w:b/>
                <w:kern w:val="0"/>
                <w:sz w:val="22"/>
              </w:rPr>
              <w:t xml:space="preserve">  </w:t>
            </w:r>
            <w:r>
              <w:rPr>
                <w:rFonts w:hint="eastAsia" w:ascii="仿宋" w:hAnsi="仿宋" w:eastAsia="仿宋" w:cs="宋体"/>
                <w:b/>
                <w:kern w:val="0"/>
                <w:sz w:val="22"/>
              </w:rPr>
              <w:t xml:space="preserve"> </w:t>
            </w:r>
            <w:r>
              <w:rPr>
                <w:rFonts w:hint="eastAsia" w:ascii="仿宋" w:hAnsi="仿宋" w:eastAsia="仿宋" w:cs="宋体"/>
                <w:color w:val="000000"/>
                <w:kern w:val="0"/>
                <w:sz w:val="22"/>
              </w:rPr>
              <w:t>质保</w:t>
            </w:r>
            <w:r>
              <w:rPr>
                <w:rFonts w:ascii="仿宋" w:hAnsi="仿宋" w:eastAsia="仿宋" w:cs="宋体"/>
                <w:color w:val="000000"/>
                <w:kern w:val="0"/>
                <w:sz w:val="22"/>
              </w:rPr>
              <w:t>期：不少于叁年</w:t>
            </w:r>
          </w:p>
        </w:tc>
      </w:tr>
      <w:tr>
        <w:tblPrEx>
          <w:tblCellMar>
            <w:top w:w="0" w:type="dxa"/>
            <w:left w:w="108" w:type="dxa"/>
            <w:bottom w:w="0" w:type="dxa"/>
            <w:right w:w="108" w:type="dxa"/>
          </w:tblCellMar>
        </w:tblPrEx>
        <w:trPr>
          <w:trHeight w:val="2240"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ascii="仿宋" w:hAnsi="仿宋" w:eastAsia="仿宋" w:cs="宋体"/>
                <w:color w:val="000000"/>
                <w:kern w:val="0"/>
                <w:sz w:val="22"/>
              </w:rPr>
              <w:t>5</w:t>
            </w:r>
          </w:p>
        </w:tc>
        <w:tc>
          <w:tcPr>
            <w:tcW w:w="118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存储闪存盘</w:t>
            </w:r>
          </w:p>
        </w:tc>
        <w:tc>
          <w:tcPr>
            <w:tcW w:w="180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容量：≥3.84TB；</w:t>
            </w:r>
            <w:r>
              <w:rPr>
                <w:rFonts w:hint="eastAsia" w:ascii="仿宋" w:hAnsi="仿宋" w:eastAsia="仿宋" w:cs="宋体"/>
                <w:kern w:val="0"/>
                <w:sz w:val="22"/>
              </w:rPr>
              <w:br w:type="textWrapping"/>
            </w:r>
            <w:r>
              <w:rPr>
                <w:rFonts w:hint="eastAsia" w:ascii="仿宋" w:hAnsi="仿宋" w:eastAsia="仿宋" w:cs="宋体"/>
                <w:kern w:val="0"/>
                <w:sz w:val="22"/>
              </w:rPr>
              <w:t>性能：顺序读取：≥2100MB/s；</w:t>
            </w:r>
            <w:r>
              <w:rPr>
                <w:rFonts w:hint="eastAsia" w:ascii="仿宋" w:hAnsi="仿宋" w:eastAsia="仿宋" w:cs="宋体"/>
                <w:kern w:val="0"/>
                <w:sz w:val="22"/>
              </w:rPr>
              <w:br w:type="textWrapping"/>
            </w:r>
            <w:r>
              <w:rPr>
                <w:rFonts w:hint="eastAsia" w:ascii="仿宋" w:hAnsi="仿宋" w:eastAsia="仿宋" w:cs="宋体"/>
                <w:kern w:val="0"/>
                <w:sz w:val="22"/>
              </w:rPr>
              <w:t>128K顺序写入：≥</w:t>
            </w:r>
            <w:r>
              <w:rPr>
                <w:rFonts w:ascii="仿宋" w:hAnsi="仿宋" w:eastAsia="仿宋" w:cs="宋体"/>
                <w:kern w:val="0"/>
                <w:sz w:val="22"/>
              </w:rPr>
              <w:t>2000</w:t>
            </w:r>
            <w:r>
              <w:rPr>
                <w:rFonts w:hint="eastAsia" w:ascii="仿宋" w:hAnsi="仿宋" w:eastAsia="仿宋" w:cs="宋体"/>
                <w:kern w:val="0"/>
                <w:sz w:val="22"/>
              </w:rPr>
              <w:t>MB/s；</w:t>
            </w:r>
            <w:r>
              <w:rPr>
                <w:rFonts w:hint="eastAsia" w:ascii="仿宋" w:hAnsi="仿宋" w:eastAsia="仿宋" w:cs="宋体"/>
                <w:kern w:val="0"/>
                <w:sz w:val="22"/>
              </w:rPr>
              <w:br w:type="textWrapping"/>
            </w:r>
            <w:r>
              <w:rPr>
                <w:rFonts w:hint="eastAsia" w:ascii="仿宋" w:hAnsi="仿宋" w:eastAsia="仿宋" w:cs="宋体"/>
                <w:kern w:val="0"/>
                <w:sz w:val="22"/>
              </w:rPr>
              <w:t>4KB随机读取：≥450000 IOPS；</w:t>
            </w:r>
            <w:r>
              <w:rPr>
                <w:rFonts w:hint="eastAsia" w:ascii="仿宋" w:hAnsi="仿宋" w:eastAsia="仿宋" w:cs="宋体"/>
                <w:kern w:val="0"/>
                <w:sz w:val="22"/>
              </w:rPr>
              <w:br w:type="textWrapping"/>
            </w:r>
            <w:r>
              <w:rPr>
                <w:rFonts w:hint="eastAsia" w:ascii="仿宋" w:hAnsi="仿宋" w:eastAsia="仿宋" w:cs="宋体"/>
                <w:kern w:val="0"/>
                <w:sz w:val="22"/>
              </w:rPr>
              <w:t>4KB随机写入：≥</w:t>
            </w:r>
            <w:r>
              <w:rPr>
                <w:rFonts w:ascii="仿宋" w:hAnsi="仿宋" w:eastAsia="仿宋" w:cs="宋体"/>
                <w:kern w:val="0"/>
                <w:sz w:val="22"/>
              </w:rPr>
              <w:t>90000</w:t>
            </w:r>
            <w:r>
              <w:rPr>
                <w:rFonts w:hint="eastAsia" w:ascii="仿宋" w:hAnsi="仿宋" w:eastAsia="仿宋" w:cs="宋体"/>
                <w:kern w:val="0"/>
                <w:sz w:val="22"/>
              </w:rPr>
              <w:t xml:space="preserve"> IOPS；</w:t>
            </w:r>
            <w:r>
              <w:rPr>
                <w:rFonts w:hint="eastAsia" w:ascii="仿宋" w:hAnsi="仿宋" w:eastAsia="仿宋" w:cs="宋体"/>
                <w:kern w:val="0"/>
                <w:sz w:val="22"/>
              </w:rPr>
              <w:br w:type="textWrapping"/>
            </w:r>
            <w:r>
              <w:rPr>
                <w:rFonts w:hint="eastAsia" w:ascii="仿宋" w:hAnsi="仿宋" w:eastAsia="仿宋" w:cs="宋体"/>
                <w:kern w:val="0"/>
                <w:sz w:val="22"/>
              </w:rPr>
              <w:t>接口类型：SAS(12Gb/s)；</w:t>
            </w:r>
            <w:r>
              <w:rPr>
                <w:rFonts w:hint="eastAsia" w:ascii="仿宋" w:hAnsi="仿宋" w:eastAsia="仿宋" w:cs="宋体"/>
                <w:kern w:val="0"/>
                <w:sz w:val="22"/>
              </w:rPr>
              <w:br w:type="textWrapping"/>
            </w:r>
            <w:r>
              <w:rPr>
                <w:rFonts w:hint="eastAsia" w:ascii="仿宋" w:hAnsi="仿宋" w:eastAsia="仿宋" w:cs="宋体"/>
                <w:kern w:val="0"/>
                <w:sz w:val="22"/>
              </w:rPr>
              <w:t>耐用性：DWPD≥1；</w:t>
            </w:r>
            <w:r>
              <w:rPr>
                <w:rFonts w:hint="eastAsia" w:ascii="仿宋" w:hAnsi="仿宋" w:eastAsia="仿宋" w:cs="宋体"/>
                <w:kern w:val="0"/>
                <w:sz w:val="22"/>
              </w:rPr>
              <w:br w:type="textWrapping"/>
            </w:r>
            <w:r>
              <w:rPr>
                <w:rFonts w:hint="eastAsia" w:ascii="仿宋" w:hAnsi="仿宋" w:eastAsia="仿宋" w:cs="宋体"/>
                <w:kern w:val="0"/>
                <w:sz w:val="22"/>
              </w:rPr>
              <w:t>可靠性：MTBF：≥200 万小时</w:t>
            </w:r>
          </w:p>
        </w:tc>
        <w:tc>
          <w:tcPr>
            <w:tcW w:w="5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8块</w:t>
            </w:r>
          </w:p>
        </w:tc>
        <w:tc>
          <w:tcPr>
            <w:tcW w:w="110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rPr>
            </w:pPr>
            <w:r>
              <w:rPr>
                <w:rFonts w:hint="eastAsia" w:ascii="仿宋" w:hAnsi="仿宋" w:eastAsia="仿宋" w:cs="宋体"/>
                <w:kern w:val="0"/>
                <w:sz w:val="22"/>
              </w:rPr>
              <w:t xml:space="preserve">适配：浪潮AS18000G5-I存储平台。       </w:t>
            </w:r>
            <w:r>
              <w:rPr>
                <w:rFonts w:hint="eastAsia" w:ascii="仿宋" w:hAnsi="仿宋" w:eastAsia="仿宋" w:cs="宋体"/>
                <w:color w:val="000000"/>
                <w:kern w:val="0"/>
                <w:sz w:val="22"/>
              </w:rPr>
              <w:t>质保</w:t>
            </w:r>
            <w:r>
              <w:rPr>
                <w:rFonts w:ascii="仿宋" w:hAnsi="仿宋" w:eastAsia="仿宋" w:cs="宋体"/>
                <w:color w:val="000000"/>
                <w:kern w:val="0"/>
                <w:sz w:val="22"/>
              </w:rPr>
              <w:t>期：不少于叁年</w:t>
            </w:r>
          </w:p>
        </w:tc>
      </w:tr>
      <w:tr>
        <w:tblPrEx>
          <w:tblCellMar>
            <w:top w:w="0" w:type="dxa"/>
            <w:left w:w="108" w:type="dxa"/>
            <w:bottom w:w="0" w:type="dxa"/>
            <w:right w:w="108" w:type="dxa"/>
          </w:tblCellMar>
        </w:tblPrEx>
        <w:trPr>
          <w:trHeight w:val="3866" w:hRule="atLeast"/>
          <w:jc w:val="center"/>
        </w:trPr>
        <w:tc>
          <w:tcPr>
            <w:tcW w:w="39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ascii="仿宋" w:hAnsi="仿宋" w:eastAsia="仿宋" w:cs="宋体"/>
                <w:color w:val="000000"/>
                <w:kern w:val="0"/>
                <w:sz w:val="22"/>
              </w:rPr>
              <w:t>6</w:t>
            </w:r>
          </w:p>
        </w:tc>
        <w:tc>
          <w:tcPr>
            <w:tcW w:w="118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服务器固态硬盘</w:t>
            </w:r>
          </w:p>
        </w:tc>
        <w:tc>
          <w:tcPr>
            <w:tcW w:w="18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容量：≥7.68TB；</w:t>
            </w:r>
            <w:r>
              <w:rPr>
                <w:rFonts w:hint="eastAsia" w:ascii="仿宋" w:hAnsi="仿宋" w:eastAsia="仿宋" w:cs="宋体"/>
                <w:kern w:val="0"/>
                <w:sz w:val="22"/>
              </w:rPr>
              <w:br w:type="textWrapping"/>
            </w:r>
            <w:r>
              <w:rPr>
                <w:rFonts w:hint="eastAsia" w:ascii="仿宋" w:hAnsi="仿宋" w:eastAsia="仿宋" w:cs="宋体"/>
                <w:kern w:val="0"/>
                <w:sz w:val="22"/>
              </w:rPr>
              <w:t>介质：SLC、MLC、3D NAND 闪存</w:t>
            </w:r>
          </w:p>
          <w:p>
            <w:pPr>
              <w:widowControl/>
              <w:jc w:val="left"/>
              <w:rPr>
                <w:rFonts w:ascii="仿宋" w:hAnsi="仿宋" w:eastAsia="仿宋" w:cs="宋体"/>
                <w:kern w:val="0"/>
                <w:sz w:val="22"/>
              </w:rPr>
            </w:pPr>
            <w:r>
              <w:rPr>
                <w:rFonts w:hint="eastAsia" w:ascii="仿宋" w:hAnsi="仿宋" w:eastAsia="仿宋" w:cs="宋体"/>
                <w:kern w:val="0"/>
                <w:sz w:val="22"/>
              </w:rPr>
              <w:t>性能：</w:t>
            </w:r>
            <w:r>
              <w:rPr>
                <w:rFonts w:hint="eastAsia" w:ascii="仿宋" w:hAnsi="仿宋" w:eastAsia="仿宋" w:cs="宋体"/>
                <w:kern w:val="0"/>
                <w:sz w:val="22"/>
              </w:rPr>
              <w:br w:type="textWrapping"/>
            </w:r>
            <w:r>
              <w:rPr>
                <w:rFonts w:hint="eastAsia" w:ascii="仿宋" w:hAnsi="仿宋" w:eastAsia="仿宋" w:cs="宋体"/>
                <w:kern w:val="0"/>
                <w:sz w:val="22"/>
              </w:rPr>
              <w:t>128K顺序读取：≥550MB/s；</w:t>
            </w:r>
            <w:r>
              <w:rPr>
                <w:rFonts w:hint="eastAsia" w:ascii="仿宋" w:hAnsi="仿宋" w:eastAsia="仿宋" w:cs="宋体"/>
                <w:kern w:val="0"/>
                <w:sz w:val="22"/>
              </w:rPr>
              <w:br w:type="textWrapping"/>
            </w:r>
            <w:r>
              <w:rPr>
                <w:rFonts w:hint="eastAsia" w:ascii="仿宋" w:hAnsi="仿宋" w:eastAsia="仿宋" w:cs="宋体"/>
                <w:kern w:val="0"/>
                <w:sz w:val="22"/>
              </w:rPr>
              <w:t>128K顺序写入：≥510MB/s；</w:t>
            </w:r>
            <w:r>
              <w:rPr>
                <w:rFonts w:hint="eastAsia" w:ascii="仿宋" w:hAnsi="仿宋" w:eastAsia="仿宋" w:cs="宋体"/>
                <w:kern w:val="0"/>
                <w:sz w:val="22"/>
              </w:rPr>
              <w:br w:type="textWrapping"/>
            </w:r>
            <w:r>
              <w:rPr>
                <w:rFonts w:hint="eastAsia" w:ascii="仿宋" w:hAnsi="仿宋" w:eastAsia="仿宋" w:cs="宋体"/>
                <w:kern w:val="0"/>
                <w:sz w:val="22"/>
              </w:rPr>
              <w:t>4KB随机读取：≥</w:t>
            </w:r>
            <w:r>
              <w:rPr>
                <w:rFonts w:ascii="仿宋" w:hAnsi="仿宋" w:eastAsia="仿宋" w:cs="宋体"/>
                <w:kern w:val="0"/>
                <w:sz w:val="22"/>
              </w:rPr>
              <w:t>86000</w:t>
            </w:r>
            <w:r>
              <w:rPr>
                <w:rFonts w:hint="eastAsia" w:ascii="仿宋" w:hAnsi="仿宋" w:eastAsia="仿宋" w:cs="宋体"/>
                <w:kern w:val="0"/>
                <w:sz w:val="22"/>
              </w:rPr>
              <w:t xml:space="preserve"> IOPS；</w:t>
            </w:r>
            <w:r>
              <w:rPr>
                <w:rFonts w:hint="eastAsia" w:ascii="仿宋" w:hAnsi="仿宋" w:eastAsia="仿宋" w:cs="宋体"/>
                <w:kern w:val="0"/>
                <w:sz w:val="22"/>
              </w:rPr>
              <w:br w:type="textWrapping"/>
            </w:r>
            <w:r>
              <w:rPr>
                <w:rFonts w:hint="eastAsia" w:ascii="仿宋" w:hAnsi="仿宋" w:eastAsia="仿宋" w:cs="宋体"/>
                <w:kern w:val="0"/>
                <w:sz w:val="22"/>
              </w:rPr>
              <w:t>4KB随机写入：≥</w:t>
            </w:r>
            <w:r>
              <w:rPr>
                <w:rFonts w:ascii="仿宋" w:hAnsi="仿宋" w:eastAsia="仿宋" w:cs="宋体"/>
                <w:kern w:val="0"/>
                <w:sz w:val="22"/>
              </w:rPr>
              <w:t xml:space="preserve">30000 </w:t>
            </w:r>
            <w:r>
              <w:rPr>
                <w:rFonts w:hint="eastAsia" w:ascii="仿宋" w:hAnsi="仿宋" w:eastAsia="仿宋" w:cs="宋体"/>
                <w:kern w:val="0"/>
                <w:sz w:val="22"/>
              </w:rPr>
              <w:t>IOPS；</w:t>
            </w:r>
            <w:r>
              <w:rPr>
                <w:rFonts w:hint="eastAsia" w:ascii="仿宋" w:hAnsi="仿宋" w:eastAsia="仿宋" w:cs="宋体"/>
                <w:kern w:val="0"/>
                <w:sz w:val="22"/>
              </w:rPr>
              <w:br w:type="textWrapping"/>
            </w:r>
            <w:r>
              <w:rPr>
                <w:rFonts w:hint="eastAsia" w:ascii="仿宋" w:hAnsi="仿宋" w:eastAsia="仿宋" w:cs="宋体"/>
                <w:kern w:val="0"/>
                <w:sz w:val="22"/>
              </w:rPr>
              <w:t>接口类型：SATA(6Gb/s)；</w:t>
            </w:r>
            <w:r>
              <w:rPr>
                <w:rFonts w:hint="eastAsia" w:ascii="仿宋" w:hAnsi="仿宋" w:eastAsia="仿宋" w:cs="宋体"/>
                <w:kern w:val="0"/>
                <w:sz w:val="22"/>
              </w:rPr>
              <w:br w:type="textWrapping"/>
            </w:r>
            <w:r>
              <w:rPr>
                <w:rFonts w:hint="eastAsia" w:ascii="仿宋" w:hAnsi="仿宋" w:eastAsia="仿宋" w:cs="宋体"/>
                <w:kern w:val="0"/>
                <w:sz w:val="22"/>
              </w:rPr>
              <w:t>耐用性：不低于 36 PBW；</w:t>
            </w:r>
            <w:r>
              <w:rPr>
                <w:rFonts w:hint="eastAsia" w:ascii="仿宋" w:hAnsi="仿宋" w:eastAsia="仿宋" w:cs="宋体"/>
                <w:kern w:val="0"/>
                <w:sz w:val="22"/>
              </w:rPr>
              <w:br w:type="textWrapping"/>
            </w:r>
            <w:r>
              <w:rPr>
                <w:rFonts w:hint="eastAsia" w:ascii="仿宋" w:hAnsi="仿宋" w:eastAsia="仿宋" w:cs="宋体"/>
                <w:kern w:val="0"/>
                <w:sz w:val="22"/>
              </w:rPr>
              <w:t>可靠性：MTBF：≥200 万小时</w:t>
            </w:r>
          </w:p>
        </w:tc>
        <w:tc>
          <w:tcPr>
            <w:tcW w:w="51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24块</w:t>
            </w:r>
          </w:p>
        </w:tc>
        <w:tc>
          <w:tcPr>
            <w:tcW w:w="1107"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rPr>
              <w:t>适配：联想SR650、SR650服务器。        质保期</w:t>
            </w:r>
            <w:r>
              <w:rPr>
                <w:rFonts w:ascii="仿宋" w:hAnsi="仿宋" w:eastAsia="仿宋" w:cs="宋体"/>
                <w:color w:val="000000"/>
                <w:kern w:val="0"/>
                <w:sz w:val="22"/>
              </w:rPr>
              <w:t>：不少于</w:t>
            </w:r>
            <w:r>
              <w:rPr>
                <w:rFonts w:hint="eastAsia" w:ascii="仿宋" w:hAnsi="仿宋" w:eastAsia="仿宋" w:cs="宋体"/>
                <w:color w:val="000000"/>
                <w:kern w:val="0"/>
                <w:sz w:val="22"/>
              </w:rPr>
              <w:t>原厂伍年</w:t>
            </w:r>
          </w:p>
        </w:tc>
      </w:tr>
    </w:tbl>
    <w:p>
      <w:pPr>
        <w:spacing w:line="360" w:lineRule="auto"/>
        <w:rPr>
          <w:rFonts w:hint="eastAsia"/>
          <w:b/>
          <w:sz w:val="24"/>
        </w:rPr>
      </w:pPr>
    </w:p>
    <w:p>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5、供</w:t>
      </w:r>
      <w:r>
        <w:rPr>
          <w:rFonts w:asciiTheme="minorEastAsia" w:hAnsiTheme="minorEastAsia" w:eastAsiaTheme="minorEastAsia"/>
          <w:color w:val="000000"/>
          <w:szCs w:val="21"/>
        </w:rPr>
        <w:t>应商需承诺</w:t>
      </w:r>
      <w:r>
        <w:rPr>
          <w:rFonts w:hint="eastAsia" w:cs="宋体" w:asciiTheme="minorEastAsia" w:hAnsiTheme="minorEastAsia" w:eastAsiaTheme="minorEastAsia"/>
          <w:szCs w:val="21"/>
        </w:rPr>
        <w:t>所提供硬件能完全兼容适配现有服务器等</w:t>
      </w:r>
      <w:r>
        <w:rPr>
          <w:rFonts w:cs="宋体" w:asciiTheme="minorEastAsia" w:hAnsiTheme="minorEastAsia" w:eastAsiaTheme="minorEastAsia"/>
          <w:szCs w:val="21"/>
        </w:rPr>
        <w:t>设备。</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四、服务要求</w:t>
      </w:r>
    </w:p>
    <w:p>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、按项目</w:t>
      </w:r>
      <w:r>
        <w:rPr>
          <w:rFonts w:asciiTheme="minorEastAsia" w:hAnsiTheme="minorEastAsia" w:eastAsiaTheme="minorEastAsia"/>
        </w:rPr>
        <w:t>要求提供质保</w:t>
      </w:r>
      <w:r>
        <w:rPr>
          <w:rFonts w:hint="eastAsia" w:asciiTheme="minorEastAsia" w:hAnsiTheme="minorEastAsia" w:eastAsiaTheme="minorEastAsia"/>
        </w:rPr>
        <w:t>，若国家或生产厂家对本项目所涉及货物质量保证期的规定高于本项目的要求，应按国家或生产厂家的规定执行。</w:t>
      </w:r>
    </w:p>
    <w:p>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3、在免费维护期内，乙方提供技术支持和指导，故障情况下的现场问题解决，包括但不限于兼容性问题的微码升级、固件升级等。</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，到达现场时间为4</w:t>
      </w:r>
      <w:r>
        <w:rPr>
          <w:rFonts w:hint="eastAsia" w:cs="宋体" w:asciiTheme="minorEastAsia" w:hAnsiTheme="minorEastAsia" w:eastAsiaTheme="minorEastAsia"/>
          <w:szCs w:val="21"/>
        </w:rPr>
        <w:t>小时内</w:t>
      </w:r>
      <w:r>
        <w:rPr>
          <w:rFonts w:cs="宋体" w:asciiTheme="minorEastAsia" w:hAnsiTheme="minorEastAsia" w:eastAsiaTheme="minorEastAsia"/>
          <w:szCs w:val="21"/>
        </w:rPr>
        <w:t>，</w:t>
      </w:r>
      <w:r>
        <w:rPr>
          <w:rFonts w:hint="eastAsia" w:cs="宋体" w:asciiTheme="minorEastAsia" w:hAnsiTheme="minorEastAsia" w:eastAsiaTheme="minorEastAsia"/>
          <w:szCs w:val="21"/>
        </w:rPr>
        <w:t>并</w:t>
      </w:r>
      <w:r>
        <w:rPr>
          <w:rFonts w:cs="宋体" w:asciiTheme="minorEastAsia" w:hAnsiTheme="minorEastAsia" w:eastAsiaTheme="minorEastAsia"/>
          <w:szCs w:val="21"/>
        </w:rPr>
        <w:t>需在12</w:t>
      </w:r>
      <w:r>
        <w:rPr>
          <w:rFonts w:hint="eastAsia" w:cs="宋体" w:asciiTheme="minorEastAsia" w:hAnsiTheme="minorEastAsia" w:eastAsiaTheme="minorEastAsia"/>
          <w:szCs w:val="21"/>
        </w:rPr>
        <w:t>小时</w:t>
      </w:r>
      <w:r>
        <w:rPr>
          <w:rFonts w:cs="宋体" w:asciiTheme="minorEastAsia" w:hAnsiTheme="minorEastAsia" w:eastAsiaTheme="minorEastAsia"/>
          <w:szCs w:val="21"/>
        </w:rPr>
        <w:t>内排出故障</w:t>
      </w:r>
      <w:r>
        <w:rPr>
          <w:rFonts w:hint="eastAsia" w:cs="宋体" w:asciiTheme="minorEastAsia" w:hAnsiTheme="minorEastAsia" w:eastAsiaTheme="minorEastAsia"/>
          <w:szCs w:val="21"/>
        </w:rPr>
        <w:t>；如果不能排除故障，则需提供相同规格的产品作为代用品，直至故障排除。</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5、供应商需上门进行安装及技术支持，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以现场服务为主，其它电话指导、邮件指导、远程维护、技术交流等</w:t>
      </w:r>
      <w:r>
        <w:rPr>
          <w:rFonts w:cs="宋体" w:asciiTheme="minorEastAsia" w:hAnsiTheme="minorEastAsia" w:eastAsiaTheme="minorEastAsia"/>
          <w:szCs w:val="21"/>
        </w:rPr>
        <w:t>服务</w:t>
      </w:r>
      <w:r>
        <w:rPr>
          <w:rFonts w:hint="eastAsia" w:cs="宋体" w:asciiTheme="minorEastAsia" w:hAnsiTheme="minorEastAsia" w:eastAsiaTheme="minorEastAsia"/>
          <w:szCs w:val="21"/>
        </w:rPr>
        <w:t>方式不限。</w:t>
      </w:r>
    </w:p>
    <w:p>
      <w:pPr>
        <w:widowControl/>
        <w:spacing w:line="360" w:lineRule="auto"/>
        <w:jc w:val="left"/>
        <w:rPr>
          <w:b/>
          <w:sz w:val="24"/>
        </w:rPr>
      </w:pPr>
    </w:p>
    <w:p>
      <w:pPr>
        <w:widowControl/>
        <w:spacing w:line="384" w:lineRule="auto"/>
        <w:jc w:val="left"/>
        <w:rPr>
          <w:sz w:val="24"/>
        </w:rPr>
      </w:pPr>
      <w:r>
        <w:rPr>
          <w:rFonts w:hint="eastAsia"/>
          <w:b/>
          <w:sz w:val="24"/>
        </w:rPr>
        <w:t>五、验收与结算</w:t>
      </w:r>
    </w:p>
    <w:p>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NDExYjZhN2I2NjM1MGU3OTY1OTUyYTRmNjU3NTM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5AD"/>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308E426C"/>
    <w:rsid w:val="33202FF1"/>
    <w:rsid w:val="3547008D"/>
    <w:rsid w:val="381F7624"/>
    <w:rsid w:val="5C7727E9"/>
    <w:rsid w:val="61960834"/>
    <w:rsid w:val="73A23CF3"/>
    <w:rsid w:val="74014D3F"/>
    <w:rsid w:val="78BC6BC0"/>
    <w:rsid w:val="7980534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locked/>
    <w:uiPriority w:val="99"/>
    <w:rPr>
      <w:rFonts w:cs="Times New Roman"/>
      <w:b/>
      <w:bCs/>
      <w:kern w:val="44"/>
      <w:sz w:val="44"/>
      <w:szCs w:val="44"/>
    </w:rPr>
  </w:style>
  <w:style w:type="character" w:customStyle="1" w:styleId="14">
    <w:name w:val="标题 2 字符"/>
    <w:link w:val="3"/>
    <w:locked/>
    <w:uiPriority w:val="99"/>
    <w:rPr>
      <w:rFonts w:ascii="Cambria" w:hAnsi="Cambria" w:eastAsia="宋体" w:cs="Times New Roman"/>
      <w:b/>
      <w:bCs/>
      <w:sz w:val="32"/>
      <w:szCs w:val="32"/>
    </w:rPr>
  </w:style>
  <w:style w:type="character" w:customStyle="1" w:styleId="15">
    <w:name w:val="标题 3 字符"/>
    <w:link w:val="4"/>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qFormat/>
    <w:locked/>
    <w:uiPriority w:val="99"/>
    <w:rPr>
      <w:rFonts w:cs="Times New Roman"/>
    </w:rPr>
  </w:style>
  <w:style w:type="character" w:customStyle="1" w:styleId="18">
    <w:name w:val="页脚 字符"/>
    <w:link w:val="7"/>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styleId="20">
    <w:name w:val="List Paragraph"/>
    <w:basedOn w:val="1"/>
    <w:qFormat/>
    <w:uiPriority w:val="34"/>
    <w:pPr>
      <w:ind w:firstLine="420" w:firstLineChars="200"/>
    </w:pPr>
  </w:style>
  <w:style w:type="character" w:customStyle="1" w:styleId="21">
    <w:name w:val="font41"/>
    <w:basedOn w:val="12"/>
    <w:qFormat/>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279</Words>
  <Characters>1592</Characters>
  <Lines>13</Lines>
  <Paragraphs>3</Paragraphs>
  <TotalTime>0</TotalTime>
  <ScaleCrop>false</ScaleCrop>
  <LinksUpToDate>false</LinksUpToDate>
  <CharactersWithSpaces>1868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我</cp:lastModifiedBy>
  <cp:lastPrinted>2023-12-14T10:29:00Z</cp:lastPrinted>
  <dcterms:modified xsi:type="dcterms:W3CDTF">2023-12-25T08:04:24Z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2C75BE3C294C4FBD99F1D1892FDCF162</vt:lpwstr>
  </property>
</Properties>
</file>