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Helvetica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cs="Helvetica" w:asciiTheme="minorEastAsia" w:hAnsiTheme="minorEastAsia"/>
          <w:b/>
          <w:color w:val="000000"/>
          <w:sz w:val="32"/>
          <w:szCs w:val="32"/>
          <w:shd w:val="clear" w:color="auto" w:fill="FFFFFF"/>
        </w:rPr>
        <w:t>项目采购需求</w:t>
      </w:r>
    </w:p>
    <w:p>
      <w:pPr>
        <w:jc w:val="center"/>
        <w:rPr>
          <w:rFonts w:cs="Helvetica" w:asciiTheme="minorEastAsia" w:hAnsiTheme="minorEastAsia"/>
          <w:color w:val="000000"/>
          <w:sz w:val="32"/>
          <w:szCs w:val="32"/>
          <w:shd w:val="clear" w:color="auto" w:fill="FFFFFF"/>
        </w:rPr>
      </w:pPr>
    </w:p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项目概况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1、项目名称：中山市中医院视频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监控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系统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维保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服务项目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    2、项目内容：医院本部、悦来门诊部所有的视频监控系统及设施设备,拟委托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一家公司提供维保服务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并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承担单项市场价不超过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200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元（含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200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元）的维修配件。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3、预算金额：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187200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元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4、服务期限：三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年 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5、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报价要求：报价包括但不限于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维修保养人工费（含工资、奖金、房补、劳保福利、各项津贴补贴、养老、医疗、工伤及教育培训费、暂住费用、保险、防护用品、处理一切伤亡事故等费用）、设备工具使用费、交通运输费、备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品备件费、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办公费用、税金、中标人合法利润以及项目实施时产生的其它全部费用等。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6、设备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清单：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详见附表《视频监控系统维护清单》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7、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备品备件清单：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详见附表《视频监控系统维护清单》</w:t>
      </w:r>
    </w:p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服务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内容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及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范围</w:t>
      </w:r>
    </w:p>
    <w:p>
      <w:pPr>
        <w:ind w:firstLine="700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1、视频监控终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端</w:t>
      </w:r>
    </w:p>
    <w:p>
      <w:pPr>
        <w:ind w:firstLine="560" w:firstLineChars="20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场所内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所有摄像机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及配套传输线路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  <w:bookmarkStart w:id="0" w:name="_Toc453747542"/>
    </w:p>
    <w:bookmarkEnd w:id="0"/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bookmarkStart w:id="1" w:name="_Toc453747549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、视频监控中心</w:t>
      </w:r>
      <w:bookmarkEnd w:id="1"/>
    </w:p>
    <w:p>
      <w:pPr>
        <w:ind w:firstLine="560" w:firstLineChars="20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主要设备包括视频矩阵、监控电视墙、监控操作台、硬盘录像机、光端机、交换机及配套设备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设施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等，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以及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各类系统软件及视频监控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平台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3、弱电机房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包括硬盘录像机、硬盘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柜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等所有视频监控设备设施，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以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及环境卫生维护。 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服务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要求 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1、供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应商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提供24小时电话咨询服务。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2、</w:t>
      </w:r>
      <w:bookmarkStart w:id="2" w:name="_Toc516579154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工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作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内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响应时间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不超过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10分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钟，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到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场时间不超过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20分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钟；工作日外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响应时间不超过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30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分钟，到场时间不超过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小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时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；一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般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故障修复时间不超过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24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小时，重大故障修复时间不超过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48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小时。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确保维修的及时性，供应商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需按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清单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明细免费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提供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相应的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备品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件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、故障</w:t>
      </w:r>
      <w:bookmarkEnd w:id="2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处理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普通故障：常规硬件故障的，现场修复后填写故障处理记录。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特殊故障：非常用或无配件、确实难以判断的故障等，以备机替换或与院方协调尽快解决。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送修设备：在1个工作日内提交检测结果，5个工作日内修复送回。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bookmarkStart w:id="3" w:name="_Toc374902635"/>
      <w:bookmarkStart w:id="4" w:name="_Toc374950636"/>
      <w:bookmarkStart w:id="5" w:name="_Toc374901237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、现场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巡检</w:t>
      </w:r>
      <w:bookmarkEnd w:id="3"/>
      <w:bookmarkEnd w:id="4"/>
      <w:bookmarkEnd w:id="5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：</w:t>
      </w:r>
      <w:bookmarkStart w:id="6" w:name="_Toc374902636"/>
      <w:bookmarkStart w:id="7" w:name="_Toc374950637"/>
      <w:bookmarkStart w:id="8" w:name="_Toc374901238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服务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商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需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按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求进行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巡检，确保整个系统运作正常，每次巡检前须告知采购人，巡检记录须双方签名确认并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加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盖公章，巡检分为周巡检、月巡检、季度巡检、节前巡检，所有巡检均须签到并作好详细记录，以及设备的运行状态。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.1、周巡检：每周对所有监控图像巡检一次，做到发现故障，立即处理。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u w:val="double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.2、月巡检：每月对所有硬盘录像机检查一次；校正矩阵及硬盘录像机系统时间一次；检查所有监控电脑、机房服务器是否运作正常，如机器有故障记录，必须及时排查处理。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.3、季度巡检：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每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季度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对所有系统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的全部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设备进行一次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现场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巡检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及清洁、保养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，以确认所有设备及系统工作正常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，并作好详细记录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  <w:bookmarkEnd w:id="6"/>
      <w:bookmarkEnd w:id="7"/>
      <w:bookmarkEnd w:id="8"/>
      <w:bookmarkStart w:id="9" w:name="_Toc374950638"/>
      <w:bookmarkStart w:id="10" w:name="_Toc374902637"/>
      <w:bookmarkStart w:id="11" w:name="_Toc374901239"/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.4、节前巡检：元旦、春节、清明、五一、国庆等节前一周内必须对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所有系统设备进行一次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现场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巡检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确认所有设备及系统工作正常。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软件</w:t>
      </w:r>
      <w:bookmarkEnd w:id="9"/>
      <w:bookmarkEnd w:id="10"/>
      <w:bookmarkEnd w:id="11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维护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：</w:t>
      </w:r>
      <w:bookmarkStart w:id="12" w:name="_Toc374901240"/>
      <w:bookmarkStart w:id="13" w:name="_Toc374902638"/>
      <w:bookmarkStart w:id="14" w:name="_Toc374950639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每个月对系统及监控平台进行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日常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维护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  <w:bookmarkEnd w:id="12"/>
      <w:bookmarkEnd w:id="13"/>
      <w:bookmarkEnd w:id="14"/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bookmarkStart w:id="15" w:name="_Toc374950640"/>
      <w:bookmarkStart w:id="16" w:name="_Toc374902639"/>
      <w:bookmarkStart w:id="17" w:name="_Toc374901241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</w:t>
      </w:r>
      <w:bookmarkEnd w:id="15"/>
      <w:bookmarkEnd w:id="16"/>
      <w:bookmarkEnd w:id="17"/>
      <w:bookmarkStart w:id="18" w:name="_Toc374950642"/>
      <w:bookmarkStart w:id="19" w:name="_Toc374901243"/>
      <w:bookmarkStart w:id="20" w:name="_Toc374902641"/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培训咨询</w:t>
      </w:r>
      <w:bookmarkEnd w:id="18"/>
      <w:bookmarkEnd w:id="19"/>
      <w:bookmarkEnd w:id="20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bookmarkStart w:id="21" w:name="_Toc374901244"/>
      <w:bookmarkStart w:id="22" w:name="_Toc374950643"/>
      <w:bookmarkStart w:id="23" w:name="_Toc374902642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服务商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根据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采购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人需要，不定期进行监控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信息化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系统的操作培训和维护培训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若有技术问题，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采购人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可以通过电话、邮件或现场等方式进行技术咨询。</w:t>
      </w:r>
      <w:bookmarkEnd w:id="21"/>
      <w:bookmarkEnd w:id="22"/>
      <w:bookmarkEnd w:id="23"/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、对于巡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检或维保过程中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发现的故障隐患，供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应商应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及时进行维修整改，重大问题及时汇报采购人并提交整改方案。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、供应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商对接触到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的全部信息负有保密义务，未经采购人书面许可，不得以任何原因和形式私自使用及向外泄漏，如有违反，所有责任由服务商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承担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、配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合采购人完成其他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临时维护任务及工作要求。</w:t>
      </w:r>
    </w:p>
    <w:p>
      <w:pPr>
        <w:ind w:firstLine="703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五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、人员要求</w:t>
      </w:r>
    </w:p>
    <w:p>
      <w:pPr>
        <w:ind w:firstLine="560" w:firstLineChars="20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服务商设定点维保专职人员1人，负责日常维保工作（每周5天，每天8小时），另配备1人协助定点维保专职人员负责季度节假日前维保工作。</w:t>
      </w:r>
    </w:p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六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、付款方式 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1、每半年结算一次。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2、每</w:t>
      </w:r>
      <w:r>
        <w:rPr>
          <w:rFonts w:ascii="仿宋" w:hAnsi="仿宋" w:eastAsia="仿宋"/>
          <w:sz w:val="28"/>
          <w:szCs w:val="28"/>
        </w:rPr>
        <w:t>期维保服务完成后，经采购人考核合格</w:t>
      </w:r>
      <w:r>
        <w:rPr>
          <w:rFonts w:hint="eastAsia" w:ascii="仿宋" w:hAnsi="仿宋" w:eastAsia="仿宋"/>
          <w:sz w:val="28"/>
          <w:szCs w:val="28"/>
        </w:rPr>
        <w:t>后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凭相应金额的正规发票，采购人于60天内支付相应款项，如中标人为中小企业，按中小企业相关法律法规或政策执行。</w:t>
      </w:r>
    </w:p>
    <w:tbl>
      <w:tblPr>
        <w:tblW w:w="7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76"/>
        <w:gridCol w:w="2755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备品备件清单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名称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型号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24口POE交换机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NSW2010-24T2GC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 路编码器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B200-R8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红外半球摄像机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IPC-B3A4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红外半球摄像机(音)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IPC-S324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6TB 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专用配套6TB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</w:p>
    <w:tbl>
      <w:tblPr>
        <w:tblW w:w="73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135"/>
        <w:gridCol w:w="873"/>
        <w:gridCol w:w="100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视频监控系统维护清单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半球型摄像机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电梯半球型摄像机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半球型摄像机（拾音）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筒式摄像机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筒型摄像机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红外固定摄像机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红外半球摄像机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人脸识别摄像机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全景摄像机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64路硬盘录像机(含硬盘)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汇聚交换机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24口POE交换机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16口POE交换机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8口POE交换机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32路硬盘录像机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16路硬盘录像机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8路硬盘录像机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43寸监视器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22寸监视器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23寸监视器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综合显控单元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人脸识别服务器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监控平台服务器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监控电脑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流媒体转发服务器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操作平台柜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光纤收发器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bookmarkStart w:id="24" w:name="_GoBack"/>
      <w:bookmarkEnd w:id="24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566285"/>
    <w:rsid w:val="0006190B"/>
    <w:rsid w:val="000628DB"/>
    <w:rsid w:val="000948BC"/>
    <w:rsid w:val="000A4D3C"/>
    <w:rsid w:val="0010027B"/>
    <w:rsid w:val="00135245"/>
    <w:rsid w:val="0015219E"/>
    <w:rsid w:val="001C5667"/>
    <w:rsid w:val="001E2564"/>
    <w:rsid w:val="00263440"/>
    <w:rsid w:val="00263757"/>
    <w:rsid w:val="00291368"/>
    <w:rsid w:val="002C066D"/>
    <w:rsid w:val="002C30B0"/>
    <w:rsid w:val="00300A81"/>
    <w:rsid w:val="00301328"/>
    <w:rsid w:val="00335640"/>
    <w:rsid w:val="00361A07"/>
    <w:rsid w:val="00375F94"/>
    <w:rsid w:val="003847CA"/>
    <w:rsid w:val="00394C27"/>
    <w:rsid w:val="003A7286"/>
    <w:rsid w:val="003E222C"/>
    <w:rsid w:val="003E5E4F"/>
    <w:rsid w:val="00447667"/>
    <w:rsid w:val="0045177D"/>
    <w:rsid w:val="00460975"/>
    <w:rsid w:val="0046107B"/>
    <w:rsid w:val="00476EB0"/>
    <w:rsid w:val="00477C10"/>
    <w:rsid w:val="004858CE"/>
    <w:rsid w:val="004A0DD6"/>
    <w:rsid w:val="004B66AD"/>
    <w:rsid w:val="004E7DCD"/>
    <w:rsid w:val="00542D87"/>
    <w:rsid w:val="00566285"/>
    <w:rsid w:val="00581927"/>
    <w:rsid w:val="00582D74"/>
    <w:rsid w:val="005953CD"/>
    <w:rsid w:val="005C1D98"/>
    <w:rsid w:val="005E3116"/>
    <w:rsid w:val="006129A7"/>
    <w:rsid w:val="0063362B"/>
    <w:rsid w:val="00640700"/>
    <w:rsid w:val="006A2A07"/>
    <w:rsid w:val="006A6F27"/>
    <w:rsid w:val="006C11A9"/>
    <w:rsid w:val="006F3B60"/>
    <w:rsid w:val="007002A5"/>
    <w:rsid w:val="0073717B"/>
    <w:rsid w:val="007C0425"/>
    <w:rsid w:val="007D4939"/>
    <w:rsid w:val="007D73B7"/>
    <w:rsid w:val="00913C02"/>
    <w:rsid w:val="00931D00"/>
    <w:rsid w:val="009622C5"/>
    <w:rsid w:val="009C30BE"/>
    <w:rsid w:val="009E2FDB"/>
    <w:rsid w:val="00A158AB"/>
    <w:rsid w:val="00A1657C"/>
    <w:rsid w:val="00B0493D"/>
    <w:rsid w:val="00B40C80"/>
    <w:rsid w:val="00BD74EA"/>
    <w:rsid w:val="00C22AAC"/>
    <w:rsid w:val="00C257C1"/>
    <w:rsid w:val="00C931B2"/>
    <w:rsid w:val="00CE79EF"/>
    <w:rsid w:val="00D0185D"/>
    <w:rsid w:val="00D0273F"/>
    <w:rsid w:val="00D3226C"/>
    <w:rsid w:val="00D8438B"/>
    <w:rsid w:val="00D84C23"/>
    <w:rsid w:val="00E012C5"/>
    <w:rsid w:val="00E01B24"/>
    <w:rsid w:val="00E56E0D"/>
    <w:rsid w:val="00E66042"/>
    <w:rsid w:val="00EF56C7"/>
    <w:rsid w:val="00F136CC"/>
    <w:rsid w:val="00F3460A"/>
    <w:rsid w:val="00FA0B1D"/>
    <w:rsid w:val="00FA1CA4"/>
    <w:rsid w:val="00FA5A3A"/>
    <w:rsid w:val="00FC3FD7"/>
    <w:rsid w:val="00FC46E3"/>
    <w:rsid w:val="00FC5DA5"/>
    <w:rsid w:val="00FE3BB5"/>
    <w:rsid w:val="091F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1306</Characters>
  <Lines>10</Lines>
  <Paragraphs>3</Paragraphs>
  <TotalTime>2033</TotalTime>
  <ScaleCrop>false</ScaleCrop>
  <LinksUpToDate>false</LinksUpToDate>
  <CharactersWithSpaces>1531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2023-03-07T07:58:00Z</dcterms:created>
  <dc:creator>123</dc:creator>
  <cp:lastModifiedBy>我</cp:lastModifiedBy>
  <dcterms:modified xsi:type="dcterms:W3CDTF">2023-12-29T07:56:23Z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0BF97EB9DB204677BEB2DDCCFCD2E2D5_12</vt:lpwstr>
  </property>
</Properties>
</file>