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Helvetica" w:asciiTheme="minorEastAsia" w:hAnsiTheme="minorEastAsia"/>
          <w:color w:val="000000"/>
          <w:sz w:val="32"/>
          <w:szCs w:val="32"/>
          <w:shd w:val="clear" w:color="auto" w:fill="FFFFFF"/>
        </w:rPr>
      </w:pPr>
      <w:r>
        <w:rPr>
          <w:rFonts w:cs="Helvetica" w:asciiTheme="minorEastAsia" w:hAnsiTheme="minorEastAsia"/>
          <w:b/>
          <w:color w:val="000000"/>
          <w:sz w:val="32"/>
          <w:szCs w:val="32"/>
          <w:shd w:val="clear" w:color="auto" w:fill="FFFFFF"/>
        </w:rPr>
        <w:t>项目采购需求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 w:hAnsi="仿宋" w:eastAsia="仿宋" w:cs="Helvetica"/>
          <w:b/>
          <w:color w:val="000000"/>
          <w:sz w:val="28"/>
          <w:szCs w:val="28"/>
          <w:shd w:val="clear" w:color="auto" w:fill="FFFFFF"/>
        </w:rPr>
      </w:pPr>
      <w:r>
        <w:rPr>
          <w:rFonts w:ascii="仿宋" w:hAnsi="仿宋" w:eastAsia="仿宋" w:cs="Helvetica"/>
          <w:b/>
          <w:color w:val="000000"/>
          <w:sz w:val="28"/>
          <w:szCs w:val="28"/>
          <w:shd w:val="clear" w:color="auto" w:fill="FFFFFF"/>
        </w:rPr>
        <w:t>一、</w:t>
      </w:r>
      <w:r>
        <w:rPr>
          <w:rFonts w:hint="eastAsia" w:ascii="仿宋" w:hAnsi="仿宋" w:eastAsia="仿宋" w:cs="Helvetica"/>
          <w:b/>
          <w:color w:val="000000"/>
          <w:sz w:val="28"/>
          <w:szCs w:val="28"/>
          <w:shd w:val="clear" w:color="auto" w:fill="FFFFFF"/>
        </w:rPr>
        <w:t>项目概况</w:t>
      </w:r>
      <w:r>
        <w:rPr>
          <w:rFonts w:ascii="仿宋" w:hAnsi="仿宋" w:eastAsia="仿宋" w:cs="Helvetica"/>
          <w:b/>
          <w:color w:val="000000"/>
          <w:sz w:val="28"/>
          <w:szCs w:val="28"/>
          <w:shd w:val="clear" w:color="auto" w:fill="FFFFFF"/>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1、项目名称：</w:t>
      </w:r>
      <w:r>
        <w:rPr>
          <w:rFonts w:ascii="仿宋" w:hAnsi="仿宋" w:eastAsia="仿宋" w:cs="Helvetica"/>
          <w:color w:val="000000"/>
          <w:sz w:val="28"/>
          <w:szCs w:val="28"/>
          <w:shd w:val="clear" w:color="auto" w:fill="FFFFFF"/>
        </w:rPr>
        <w:t xml:space="preserve"> </w:t>
      </w:r>
      <w:r>
        <w:rPr>
          <w:rFonts w:hint="eastAsia" w:ascii="仿宋" w:hAnsi="仿宋" w:eastAsia="仿宋" w:cs="Helvetica"/>
          <w:color w:val="000000"/>
          <w:sz w:val="28"/>
          <w:szCs w:val="28"/>
          <w:shd w:val="clear" w:color="auto" w:fill="FFFFFF"/>
        </w:rPr>
        <w:t>中山市中医院高低压电气设备维保项目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2、项目内容：</w:t>
      </w:r>
      <w:r>
        <w:rPr>
          <w:rFonts w:ascii="仿宋" w:hAnsi="仿宋" w:eastAsia="仿宋" w:cs="Helvetica"/>
          <w:color w:val="000000"/>
          <w:sz w:val="28"/>
          <w:szCs w:val="28"/>
          <w:shd w:val="clear" w:color="auto" w:fill="FFFFFF"/>
        </w:rPr>
        <w:t xml:space="preserve"> </w:t>
      </w:r>
      <w:r>
        <w:rPr>
          <w:rFonts w:hint="eastAsia" w:ascii="仿宋" w:hAnsi="仿宋" w:eastAsia="仿宋" w:cs="Helvetica"/>
          <w:color w:val="000000"/>
          <w:sz w:val="28"/>
          <w:szCs w:val="28"/>
          <w:shd w:val="clear" w:color="auto" w:fill="FFFFFF"/>
        </w:rPr>
        <w:t>医院配电房高低压电气设备拟委托一家服务公司进行维护保养，范围包括高压柜进线电缆接头至低压柜出线电缆接头之间的电气连接部分。范围包括：悦来门诊配电房（2*800kVA）、#1配电房（2*1600kVA、2*1250kVA、1*800kVA）、#2配电房（2*2000kVA）、#3配电房（2*2500kVA）、#4配电房（2*1600kVA）、放射大楼配电房（2*630KVA）。</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3、预算金额：3</w:t>
      </w:r>
      <w:r>
        <w:rPr>
          <w:rFonts w:ascii="仿宋" w:hAnsi="仿宋" w:eastAsia="仿宋" w:cs="Helvetica"/>
          <w:color w:val="000000"/>
          <w:sz w:val="28"/>
          <w:szCs w:val="28"/>
          <w:shd w:val="clear" w:color="auto" w:fill="FFFFFF"/>
        </w:rPr>
        <w:t>50000</w:t>
      </w:r>
      <w:r>
        <w:rPr>
          <w:rFonts w:hint="eastAsia" w:ascii="仿宋" w:hAnsi="仿宋" w:eastAsia="仿宋" w:cs="Helvetica"/>
          <w:color w:val="000000"/>
          <w:sz w:val="28"/>
          <w:szCs w:val="28"/>
          <w:shd w:val="clear" w:color="auto" w:fill="FFFFFF"/>
        </w:rPr>
        <w:t>元,</w:t>
      </w:r>
      <w:r>
        <w:rPr>
          <w:rFonts w:hint="eastAsia"/>
        </w:rPr>
        <w:t xml:space="preserve"> </w:t>
      </w:r>
      <w:r>
        <w:rPr>
          <w:rFonts w:hint="eastAsia" w:ascii="仿宋" w:hAnsi="仿宋" w:eastAsia="仿宋" w:cs="Helvetica"/>
          <w:color w:val="000000"/>
          <w:sz w:val="28"/>
          <w:szCs w:val="28"/>
          <w:shd w:val="clear" w:color="auto" w:fill="FFFFFF"/>
        </w:rPr>
        <w:t>超过此上限价的属于无效响应。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4、服务期限：三</w:t>
      </w:r>
      <w:r>
        <w:rPr>
          <w:rFonts w:ascii="仿宋" w:hAnsi="仿宋" w:eastAsia="仿宋" w:cs="Helvetica"/>
          <w:color w:val="000000"/>
          <w:sz w:val="28"/>
          <w:szCs w:val="28"/>
          <w:shd w:val="clear" w:color="auto" w:fill="FFFFFF"/>
        </w:rPr>
        <w:t xml:space="preserve">年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5、</w:t>
      </w:r>
      <w:r>
        <w:rPr>
          <w:rFonts w:ascii="仿宋" w:hAnsi="仿宋" w:eastAsia="仿宋" w:cs="Helvetica"/>
          <w:color w:val="000000"/>
          <w:sz w:val="28"/>
          <w:szCs w:val="28"/>
          <w:shd w:val="clear" w:color="auto" w:fill="FFFFFF"/>
        </w:rPr>
        <w:t>报价要求：报价包括但不限于</w:t>
      </w:r>
      <w:r>
        <w:rPr>
          <w:rFonts w:hint="eastAsia" w:ascii="仿宋" w:hAnsi="仿宋" w:eastAsia="仿宋" w:cs="Helvetica"/>
          <w:color w:val="000000"/>
          <w:sz w:val="28"/>
          <w:szCs w:val="28"/>
          <w:shd w:val="clear" w:color="auto" w:fill="FFFFFF"/>
        </w:rPr>
        <w:t>维修保养人工费（含工资、奖金、房补、劳保福利、各项津贴补贴、养老、医疗、工伤及教育培训费、暂住费用、保险、防护用品、处理一切伤亡事故等费用）、设备工具使用费、交通运输费、办公费用、税金、中标人合法利润以及项目实施时产生的其它全部费用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6、设备</w:t>
      </w:r>
      <w:r>
        <w:rPr>
          <w:rFonts w:ascii="仿宋" w:hAnsi="仿宋" w:eastAsia="仿宋" w:cs="Helvetica"/>
          <w:color w:val="000000"/>
          <w:sz w:val="28"/>
          <w:szCs w:val="28"/>
          <w:shd w:val="clear" w:color="auto" w:fill="FFFFFF"/>
        </w:rPr>
        <w:t>清单：</w:t>
      </w:r>
      <w:r>
        <w:rPr>
          <w:rFonts w:hint="eastAsia" w:ascii="仿宋" w:hAnsi="仿宋" w:eastAsia="仿宋" w:cs="Helvetica"/>
          <w:color w:val="000000"/>
          <w:sz w:val="28"/>
          <w:szCs w:val="28"/>
          <w:shd w:val="clear" w:color="auto" w:fill="FFFFFF"/>
        </w:rPr>
        <w:t>详见附表《高低压电气设备维保服务项目清单》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 w:hAnsi="仿宋" w:eastAsia="仿宋" w:cs="Helvetica"/>
          <w:b/>
          <w:color w:val="00000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 w:hAnsi="仿宋" w:eastAsia="仿宋" w:cs="Helvetica"/>
          <w:b/>
          <w:color w:val="000000"/>
          <w:sz w:val="28"/>
          <w:szCs w:val="28"/>
          <w:shd w:val="clear" w:color="auto" w:fill="FFFFFF"/>
        </w:rPr>
      </w:pPr>
      <w:r>
        <w:rPr>
          <w:rFonts w:ascii="仿宋" w:hAnsi="仿宋" w:eastAsia="仿宋" w:cs="Helvetica"/>
          <w:b/>
          <w:color w:val="000000"/>
          <w:sz w:val="28"/>
          <w:szCs w:val="28"/>
          <w:shd w:val="clear" w:color="auto" w:fill="FFFFFF"/>
        </w:rPr>
        <w:t>二、</w:t>
      </w:r>
      <w:r>
        <w:rPr>
          <w:rFonts w:hint="eastAsia" w:ascii="仿宋" w:hAnsi="仿宋" w:eastAsia="仿宋" w:cs="Helvetica"/>
          <w:b/>
          <w:color w:val="000000"/>
          <w:sz w:val="28"/>
          <w:szCs w:val="28"/>
          <w:shd w:val="clear" w:color="auto" w:fill="FFFFFF"/>
        </w:rPr>
        <w:t>巡检维护服务内容</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1、电房及其附属设施检查维护内容：检查室内照明、消防设施、标识牌是否完好规范，电房是否有地面积水或渗漏水情况，门窗状况是否完好，是否上锁；防鼠闸、防鼠网是否完好，各处封堵是否完好。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2、高压进线电缆接头检查维护内容：测量电缆接头等是否有异常发热现象，观察高压电缆头是否清洁、有无漏油现象，有无放电闪络痕迹，故障指示器等是否运行正常。</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3、电房高压配电柜检查内容：检查柜体及其支架接地是否明显、紧密；柜体位置有没有偏移；柜体本体有没有倾斜、地面是否有塌陷；保护装置、仪表、信号、带电指示灯等指示是否正常。</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4、直流控制系统检查内容：检查电池各连接线有无松动或腐蚀；电池外壳有无破损、漏液、变形，表面有无爬碱现象；各充电模块显示是否正常；各继电器是否有损坏；各信号灯、光字牌、信号继电器、警报信号是否运行正常。</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5、干式变压器检查维护内容：检查外壳是否完好，柜门是否关闭，有无损坏或烧焦迹象，变压器的安全防护是否符合规定，标示牌是否清晰完好，封堵是否完好，测量变压器本体及高低压接线头温度，检查变压器运行声音是否正常，检查变压器各接触点有无破损、裂纹及放电痕迹，高压电缆头色相标志是否脱落、脱色，变压器接地是否符合规定，外部环境有无影响设备正常运行的隐患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6、油浸式变压器检查维护内容：检查变压器基础是否有倾斜塌陷现象，变压器是否有渗漏油，吸湿器是否有破裂，干燥剂的颜色是否正常，测量变压器本体及高低压接线头温度，检查变压器运行声音是否正常，检查变压器各接触点有无破损、裂纹及放电痕迹，变压器接地是否符合规定，外部环境有无影响设备正常运行的隐患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7、低压配电柜检查维护内容：检查低压成套柜本体、基础地面、柜内各元器件有无异常现象，外部环境有无影响设备正常运行的隐患，检查汇流铜排及各低压开关温升情况，测量各柜总电流、电压、各回路负载电流有无异常，检查系统功率因数是否合格，检查各补偿电容回路是否能正常投切、自动补偿控制器是否有效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8、接地系统检查维护内容：检查地网有无脱漆、锈蚀、设备各接地处、导体搭接处是否牢固。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9、低压出线柜出线电缆接头检查维护内容：带电外观检查低压电缆头，接头有无污渍或放电闪络痕迹，测量出线接头温升。</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10、清洁维护：每次检查维护对电气设备不带电部分进行清洁。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11、免费为客户提供绝缘手套、绝缘靴等辅助绝缘安全用具试验检测。</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Helvetica"/>
          <w:b/>
          <w:color w:val="00000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 w:hAnsi="仿宋" w:eastAsia="仿宋" w:cs="Helvetica"/>
          <w:b/>
          <w:color w:val="000000"/>
          <w:sz w:val="28"/>
          <w:szCs w:val="28"/>
          <w:shd w:val="clear" w:color="auto" w:fill="FFFFFF"/>
        </w:rPr>
      </w:pPr>
      <w:bookmarkStart w:id="0" w:name="_GoBack"/>
      <w:bookmarkEnd w:id="0"/>
      <w:r>
        <w:rPr>
          <w:rFonts w:hint="eastAsia" w:ascii="仿宋" w:hAnsi="仿宋" w:eastAsia="仿宋" w:cs="Helvetica"/>
          <w:b/>
          <w:color w:val="000000"/>
          <w:sz w:val="28"/>
          <w:szCs w:val="28"/>
          <w:shd w:val="clear" w:color="auto" w:fill="FFFFFF"/>
        </w:rPr>
        <w:t>三</w:t>
      </w:r>
      <w:r>
        <w:rPr>
          <w:rFonts w:ascii="仿宋" w:hAnsi="仿宋" w:eastAsia="仿宋" w:cs="Helvetica"/>
          <w:b/>
          <w:color w:val="000000"/>
          <w:sz w:val="28"/>
          <w:szCs w:val="28"/>
          <w:shd w:val="clear" w:color="auto" w:fill="FFFFFF"/>
        </w:rPr>
        <w:t>、</w:t>
      </w:r>
      <w:r>
        <w:rPr>
          <w:rFonts w:hint="eastAsia" w:ascii="仿宋" w:hAnsi="仿宋" w:eastAsia="仿宋" w:cs="Helvetica"/>
          <w:b/>
          <w:color w:val="000000"/>
          <w:sz w:val="28"/>
          <w:szCs w:val="28"/>
          <w:shd w:val="clear" w:color="auto" w:fill="FFFFFF"/>
        </w:rPr>
        <w:t>服务</w:t>
      </w:r>
      <w:r>
        <w:rPr>
          <w:rFonts w:ascii="仿宋" w:hAnsi="仿宋" w:eastAsia="仿宋" w:cs="Helvetica"/>
          <w:b/>
          <w:color w:val="000000"/>
          <w:sz w:val="28"/>
          <w:szCs w:val="28"/>
          <w:shd w:val="clear" w:color="auto" w:fill="FFFFFF"/>
        </w:rPr>
        <w:t xml:space="preserve">要求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1、供应商须具有有效的承装（修、试）电力设施许可证。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2、从业人员持证上岗，熟悉电房电气设备的操作使用。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3、维保服务每1个月巡检维护1次，每次巡检维护完成后向客户提交一份维保服务报告书，内含设备缺陷明细及整改建议等。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4、停电、故障或其他紧急情况需维保人员到场处理的，供应商需无条件配合。</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ascii="仿宋" w:hAnsi="仿宋" w:eastAsia="仿宋" w:cs="Helvetica"/>
          <w:color w:val="000000"/>
          <w:sz w:val="28"/>
          <w:szCs w:val="28"/>
          <w:shd w:val="clear" w:color="auto" w:fill="FFFFFF"/>
        </w:rPr>
        <w:t>5</w:t>
      </w:r>
      <w:r>
        <w:rPr>
          <w:rFonts w:hint="eastAsia" w:ascii="仿宋" w:hAnsi="仿宋" w:eastAsia="仿宋" w:cs="Helvetica"/>
          <w:color w:val="000000"/>
          <w:sz w:val="28"/>
          <w:szCs w:val="28"/>
          <w:shd w:val="clear" w:color="auto" w:fill="FFFFFF"/>
        </w:rPr>
        <w:t>、每年一次配合医院进行停电应急演练。</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Helvetica"/>
          <w:color w:val="000000"/>
          <w:sz w:val="28"/>
          <w:szCs w:val="28"/>
          <w:shd w:val="clear" w:color="auto" w:fill="FFFFFF"/>
        </w:rPr>
      </w:pPr>
      <w:r>
        <w:rPr>
          <w:rFonts w:ascii="仿宋" w:hAnsi="仿宋" w:eastAsia="仿宋" w:cs="Helvetica"/>
          <w:color w:val="000000"/>
          <w:sz w:val="28"/>
          <w:szCs w:val="28"/>
          <w:shd w:val="clear" w:color="auto" w:fill="FFFFFF"/>
        </w:rPr>
        <w:t>6</w:t>
      </w:r>
      <w:r>
        <w:rPr>
          <w:rFonts w:hint="eastAsia" w:ascii="仿宋" w:hAnsi="仿宋" w:eastAsia="仿宋" w:cs="Helvetica"/>
          <w:color w:val="000000"/>
          <w:sz w:val="28"/>
          <w:szCs w:val="28"/>
          <w:shd w:val="clear" w:color="auto" w:fill="FFFFFF"/>
        </w:rPr>
        <w:t>、服务响应时间：供应商应提供7*24小时的现场支援、技术咨询和故障受理服务，响应时间为</w:t>
      </w:r>
      <w:r>
        <w:rPr>
          <w:rFonts w:ascii="仿宋" w:hAnsi="仿宋" w:eastAsia="仿宋" w:cs="Helvetica"/>
          <w:color w:val="000000"/>
          <w:sz w:val="28"/>
          <w:szCs w:val="28"/>
          <w:shd w:val="clear" w:color="auto" w:fill="FFFFFF"/>
        </w:rPr>
        <w:t>5</w:t>
      </w:r>
      <w:r>
        <w:rPr>
          <w:rFonts w:hint="eastAsia" w:ascii="仿宋" w:hAnsi="仿宋" w:eastAsia="仿宋" w:cs="Helvetica"/>
          <w:color w:val="000000"/>
          <w:sz w:val="28"/>
          <w:szCs w:val="28"/>
          <w:shd w:val="clear" w:color="auto" w:fill="FFFFFF"/>
        </w:rPr>
        <w:t>分钟内，到达现场处理故障的时间为</w:t>
      </w:r>
      <w:r>
        <w:rPr>
          <w:rFonts w:ascii="仿宋" w:hAnsi="仿宋" w:eastAsia="仿宋" w:cs="Helvetica"/>
          <w:color w:val="000000"/>
          <w:sz w:val="28"/>
          <w:szCs w:val="28"/>
          <w:shd w:val="clear" w:color="auto" w:fill="FFFFFF"/>
        </w:rPr>
        <w:t>1</w:t>
      </w:r>
      <w:r>
        <w:rPr>
          <w:rFonts w:hint="eastAsia" w:ascii="仿宋" w:hAnsi="仿宋" w:eastAsia="仿宋" w:cs="Helvetica"/>
          <w:color w:val="000000"/>
          <w:sz w:val="28"/>
          <w:szCs w:val="28"/>
          <w:shd w:val="clear" w:color="auto" w:fill="FFFFFF"/>
        </w:rPr>
        <w:t>小时内。</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 w:hAnsi="仿宋" w:eastAsia="仿宋" w:cs="Helvetica"/>
          <w:b/>
          <w:color w:val="00000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 w:hAnsi="仿宋" w:eastAsia="仿宋" w:cs="Helvetica"/>
          <w:b/>
          <w:color w:val="000000"/>
          <w:sz w:val="28"/>
          <w:szCs w:val="28"/>
          <w:shd w:val="clear" w:color="auto" w:fill="FFFFFF"/>
        </w:rPr>
      </w:pPr>
      <w:r>
        <w:rPr>
          <w:rFonts w:hint="eastAsia" w:ascii="仿宋" w:hAnsi="仿宋" w:eastAsia="仿宋" w:cs="Helvetica"/>
          <w:b/>
          <w:color w:val="000000"/>
          <w:sz w:val="28"/>
          <w:szCs w:val="28"/>
          <w:shd w:val="clear" w:color="auto" w:fill="FFFFFF"/>
        </w:rPr>
        <w:t>四</w:t>
      </w:r>
      <w:r>
        <w:rPr>
          <w:rFonts w:ascii="仿宋" w:hAnsi="仿宋" w:eastAsia="仿宋" w:cs="Helvetica"/>
          <w:b/>
          <w:color w:val="000000"/>
          <w:sz w:val="28"/>
          <w:szCs w:val="28"/>
          <w:shd w:val="clear" w:color="auto" w:fill="FFFFFF"/>
        </w:rPr>
        <w:t xml:space="preserve">、付款方式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sz w:val="28"/>
          <w:szCs w:val="28"/>
        </w:rPr>
        <w:t>1、每月结算一次。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2、每</w:t>
      </w:r>
      <w:r>
        <w:rPr>
          <w:rFonts w:ascii="仿宋" w:hAnsi="仿宋" w:eastAsia="仿宋"/>
          <w:sz w:val="28"/>
          <w:szCs w:val="28"/>
        </w:rPr>
        <w:t>期维保服务完成后，经采购人考核合格</w:t>
      </w:r>
      <w:r>
        <w:rPr>
          <w:rFonts w:hint="eastAsia" w:ascii="仿宋" w:hAnsi="仿宋" w:eastAsia="仿宋"/>
          <w:sz w:val="28"/>
          <w:szCs w:val="28"/>
        </w:rPr>
        <w:t>后</w:t>
      </w:r>
      <w:r>
        <w:rPr>
          <w:rFonts w:ascii="仿宋" w:hAnsi="仿宋" w:eastAsia="仿宋"/>
          <w:sz w:val="28"/>
          <w:szCs w:val="28"/>
        </w:rPr>
        <w:t>，</w:t>
      </w:r>
      <w:r>
        <w:rPr>
          <w:rFonts w:hint="eastAsia" w:ascii="仿宋" w:hAnsi="仿宋" w:eastAsia="仿宋"/>
          <w:sz w:val="28"/>
          <w:szCs w:val="28"/>
        </w:rPr>
        <w:t>凭维保服务报告书、相应金额的正规发票，采购人于60天内支付相应款项，如中标人为中小企业，按中小企业相关法律法规或政策执行。</w:t>
      </w:r>
    </w:p>
    <w:p>
      <w:pPr>
        <w:rPr>
          <w:rFonts w:hint="eastAsia" w:ascii="仿宋" w:hAnsi="仿宋" w:eastAsia="仿宋"/>
          <w:sz w:val="28"/>
          <w:szCs w:val="28"/>
        </w:rPr>
      </w:pPr>
      <w:r>
        <w:rPr>
          <w:rFonts w:hint="eastAsia" w:ascii="仿宋" w:hAnsi="仿宋" w:eastAsia="仿宋"/>
          <w:sz w:val="28"/>
          <w:szCs w:val="28"/>
        </w:rPr>
        <w:br w:type="page"/>
      </w:r>
    </w:p>
    <w:p>
      <w:pPr>
        <w:widowControl/>
        <w:jc w:val="center"/>
        <w:rPr>
          <w:rFonts w:cs="宋体" w:asciiTheme="minorEastAsia" w:hAnsiTheme="minorEastAsia"/>
          <w:bCs/>
          <w:color w:val="000000" w:themeColor="text1"/>
          <w:kern w:val="0"/>
          <w:sz w:val="32"/>
          <w:szCs w:val="32"/>
        </w:rPr>
      </w:pPr>
      <w:r>
        <w:rPr>
          <w:rFonts w:hint="eastAsia" w:cs="宋体" w:asciiTheme="minorEastAsia" w:hAnsiTheme="minorEastAsia"/>
          <w:bCs/>
          <w:color w:val="000000" w:themeColor="text1"/>
          <w:kern w:val="0"/>
          <w:sz w:val="32"/>
          <w:szCs w:val="32"/>
        </w:rPr>
        <w:t>高低压电气设备维保服务项目清单</w:t>
      </w:r>
    </w:p>
    <w:p>
      <w:pPr>
        <w:widowControl/>
        <w:jc w:val="left"/>
        <w:rPr>
          <w:rFonts w:cs="宋体" w:asciiTheme="minorEastAsia" w:hAnsiTheme="minorEastAsia"/>
          <w:bCs/>
          <w:color w:val="000000" w:themeColor="text1"/>
          <w:kern w:val="0"/>
          <w:sz w:val="24"/>
          <w:szCs w:val="24"/>
        </w:rPr>
      </w:pPr>
    </w:p>
    <w:tbl>
      <w:tblPr>
        <w:tblStyle w:val="5"/>
        <w:tblW w:w="7796" w:type="dxa"/>
        <w:tblInd w:w="392" w:type="dxa"/>
        <w:tblLayout w:type="fixed"/>
        <w:tblCellMar>
          <w:top w:w="0" w:type="dxa"/>
          <w:left w:w="108" w:type="dxa"/>
          <w:bottom w:w="0" w:type="dxa"/>
          <w:right w:w="108" w:type="dxa"/>
        </w:tblCellMar>
      </w:tblPr>
      <w:tblGrid>
        <w:gridCol w:w="709"/>
        <w:gridCol w:w="4677"/>
        <w:gridCol w:w="993"/>
        <w:gridCol w:w="1417"/>
      </w:tblGrid>
      <w:tr>
        <w:tblPrEx>
          <w:tblCellMar>
            <w:top w:w="0" w:type="dxa"/>
            <w:left w:w="108" w:type="dxa"/>
            <w:bottom w:w="0" w:type="dxa"/>
            <w:right w:w="108" w:type="dxa"/>
          </w:tblCellMar>
        </w:tblPrEx>
        <w:trPr>
          <w:trHeight w:val="38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46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设备名称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 量</w:t>
            </w:r>
          </w:p>
        </w:tc>
      </w:tr>
      <w:tr>
        <w:tblPrEx>
          <w:tblCellMar>
            <w:top w:w="0" w:type="dxa"/>
            <w:left w:w="108" w:type="dxa"/>
            <w:bottom w:w="0" w:type="dxa"/>
            <w:right w:w="108" w:type="dxa"/>
          </w:tblCellMar>
        </w:tblPrEx>
        <w:trPr>
          <w:trHeight w:val="421"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一</w:t>
            </w:r>
          </w:p>
        </w:tc>
        <w:tc>
          <w:tcPr>
            <w:tcW w:w="70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悦来门诊部配电房</w:t>
            </w:r>
          </w:p>
        </w:tc>
      </w:tr>
      <w:tr>
        <w:tblPrEx>
          <w:tblCellMar>
            <w:top w:w="0" w:type="dxa"/>
            <w:left w:w="108" w:type="dxa"/>
            <w:bottom w:w="0" w:type="dxa"/>
            <w:right w:w="108" w:type="dxa"/>
          </w:tblCellMar>
        </w:tblPrEx>
        <w:trPr>
          <w:trHeight w:val="41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67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800kVA</w:t>
            </w:r>
            <w:r>
              <w:rPr>
                <w:rFonts w:hint="eastAsia"/>
                <w:szCs w:val="21"/>
              </w:rPr>
              <w:t>干式</w:t>
            </w:r>
            <w:r>
              <w:rPr>
                <w:rFonts w:hint="eastAsia" w:ascii="宋体" w:hAnsi="宋体" w:cs="宋体"/>
                <w:color w:val="000000"/>
                <w:kern w:val="0"/>
                <w:sz w:val="22"/>
              </w:rPr>
              <w:t xml:space="preserve">变压器 </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416"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0.4kV</w:t>
            </w:r>
            <w:r>
              <w:rPr>
                <w:rFonts w:hint="eastAsia" w:ascii="宋体" w:hAnsi="宋体" w:cs="宋体"/>
                <w:color w:val="000000"/>
                <w:kern w:val="0"/>
                <w:sz w:val="22"/>
              </w:rPr>
              <w:t>低压柜</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409"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67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10kV</w:t>
            </w:r>
            <w:r>
              <w:rPr>
                <w:rFonts w:hint="eastAsia" w:ascii="宋体" w:hAnsi="宋体" w:cs="宋体"/>
                <w:color w:val="000000"/>
                <w:kern w:val="0"/>
                <w:sz w:val="22"/>
              </w:rPr>
              <w:t xml:space="preserve">高压柜 </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CellMar>
            <w:top w:w="0" w:type="dxa"/>
            <w:left w:w="108" w:type="dxa"/>
            <w:bottom w:w="0" w:type="dxa"/>
            <w:right w:w="108" w:type="dxa"/>
          </w:tblCellMar>
        </w:tblPrEx>
        <w:trPr>
          <w:trHeight w:val="41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二</w:t>
            </w:r>
          </w:p>
        </w:tc>
        <w:tc>
          <w:tcPr>
            <w:tcW w:w="70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#1配电房</w:t>
            </w:r>
          </w:p>
        </w:tc>
      </w:tr>
      <w:tr>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800kVA</w:t>
            </w:r>
            <w:r>
              <w:rPr>
                <w:rFonts w:hint="eastAsia"/>
                <w:szCs w:val="21"/>
              </w:rPr>
              <w:t>干式</w:t>
            </w:r>
            <w:r>
              <w:rPr>
                <w:rFonts w:hint="eastAsia" w:ascii="宋体" w:hAnsi="宋体" w:cs="宋体"/>
                <w:color w:val="000000"/>
                <w:kern w:val="0"/>
                <w:sz w:val="22"/>
              </w:rPr>
              <w:t xml:space="preserve">变压器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416"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1250kVA</w:t>
            </w:r>
            <w:r>
              <w:rPr>
                <w:rFonts w:hint="eastAsia"/>
                <w:szCs w:val="21"/>
              </w:rPr>
              <w:t>干式</w:t>
            </w:r>
            <w:r>
              <w:rPr>
                <w:rFonts w:hint="eastAsia" w:ascii="宋体" w:hAnsi="宋体" w:cs="宋体"/>
                <w:color w:val="000000"/>
                <w:kern w:val="0"/>
                <w:sz w:val="22"/>
              </w:rPr>
              <w:t xml:space="preserve">变压器 </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422"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67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1600kVA</w:t>
            </w:r>
            <w:r>
              <w:rPr>
                <w:rFonts w:hint="eastAsia"/>
                <w:szCs w:val="21"/>
              </w:rPr>
              <w:t>干式</w:t>
            </w:r>
            <w:r>
              <w:rPr>
                <w:rFonts w:hint="eastAsia" w:ascii="宋体" w:hAnsi="宋体" w:cs="宋体"/>
                <w:color w:val="000000"/>
                <w:kern w:val="0"/>
                <w:sz w:val="22"/>
              </w:rPr>
              <w:t xml:space="preserve">变压器 </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413"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0.4kV</w:t>
            </w:r>
            <w:r>
              <w:rPr>
                <w:rFonts w:hint="eastAsia" w:ascii="宋体" w:hAnsi="宋体" w:cs="宋体"/>
                <w:color w:val="000000"/>
                <w:kern w:val="0"/>
                <w:sz w:val="22"/>
              </w:rPr>
              <w:t>低压柜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63</w:t>
            </w:r>
          </w:p>
        </w:tc>
      </w:tr>
      <w:tr>
        <w:tblPrEx>
          <w:tblCellMar>
            <w:top w:w="0" w:type="dxa"/>
            <w:left w:w="108" w:type="dxa"/>
            <w:bottom w:w="0" w:type="dxa"/>
            <w:right w:w="108" w:type="dxa"/>
          </w:tblCellMar>
        </w:tblPrEx>
        <w:trPr>
          <w:trHeight w:val="41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10kV</w:t>
            </w:r>
            <w:r>
              <w:rPr>
                <w:rFonts w:hint="eastAsia" w:ascii="宋体" w:hAnsi="宋体" w:cs="宋体"/>
                <w:color w:val="000000"/>
                <w:kern w:val="0"/>
                <w:sz w:val="22"/>
              </w:rPr>
              <w:t>高压柜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r>
      <w:tr>
        <w:tblPrEx>
          <w:tblCellMar>
            <w:top w:w="0" w:type="dxa"/>
            <w:left w:w="108" w:type="dxa"/>
            <w:bottom w:w="0" w:type="dxa"/>
            <w:right w:w="108" w:type="dxa"/>
          </w:tblCellMar>
        </w:tblPrEx>
        <w:trPr>
          <w:trHeight w:val="411"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三</w:t>
            </w:r>
          </w:p>
        </w:tc>
        <w:tc>
          <w:tcPr>
            <w:tcW w:w="70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#2配电房</w:t>
            </w:r>
          </w:p>
        </w:tc>
      </w:tr>
      <w:tr>
        <w:tblPrEx>
          <w:tblCellMar>
            <w:top w:w="0" w:type="dxa"/>
            <w:left w:w="108" w:type="dxa"/>
            <w:bottom w:w="0" w:type="dxa"/>
            <w:right w:w="108" w:type="dxa"/>
          </w:tblCellMar>
        </w:tblPrEx>
        <w:trPr>
          <w:trHeight w:val="41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2000kVA</w:t>
            </w:r>
            <w:r>
              <w:rPr>
                <w:rFonts w:hint="eastAsia"/>
                <w:szCs w:val="21"/>
              </w:rPr>
              <w:t>干式</w:t>
            </w:r>
            <w:r>
              <w:rPr>
                <w:rFonts w:hint="eastAsia" w:ascii="宋体" w:hAnsi="宋体" w:cs="宋体"/>
                <w:color w:val="000000"/>
                <w:kern w:val="0"/>
                <w:sz w:val="22"/>
              </w:rPr>
              <w:t>变压器</w:t>
            </w:r>
            <w:r>
              <w:rPr>
                <w:rFonts w:ascii="宋体" w:hAnsi="宋体" w:cs="宋体"/>
                <w:color w:val="000000"/>
                <w:kern w:val="0"/>
                <w:sz w:val="22"/>
              </w:rPr>
              <w:t xml:space="preserve">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408"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0.4kV</w:t>
            </w:r>
            <w:r>
              <w:rPr>
                <w:rFonts w:hint="eastAsia" w:ascii="宋体" w:hAnsi="宋体" w:cs="宋体"/>
                <w:color w:val="000000"/>
                <w:kern w:val="0"/>
                <w:sz w:val="22"/>
              </w:rPr>
              <w:t>低压柜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r>
      <w:tr>
        <w:tblPrEx>
          <w:tblCellMar>
            <w:top w:w="0" w:type="dxa"/>
            <w:left w:w="108" w:type="dxa"/>
            <w:bottom w:w="0" w:type="dxa"/>
            <w:right w:w="108" w:type="dxa"/>
          </w:tblCellMar>
        </w:tblPrEx>
        <w:trPr>
          <w:trHeight w:val="414"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10kV</w:t>
            </w:r>
            <w:r>
              <w:rPr>
                <w:rFonts w:hint="eastAsia" w:ascii="宋体" w:hAnsi="宋体" w:cs="宋体"/>
                <w:color w:val="000000"/>
                <w:kern w:val="0"/>
                <w:sz w:val="22"/>
              </w:rPr>
              <w:t>高压柜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CellMar>
            <w:top w:w="0" w:type="dxa"/>
            <w:left w:w="108" w:type="dxa"/>
            <w:bottom w:w="0" w:type="dxa"/>
            <w:right w:w="108" w:type="dxa"/>
          </w:tblCellMar>
        </w:tblPrEx>
        <w:trPr>
          <w:trHeight w:val="421"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四</w:t>
            </w:r>
          </w:p>
        </w:tc>
        <w:tc>
          <w:tcPr>
            <w:tcW w:w="70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#3配电房</w:t>
            </w:r>
          </w:p>
        </w:tc>
      </w:tr>
      <w:tr>
        <w:tblPrEx>
          <w:tblCellMar>
            <w:top w:w="0" w:type="dxa"/>
            <w:left w:w="108" w:type="dxa"/>
            <w:bottom w:w="0" w:type="dxa"/>
            <w:right w:w="108" w:type="dxa"/>
          </w:tblCellMar>
        </w:tblPrEx>
        <w:trPr>
          <w:trHeight w:val="413"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2500kVA</w:t>
            </w:r>
            <w:r>
              <w:rPr>
                <w:rFonts w:hint="eastAsia"/>
                <w:szCs w:val="21"/>
              </w:rPr>
              <w:t>干式</w:t>
            </w:r>
            <w:r>
              <w:rPr>
                <w:rFonts w:hint="eastAsia" w:ascii="宋体" w:hAnsi="宋体" w:cs="宋体"/>
                <w:color w:val="000000"/>
                <w:kern w:val="0"/>
                <w:sz w:val="22"/>
              </w:rPr>
              <w:t>变压器</w:t>
            </w:r>
            <w:r>
              <w:rPr>
                <w:rFonts w:ascii="宋体" w:hAnsi="宋体" w:cs="宋体"/>
                <w:color w:val="000000"/>
                <w:kern w:val="0"/>
                <w:sz w:val="22"/>
              </w:rPr>
              <w:t xml:space="preserve">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418"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0.4kV</w:t>
            </w:r>
            <w:r>
              <w:rPr>
                <w:rFonts w:hint="eastAsia" w:ascii="宋体" w:hAnsi="宋体" w:cs="宋体"/>
                <w:color w:val="000000"/>
                <w:kern w:val="0"/>
                <w:sz w:val="22"/>
              </w:rPr>
              <w:t>低压柜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r>
      <w:tr>
        <w:tblPrEx>
          <w:tblCellMar>
            <w:top w:w="0" w:type="dxa"/>
            <w:left w:w="108" w:type="dxa"/>
            <w:bottom w:w="0" w:type="dxa"/>
            <w:right w:w="108" w:type="dxa"/>
          </w:tblCellMar>
        </w:tblPrEx>
        <w:trPr>
          <w:trHeight w:val="41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10kV</w:t>
            </w:r>
            <w:r>
              <w:rPr>
                <w:rFonts w:hint="eastAsia" w:ascii="宋体" w:hAnsi="宋体" w:cs="宋体"/>
                <w:color w:val="000000"/>
                <w:kern w:val="0"/>
                <w:sz w:val="22"/>
              </w:rPr>
              <w:t>高压柜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CellMar>
            <w:top w:w="0" w:type="dxa"/>
            <w:left w:w="108" w:type="dxa"/>
            <w:bottom w:w="0" w:type="dxa"/>
            <w:right w:w="108" w:type="dxa"/>
          </w:tblCellMar>
        </w:tblPrEx>
        <w:trPr>
          <w:trHeight w:val="41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五</w:t>
            </w:r>
          </w:p>
        </w:tc>
        <w:tc>
          <w:tcPr>
            <w:tcW w:w="70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#4配电房</w:t>
            </w:r>
          </w:p>
        </w:tc>
      </w:tr>
      <w:tr>
        <w:tblPrEx>
          <w:tblCellMar>
            <w:top w:w="0" w:type="dxa"/>
            <w:left w:w="108" w:type="dxa"/>
            <w:bottom w:w="0" w:type="dxa"/>
            <w:right w:w="108" w:type="dxa"/>
          </w:tblCellMar>
        </w:tblPrEx>
        <w:trPr>
          <w:trHeight w:val="40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1600kVA</w:t>
            </w:r>
            <w:r>
              <w:rPr>
                <w:rFonts w:hint="eastAsia"/>
                <w:szCs w:val="21"/>
              </w:rPr>
              <w:t>干式</w:t>
            </w:r>
            <w:r>
              <w:rPr>
                <w:rFonts w:hint="eastAsia" w:ascii="宋体" w:hAnsi="宋体" w:cs="宋体"/>
                <w:color w:val="000000"/>
                <w:kern w:val="0"/>
                <w:sz w:val="22"/>
              </w:rPr>
              <w:t>变压器</w:t>
            </w:r>
            <w:r>
              <w:rPr>
                <w:rFonts w:ascii="宋体" w:hAnsi="宋体" w:cs="宋体"/>
                <w:color w:val="000000"/>
                <w:kern w:val="0"/>
                <w:sz w:val="22"/>
              </w:rPr>
              <w:t xml:space="preserve">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428"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0.4kV</w:t>
            </w:r>
            <w:r>
              <w:rPr>
                <w:rFonts w:hint="eastAsia" w:ascii="宋体" w:hAnsi="宋体" w:cs="宋体"/>
                <w:color w:val="000000"/>
                <w:kern w:val="0"/>
                <w:sz w:val="22"/>
              </w:rPr>
              <w:t>低压柜</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r>
      <w:tr>
        <w:tblPrEx>
          <w:tblCellMar>
            <w:top w:w="0" w:type="dxa"/>
            <w:left w:w="108" w:type="dxa"/>
            <w:bottom w:w="0" w:type="dxa"/>
            <w:right w:w="108" w:type="dxa"/>
          </w:tblCellMar>
        </w:tblPrEx>
        <w:trPr>
          <w:trHeight w:val="406"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67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szCs w:val="21"/>
              </w:rPr>
              <w:t>10kV</w:t>
            </w:r>
            <w:r>
              <w:rPr>
                <w:rFonts w:hint="eastAsia" w:ascii="宋体" w:hAnsi="宋体" w:cs="宋体"/>
                <w:color w:val="000000"/>
                <w:kern w:val="0"/>
                <w:sz w:val="22"/>
              </w:rPr>
              <w:t>高压柜</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CellMar>
            <w:top w:w="0" w:type="dxa"/>
            <w:left w:w="108" w:type="dxa"/>
            <w:bottom w:w="0" w:type="dxa"/>
            <w:right w:w="108" w:type="dxa"/>
          </w:tblCellMar>
        </w:tblPrEx>
        <w:trPr>
          <w:trHeight w:val="413"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六</w:t>
            </w:r>
          </w:p>
        </w:tc>
        <w:tc>
          <w:tcPr>
            <w:tcW w:w="70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放射大楼配电房</w:t>
            </w:r>
          </w:p>
        </w:tc>
      </w:tr>
      <w:tr>
        <w:tblPrEx>
          <w:tblCellMar>
            <w:top w:w="0" w:type="dxa"/>
            <w:left w:w="108" w:type="dxa"/>
            <w:bottom w:w="0" w:type="dxa"/>
            <w:right w:w="108" w:type="dxa"/>
          </w:tblCellMar>
        </w:tblPrEx>
        <w:trPr>
          <w:trHeight w:val="41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630KVA专用箱变</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bl>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NDExYjZhN2I2NjM1MGU3OTY1OTUyYTRmNjU3NTMifQ=="/>
    <w:docVar w:name="KSO_WPS_MARK_KEY" w:val="4725c6f7-8339-48b8-875d-146309af61ac"/>
  </w:docVars>
  <w:rsids>
    <w:rsidRoot w:val="00566285"/>
    <w:rsid w:val="00002F6D"/>
    <w:rsid w:val="000604BD"/>
    <w:rsid w:val="0006190B"/>
    <w:rsid w:val="000628DB"/>
    <w:rsid w:val="000948BC"/>
    <w:rsid w:val="000A4D3C"/>
    <w:rsid w:val="0010027B"/>
    <w:rsid w:val="00135245"/>
    <w:rsid w:val="0015219E"/>
    <w:rsid w:val="001C5667"/>
    <w:rsid w:val="001E2564"/>
    <w:rsid w:val="00263440"/>
    <w:rsid w:val="00263757"/>
    <w:rsid w:val="00291368"/>
    <w:rsid w:val="002C066D"/>
    <w:rsid w:val="002C30B0"/>
    <w:rsid w:val="00300A81"/>
    <w:rsid w:val="00301328"/>
    <w:rsid w:val="00335640"/>
    <w:rsid w:val="00361A07"/>
    <w:rsid w:val="00375F94"/>
    <w:rsid w:val="003847CA"/>
    <w:rsid w:val="00394C27"/>
    <w:rsid w:val="003A7286"/>
    <w:rsid w:val="003E222C"/>
    <w:rsid w:val="003E5E4F"/>
    <w:rsid w:val="00447667"/>
    <w:rsid w:val="0045177D"/>
    <w:rsid w:val="00460975"/>
    <w:rsid w:val="0046107B"/>
    <w:rsid w:val="00476EB0"/>
    <w:rsid w:val="00477C10"/>
    <w:rsid w:val="004858CE"/>
    <w:rsid w:val="004A0DD6"/>
    <w:rsid w:val="004B66AD"/>
    <w:rsid w:val="004E7DCD"/>
    <w:rsid w:val="00542D87"/>
    <w:rsid w:val="005543ED"/>
    <w:rsid w:val="00557D04"/>
    <w:rsid w:val="00566285"/>
    <w:rsid w:val="00581927"/>
    <w:rsid w:val="00582D74"/>
    <w:rsid w:val="00592C3A"/>
    <w:rsid w:val="005953CD"/>
    <w:rsid w:val="005C1D98"/>
    <w:rsid w:val="005E3116"/>
    <w:rsid w:val="006129A7"/>
    <w:rsid w:val="0063362B"/>
    <w:rsid w:val="00640700"/>
    <w:rsid w:val="006A2A07"/>
    <w:rsid w:val="006A6F27"/>
    <w:rsid w:val="006C11A9"/>
    <w:rsid w:val="006F3B60"/>
    <w:rsid w:val="007002A5"/>
    <w:rsid w:val="0073717B"/>
    <w:rsid w:val="007C0425"/>
    <w:rsid w:val="007D4939"/>
    <w:rsid w:val="007D73B7"/>
    <w:rsid w:val="009117AB"/>
    <w:rsid w:val="00913C02"/>
    <w:rsid w:val="00931D00"/>
    <w:rsid w:val="009622C5"/>
    <w:rsid w:val="009941E3"/>
    <w:rsid w:val="009C30BE"/>
    <w:rsid w:val="009E2FDB"/>
    <w:rsid w:val="00A158AB"/>
    <w:rsid w:val="00A1657C"/>
    <w:rsid w:val="00B0493D"/>
    <w:rsid w:val="00B121A5"/>
    <w:rsid w:val="00B40C80"/>
    <w:rsid w:val="00BA147D"/>
    <w:rsid w:val="00BD74EA"/>
    <w:rsid w:val="00C22AAC"/>
    <w:rsid w:val="00C257C1"/>
    <w:rsid w:val="00C931B2"/>
    <w:rsid w:val="00CE79EF"/>
    <w:rsid w:val="00D0185D"/>
    <w:rsid w:val="00D0273F"/>
    <w:rsid w:val="00D3226C"/>
    <w:rsid w:val="00D54EB1"/>
    <w:rsid w:val="00D8438B"/>
    <w:rsid w:val="00D84C23"/>
    <w:rsid w:val="00E012C5"/>
    <w:rsid w:val="00E01B24"/>
    <w:rsid w:val="00E56E0D"/>
    <w:rsid w:val="00E66042"/>
    <w:rsid w:val="00EF56C7"/>
    <w:rsid w:val="00F136CC"/>
    <w:rsid w:val="00F3460A"/>
    <w:rsid w:val="00F82A6F"/>
    <w:rsid w:val="00FA0B1D"/>
    <w:rsid w:val="00FA1CA4"/>
    <w:rsid w:val="00FA5A3A"/>
    <w:rsid w:val="00FC263E"/>
    <w:rsid w:val="00FC3FD7"/>
    <w:rsid w:val="00FC46E3"/>
    <w:rsid w:val="00FC5DA5"/>
    <w:rsid w:val="00FE3BB5"/>
    <w:rsid w:val="0E742501"/>
    <w:rsid w:val="122D4338"/>
    <w:rsid w:val="180E1588"/>
    <w:rsid w:val="267862C6"/>
    <w:rsid w:val="26BD1BF0"/>
    <w:rsid w:val="544640D3"/>
    <w:rsid w:val="7E326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autoRedefine/>
    <w:qFormat/>
    <w:uiPriority w:val="0"/>
    <w:pPr>
      <w:spacing w:line="360" w:lineRule="auto"/>
    </w:pPr>
    <w:rPr>
      <w:rFonts w:ascii="仿宋_GB2312" w:eastAsia="仿宋_GB2312"/>
      <w:color w:val="FF9900"/>
      <w:sz w:val="30"/>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265</Words>
  <Characters>1516</Characters>
  <Lines>12</Lines>
  <Paragraphs>3</Paragraphs>
  <TotalTime>0</TotalTime>
  <ScaleCrop>false</ScaleCrop>
  <LinksUpToDate>false</LinksUpToDate>
  <CharactersWithSpaces>1778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2023-03-07T07:58:00Z</dcterms:created>
  <dc:creator>123</dc:creator>
  <cp:lastModifiedBy>我</cp:lastModifiedBy>
  <dcterms:modified xsi:type="dcterms:W3CDTF">2024-01-11T01:28:23Z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4A3AE7CCEF4A426B8D7D7FE28F5D0D04</vt:lpwstr>
  </property>
</Properties>
</file>