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供货清单</w:t>
      </w:r>
    </w:p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15"/>
        <w:gridCol w:w="2280"/>
        <w:gridCol w:w="945"/>
        <w:gridCol w:w="735"/>
        <w:gridCol w:w="1215"/>
        <w:gridCol w:w="1885"/>
        <w:gridCol w:w="9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货物名称</w:t>
            </w:r>
          </w:p>
        </w:tc>
        <w:tc>
          <w:tcPr>
            <w:tcW w:w="2280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</w:t>
            </w:r>
          </w:p>
        </w:tc>
        <w:tc>
          <w:tcPr>
            <w:tcW w:w="94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数量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（预估）</w:t>
            </w:r>
          </w:p>
        </w:tc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单位</w:t>
            </w: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最高限价</w:t>
            </w:r>
          </w:p>
        </w:tc>
        <w:tc>
          <w:tcPr>
            <w:tcW w:w="188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报价（元/罐）</w:t>
            </w:r>
          </w:p>
        </w:tc>
        <w:tc>
          <w:tcPr>
            <w:tcW w:w="9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1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早产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配方奶</w:t>
            </w:r>
          </w:p>
        </w:tc>
        <w:tc>
          <w:tcPr>
            <w:tcW w:w="2280" w:type="dxa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1、适用年龄:早产儿</w:t>
            </w:r>
          </w:p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2、包装:罐装，不大于400克/罐</w:t>
            </w:r>
          </w:p>
        </w:tc>
        <w:tc>
          <w:tcPr>
            <w:tcW w:w="94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56</w:t>
            </w:r>
          </w:p>
        </w:tc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罐</w:t>
            </w: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0.12</w:t>
            </w: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w w:val="90"/>
                <w:szCs w:val="21"/>
              </w:rPr>
              <w:t>元/克</w:t>
            </w:r>
          </w:p>
        </w:tc>
        <w:tc>
          <w:tcPr>
            <w:tcW w:w="18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  <w:bookmarkStart w:id="0" w:name="_GoBack"/>
            <w:bookmarkEnd w:id="0"/>
          </w:p>
        </w:tc>
        <w:tc>
          <w:tcPr>
            <w:tcW w:w="9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61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15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足月儿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配方奶</w:t>
            </w:r>
          </w:p>
        </w:tc>
        <w:tc>
          <w:tcPr>
            <w:tcW w:w="2280" w:type="dxa"/>
            <w:vAlign w:val="center"/>
          </w:tcPr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1、适用年龄:0-6个月</w:t>
            </w:r>
          </w:p>
          <w:p>
            <w:pPr>
              <w:spacing w:line="4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2、包装:罐装，不大于400克/罐</w:t>
            </w:r>
          </w:p>
        </w:tc>
        <w:tc>
          <w:tcPr>
            <w:tcW w:w="94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1155</w:t>
            </w:r>
          </w:p>
        </w:tc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罐</w:t>
            </w:r>
          </w:p>
        </w:tc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>
              <w:rPr>
                <w:rFonts w:hint="eastAsia" w:asciiTheme="minorEastAsia" w:hAnsiTheme="minorEastAsia"/>
                <w:w w:val="90"/>
                <w:szCs w:val="21"/>
              </w:rPr>
              <w:t>0.1</w:t>
            </w:r>
            <w:r>
              <w:rPr>
                <w:rFonts w:hint="eastAsia" w:asciiTheme="minorEastAsia" w:hAnsiTheme="minorEastAsia"/>
                <w:w w:val="9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w w:val="90"/>
                <w:szCs w:val="21"/>
              </w:rPr>
              <w:t>元/克</w:t>
            </w:r>
          </w:p>
        </w:tc>
        <w:tc>
          <w:tcPr>
            <w:tcW w:w="18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w w:val="90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1.报价要求：</w:t>
      </w:r>
    </w:p>
    <w:p>
      <w:pPr>
        <w:widowControl/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 xml:space="preserve">    </w:t>
      </w:r>
      <w:r>
        <w:rPr>
          <w:rFonts w:hint="eastAsia" w:asciiTheme="minorEastAsia" w:hAnsiTheme="minorEastAsia"/>
          <w:color w:val="FF0000"/>
          <w:szCs w:val="21"/>
        </w:rPr>
        <w:t>（1）响应供应商需按采购清单货物要求报价。</w:t>
      </w:r>
    </w:p>
    <w:p>
      <w:pPr>
        <w:widowControl/>
        <w:spacing w:line="360" w:lineRule="auto"/>
        <w:jc w:val="left"/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color w:val="FF0000"/>
          <w:szCs w:val="21"/>
        </w:rPr>
        <w:t xml:space="preserve">    （2）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早产儿</w:t>
      </w:r>
      <w:r>
        <w:rPr>
          <w:rFonts w:hint="eastAsia" w:asciiTheme="minorEastAsia" w:hAnsiTheme="minorEastAsia"/>
          <w:color w:val="FF0000"/>
          <w:szCs w:val="21"/>
        </w:rPr>
        <w:t>配方奶</w:t>
      </w:r>
      <w:r>
        <w:rPr>
          <w:rFonts w:hint="eastAsia" w:asciiTheme="minorEastAsia" w:hAnsiTheme="minorEastAsia"/>
          <w:color w:val="FF0000"/>
          <w:szCs w:val="21"/>
          <w:lang w:val="en-US" w:eastAsia="zh-CN"/>
        </w:rPr>
        <w:t>及足月儿配方奶</w:t>
      </w:r>
      <w:r>
        <w:rPr>
          <w:rFonts w:hint="eastAsia" w:asciiTheme="minorEastAsia" w:hAnsiTheme="minorEastAsia"/>
          <w:color w:val="FF0000"/>
          <w:szCs w:val="21"/>
        </w:rPr>
        <w:t>限报一款产品，并在备注栏中注明每克单价。</w:t>
      </w:r>
    </w:p>
    <w:p>
      <w:pPr>
        <w:widowControl/>
        <w:jc w:val="left"/>
        <w:rPr>
          <w:rFonts w:hint="eastAsia" w:asciiTheme="minorEastAsia" w:hAnsiTheme="minorEastAsia"/>
          <w:szCs w:val="21"/>
        </w:rPr>
      </w:pPr>
    </w:p>
    <w:p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/>
          <w:szCs w:val="21"/>
        </w:rPr>
        <w:t>参数要求：</w:t>
      </w:r>
    </w:p>
    <w:p>
      <w:pPr>
        <w:pStyle w:val="2"/>
        <w:spacing w:after="0" w:line="360" w:lineRule="auto"/>
        <w:ind w:firstLine="420" w:firstLineChars="200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能量密度为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66-67Kcal/100ml，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营养素指标约为：蛋白质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0.45-0.70g/100KJ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脂肪1.05-1.40g/100KJ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乳清蛋白（%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蛋白质含量）≥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60，亚油酸0.16-0.33g/100KJ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-亚麻酸mg/100KJ</w:t>
      </w: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≥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12。</w:t>
      </w:r>
    </w:p>
    <w:p>
      <w:pPr>
        <w:pStyle w:val="2"/>
        <w:spacing w:after="0" w:line="360" w:lineRule="auto"/>
        <w:ind w:firstLine="420" w:firstLineChars="200"/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主要成分表：α</w:t>
      </w:r>
      <w:r>
        <w:rPr>
          <w:rFonts w:asciiTheme="minorEastAsia" w:hAnsiTheme="minorEastAsia" w:eastAsiaTheme="minorEastAsia" w:cstheme="minorBidi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-乳清蛋白、亚油酸、亚麻酸、核苷酸、低聚果糖、胆碱、叶黄素等。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DC038E4"/>
    <w:rsid w:val="1DC038E4"/>
    <w:rsid w:val="30E33C68"/>
    <w:rsid w:val="44935D9E"/>
    <w:rsid w:val="4663778A"/>
    <w:rsid w:val="661448A6"/>
    <w:rsid w:val="6DE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120"/>
      <w:jc w:val="left"/>
    </w:pPr>
    <w:rPr>
      <w:rFonts w:ascii="ˎ̥" w:hAnsi="ˎ̥" w:eastAsia="宋体" w:cs="Times New Roman"/>
      <w:color w:val="000000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6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7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2024-01-16T07:22:00Z</dcterms:created>
  <dc:creator>蚊蚊</dc:creator>
  <cp:lastModifiedBy>蚊蚊</cp:lastModifiedBy>
  <dcterms:modified xsi:type="dcterms:W3CDTF">2024-01-16T07:29:40Z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FCD4560F8F54415CA1D34825085B1AD0_11</vt:lpwstr>
  </property>
</Properties>
</file>