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84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7</w:t>
      </w:r>
      <w:r>
        <w:rPr>
          <w:rFonts w:hint="eastAsia"/>
          <w:b/>
          <w:sz w:val="28"/>
          <w:szCs w:val="28"/>
        </w:rPr>
        <w:t>：</w:t>
      </w:r>
    </w:p>
    <w:p>
      <w:pPr>
        <w:widowControl/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报价单</w:t>
      </w:r>
    </w:p>
    <w:p>
      <w:pPr>
        <w:widowControl/>
        <w:spacing w:line="480" w:lineRule="exact"/>
        <w:jc w:val="center"/>
        <w:rPr>
          <w:b/>
          <w:sz w:val="24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302"/>
        <w:gridCol w:w="2510"/>
        <w:gridCol w:w="16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  <w:lang w:val="en-GB"/>
              </w:rPr>
            </w:pPr>
            <w:r>
              <w:rPr>
                <w:rFonts w:hint="eastAsia" w:ascii="宋体" w:hAnsi="宋体"/>
                <w:sz w:val="28"/>
                <w:szCs w:val="28"/>
                <w:lang w:val="en-GB"/>
              </w:rPr>
              <w:t>序号</w:t>
            </w:r>
          </w:p>
        </w:tc>
        <w:tc>
          <w:tcPr>
            <w:tcW w:w="3302" w:type="dxa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  <w:lang w:val="en-GB"/>
              </w:rPr>
            </w:pPr>
            <w:r>
              <w:rPr>
                <w:rFonts w:hint="eastAsia" w:ascii="宋体" w:hAnsi="宋体"/>
                <w:sz w:val="28"/>
                <w:szCs w:val="28"/>
                <w:lang w:val="en-GB"/>
              </w:rPr>
              <w:t>报价内容</w:t>
            </w:r>
          </w:p>
        </w:tc>
        <w:tc>
          <w:tcPr>
            <w:tcW w:w="2510" w:type="dxa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  <w:lang w:val="en-GB"/>
              </w:rPr>
            </w:pPr>
            <w:r>
              <w:rPr>
                <w:rFonts w:hint="eastAsia" w:ascii="宋体" w:hAnsi="宋体"/>
                <w:sz w:val="28"/>
                <w:szCs w:val="28"/>
                <w:lang w:val="en-GB"/>
              </w:rPr>
              <w:t>金额（元）</w:t>
            </w:r>
          </w:p>
        </w:tc>
        <w:tc>
          <w:tcPr>
            <w:tcW w:w="1638" w:type="dxa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  <w:lang w:val="en-GB"/>
              </w:rPr>
            </w:pPr>
            <w:r>
              <w:rPr>
                <w:rFonts w:hint="eastAsia" w:ascii="宋体" w:hAnsi="宋体"/>
                <w:sz w:val="28"/>
                <w:szCs w:val="28"/>
                <w:lang w:val="en-GB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sz w:val="24"/>
                <w:szCs w:val="24"/>
                <w:lang w:val="en-GB"/>
              </w:rPr>
              <w:t>1</w:t>
            </w:r>
          </w:p>
        </w:tc>
        <w:tc>
          <w:tcPr>
            <w:tcW w:w="330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法律顾问费</w:t>
            </w:r>
          </w:p>
        </w:tc>
        <w:tc>
          <w:tcPr>
            <w:tcW w:w="251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  <w:lang w:val="en-GB"/>
              </w:rPr>
            </w:pPr>
          </w:p>
        </w:tc>
        <w:tc>
          <w:tcPr>
            <w:tcW w:w="163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  <w:lang w:val="en-GB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sz w:val="24"/>
                <w:szCs w:val="24"/>
                <w:lang w:val="en-GB"/>
              </w:rPr>
              <w:t>2</w:t>
            </w:r>
          </w:p>
        </w:tc>
        <w:tc>
          <w:tcPr>
            <w:tcW w:w="33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诉讼案件每宗每审级的</w:t>
            </w:r>
          </w:p>
          <w:p>
            <w:pPr>
              <w:widowControl/>
              <w:jc w:val="center"/>
              <w:rPr>
                <w:rFonts w:ascii="宋体" w:hAnsi="宋体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代理费</w:t>
            </w:r>
          </w:p>
        </w:tc>
        <w:tc>
          <w:tcPr>
            <w:tcW w:w="251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  <w:lang w:val="en-GB"/>
              </w:rPr>
            </w:pPr>
          </w:p>
        </w:tc>
        <w:tc>
          <w:tcPr>
            <w:tcW w:w="163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  <w:lang w:val="en-GB"/>
              </w:rPr>
            </w:pPr>
          </w:p>
        </w:tc>
      </w:tr>
    </w:tbl>
    <w:p>
      <w:pPr>
        <w:widowControl/>
        <w:jc w:val="left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GB"/>
        </w:rPr>
        <w:t>备注：预计2</w:t>
      </w:r>
      <w:r>
        <w:rPr>
          <w:rFonts w:ascii="宋体" w:hAnsi="宋体"/>
          <w:sz w:val="24"/>
          <w:szCs w:val="24"/>
          <w:lang w:val="en-GB"/>
        </w:rPr>
        <w:t>02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/>
          <w:sz w:val="24"/>
          <w:szCs w:val="24"/>
          <w:lang w:val="en-GB"/>
        </w:rPr>
        <w:t>年诉讼案件为1</w:t>
      </w:r>
      <w:r>
        <w:rPr>
          <w:rFonts w:ascii="宋体" w:hAnsi="宋体"/>
          <w:sz w:val="24"/>
          <w:szCs w:val="24"/>
          <w:lang w:val="en-GB"/>
        </w:rPr>
        <w:t>0</w:t>
      </w:r>
      <w:r>
        <w:rPr>
          <w:rFonts w:hint="eastAsia" w:ascii="宋体" w:hAnsi="宋体"/>
          <w:sz w:val="24"/>
          <w:szCs w:val="24"/>
          <w:lang w:val="en-GB"/>
        </w:rPr>
        <w:t>件。</w:t>
      </w:r>
    </w:p>
    <w:p>
      <w:pPr>
        <w:widowControl/>
        <w:jc w:val="left"/>
        <w:rPr>
          <w:rFonts w:ascii="宋体" w:hAnsi="宋体"/>
          <w:sz w:val="28"/>
          <w:szCs w:val="28"/>
          <w:lang w:val="en-GB"/>
        </w:rPr>
      </w:pPr>
    </w:p>
    <w:p>
      <w:pPr>
        <w:widowControl/>
        <w:jc w:val="left"/>
        <w:rPr>
          <w:rFonts w:ascii="宋体" w:hAnsi="宋体"/>
          <w:sz w:val="28"/>
          <w:szCs w:val="28"/>
          <w:lang w:val="en-GB"/>
        </w:rPr>
      </w:pPr>
    </w:p>
    <w:p>
      <w:pPr>
        <w:widowControl/>
        <w:spacing w:line="480" w:lineRule="exact"/>
        <w:jc w:val="left"/>
        <w:rPr>
          <w:sz w:val="24"/>
          <w:u w:val="single"/>
        </w:rPr>
      </w:pPr>
      <w:r>
        <w:rPr>
          <w:rFonts w:hint="eastAsia"/>
          <w:sz w:val="24"/>
        </w:rPr>
        <w:t>响应人名称（盖章）：</w:t>
      </w:r>
    </w:p>
    <w:p>
      <w:pPr>
        <w:widowControl/>
        <w:spacing w:line="480" w:lineRule="exact"/>
        <w:jc w:val="left"/>
        <w:rPr>
          <w:color w:val="000000"/>
          <w:sz w:val="24"/>
        </w:rPr>
      </w:pPr>
      <w:r>
        <w:rPr>
          <w:rFonts w:hint="eastAsia"/>
          <w:sz w:val="24"/>
        </w:rPr>
        <w:t>响应人法定代表人（或法定代表人授权代表）签字（或盖私章）：</w:t>
      </w:r>
    </w:p>
    <w:p>
      <w:pPr>
        <w:widowControl/>
        <w:spacing w:line="480" w:lineRule="exact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日期： </w:t>
      </w:r>
      <w:r>
        <w:rPr>
          <w:color w:val="000000"/>
          <w:sz w:val="24"/>
        </w:rPr>
        <w:t xml:space="preserve"> </w:t>
      </w:r>
      <w:r>
        <w:rPr>
          <w:rFonts w:hint="eastAsia"/>
          <w:sz w:val="24"/>
        </w:rPr>
        <w:t xml:space="preserve">年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月 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p>
      <w:pPr>
        <w:widowControl/>
        <w:jc w:val="left"/>
        <w:rPr>
          <w:rFonts w:ascii="宋体" w:hAnsi="宋体"/>
          <w:sz w:val="28"/>
          <w:szCs w:val="28"/>
          <w:lang w:val="en-GB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NDExYjZhN2I2NjM1MGU3OTY1OTUyYTRmNjU3NTMifQ=="/>
  </w:docVars>
  <w:rsids>
    <w:rsidRoot w:val="00000000"/>
    <w:rsid w:val="32177287"/>
    <w:rsid w:val="54CC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2024-02-21T08:58:00Z</dcterms:created>
  <dc:creator>internet3</dc:creator>
  <cp:lastModifiedBy>我</cp:lastModifiedBy>
  <dcterms:modified xsi:type="dcterms:W3CDTF">2024-02-21T08:58:36Z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DB97C71C940F449481A494728D20542C_12</vt:lpwstr>
  </property>
</Properties>
</file>