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9"/>
        <w:jc w:val="center"/>
        <w:rPr>
          <w:rFonts w:ascii="宋体" w:hAnsi="宋体"/>
        </w:rPr>
      </w:pPr>
      <w:r>
        <w:rPr>
          <w:rFonts w:hint="eastAsia" w:ascii="宋体" w:hAnsi="宋体"/>
        </w:rPr>
        <w:t>项目需求书</w:t>
      </w:r>
    </w:p>
    <w:p>
      <w:pPr>
        <w:spacing w:line="400" w:lineRule="exact"/>
        <w:rPr>
          <w:rFonts w:ascii="宋体" w:hAnsi="宋体"/>
          <w:b/>
          <w:szCs w:val="21"/>
        </w:rPr>
      </w:pPr>
      <w:bookmarkStart w:id="0" w:name="_GoBack"/>
      <w:bookmarkEnd w:id="0"/>
      <w:r>
        <w:rPr>
          <w:rFonts w:hint="eastAsia" w:ascii="宋体" w:hAnsi="宋体"/>
          <w:b/>
          <w:szCs w:val="21"/>
        </w:rPr>
        <w:t>一、项目概况</w:t>
      </w:r>
    </w:p>
    <w:p>
      <w:pPr>
        <w:spacing w:line="400" w:lineRule="exact"/>
        <w:ind w:left="420"/>
        <w:rPr>
          <w:rFonts w:ascii="宋体" w:hAnsi="宋体"/>
          <w:szCs w:val="21"/>
        </w:rPr>
      </w:pPr>
      <w:r>
        <w:rPr>
          <w:rFonts w:hint="eastAsia" w:ascii="宋体" w:hAnsi="宋体"/>
          <w:bCs/>
          <w:szCs w:val="21"/>
        </w:rPr>
        <w:t>1、项目名称：</w:t>
      </w:r>
      <w:r>
        <w:rPr>
          <w:rFonts w:hint="eastAsia" w:ascii="宋体" w:hAnsi="宋体"/>
        </w:rPr>
        <w:t>中山市中医院水电维修配件采购项目</w:t>
      </w:r>
    </w:p>
    <w:p>
      <w:pPr>
        <w:spacing w:line="400" w:lineRule="exact"/>
        <w:ind w:firstLine="420" w:firstLineChars="200"/>
        <w:rPr>
          <w:rFonts w:ascii="宋体" w:hAnsi="宋体"/>
        </w:rPr>
      </w:pPr>
      <w:r>
        <w:rPr>
          <w:rFonts w:hint="eastAsia" w:ascii="宋体" w:hAnsi="宋体"/>
          <w:bCs/>
          <w:szCs w:val="21"/>
        </w:rPr>
        <w:t>2、</w:t>
      </w:r>
      <w:r>
        <w:rPr>
          <w:rFonts w:hint="eastAsia" w:ascii="宋体" w:hAnsi="宋体" w:cs="宋体"/>
          <w:color w:val="000000"/>
          <w:kern w:val="0"/>
          <w:szCs w:val="21"/>
        </w:rPr>
        <w:t>项目</w:t>
      </w:r>
      <w:r>
        <w:rPr>
          <w:rFonts w:hint="eastAsia" w:ascii="宋体" w:hAnsi="宋体"/>
        </w:rPr>
        <w:t>概况：医院拟选取一家供应商，提供水电维修配件的采购配送服务，以满足使用需求。</w:t>
      </w:r>
    </w:p>
    <w:p>
      <w:pPr>
        <w:spacing w:line="400" w:lineRule="exact"/>
        <w:ind w:firstLine="420" w:firstLineChars="200"/>
        <w:rPr>
          <w:rFonts w:ascii="宋体" w:hAnsi="宋体"/>
        </w:rPr>
      </w:pPr>
      <w:r>
        <w:rPr>
          <w:rFonts w:hint="eastAsia" w:ascii="宋体" w:hAnsi="宋体"/>
        </w:rPr>
        <w:t>3、供货期：一年</w:t>
      </w:r>
    </w:p>
    <w:p>
      <w:pPr>
        <w:spacing w:line="400" w:lineRule="exact"/>
        <w:ind w:firstLine="420" w:firstLineChars="200"/>
        <w:rPr>
          <w:rFonts w:ascii="宋体" w:hAnsi="宋体"/>
        </w:rPr>
      </w:pPr>
      <w:r>
        <w:rPr>
          <w:rFonts w:hint="eastAsia" w:ascii="宋体" w:hAnsi="宋体"/>
        </w:rPr>
        <w:t>4、预算金额：</w:t>
      </w:r>
      <w:r>
        <w:rPr>
          <w:rFonts w:ascii="宋体" w:hAnsi="宋体"/>
        </w:rPr>
        <w:t>396000</w:t>
      </w:r>
      <w:r>
        <w:rPr>
          <w:rFonts w:hint="eastAsia" w:ascii="宋体" w:hAnsi="宋体"/>
        </w:rPr>
        <w:t>元</w:t>
      </w:r>
    </w:p>
    <w:p>
      <w:pPr>
        <w:spacing w:line="400" w:lineRule="exact"/>
        <w:ind w:firstLine="420" w:firstLineChars="200"/>
        <w:rPr>
          <w:rFonts w:ascii="宋体" w:hAnsi="宋体"/>
        </w:rPr>
      </w:pPr>
      <w:r>
        <w:rPr>
          <w:rFonts w:hint="eastAsia" w:ascii="宋体" w:hAnsi="宋体"/>
        </w:rPr>
        <w:t>4、报价：</w:t>
      </w:r>
      <w:r>
        <w:rPr>
          <w:rFonts w:hint="eastAsia" w:ascii="宋体" w:hAnsi="宋体" w:cs="宋体"/>
          <w:bCs/>
          <w:szCs w:val="21"/>
        </w:rPr>
        <w:t>报价应包括货物、配送、质保期服务费、各种税费及合同实施过程中的不可预见费用等。（</w:t>
      </w:r>
      <w:r>
        <w:rPr>
          <w:rFonts w:hint="eastAsia" w:ascii="宋体" w:hAnsi="宋体"/>
        </w:rPr>
        <w:t>需列明所报品牌）</w:t>
      </w:r>
    </w:p>
    <w:p>
      <w:pPr>
        <w:spacing w:line="400" w:lineRule="exact"/>
        <w:rPr>
          <w:rFonts w:hint="eastAsia"/>
          <w:sz w:val="24"/>
          <w:szCs w:val="24"/>
        </w:rPr>
      </w:pPr>
    </w:p>
    <w:p>
      <w:pPr>
        <w:spacing w:line="360" w:lineRule="auto"/>
        <w:rPr>
          <w:rFonts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二、采购清单</w:t>
      </w:r>
    </w:p>
    <w:tbl>
      <w:tblPr>
        <w:tblStyle w:val="14"/>
        <w:tblW w:w="8359" w:type="dxa"/>
        <w:tblInd w:w="11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0"/>
        <w:gridCol w:w="1705"/>
        <w:gridCol w:w="1559"/>
        <w:gridCol w:w="709"/>
        <w:gridCol w:w="709"/>
        <w:gridCol w:w="951"/>
        <w:gridCol w:w="1033"/>
        <w:gridCol w:w="99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17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名称</w:t>
            </w:r>
          </w:p>
        </w:tc>
        <w:tc>
          <w:tcPr>
            <w:tcW w:w="15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规格型号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单位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数量</w:t>
            </w:r>
          </w:p>
        </w:tc>
        <w:tc>
          <w:tcPr>
            <w:tcW w:w="9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单价</w:t>
            </w:r>
          </w:p>
        </w:tc>
        <w:tc>
          <w:tcPr>
            <w:tcW w:w="10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金额</w:t>
            </w:r>
          </w:p>
        </w:tc>
        <w:tc>
          <w:tcPr>
            <w:tcW w:w="9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品牌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壁扇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16寸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15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不锈钢插销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10寸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7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螺丝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3.5*20mm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盒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7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螺丝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4*16mm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盒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螺丝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4*25mm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盒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紫外线光管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40W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LED筒灯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4寸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30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16.00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PVC水管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4分（20）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17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9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PVC线管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4分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275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3.20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LED灯泡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50W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15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浮球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5米带线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28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平板灯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6寸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38.00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LED筒灯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6寸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53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28.00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PVC水管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6分（25）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20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PVC弯头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6分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20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0.50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PVC线管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6分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5.50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17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PVC直通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6分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0.40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铜球阀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6分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螺母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6厘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156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0.05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AB胶水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40g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支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7.00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LED灯管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0.6米带铝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支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19.00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LED灯盘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60*60cm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102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58.00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LED灯泡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10W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276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9.00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LED灯泡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12W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25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LED灯泡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200W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26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LED电源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400W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130.00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27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LED工矿灯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150W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10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190.00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28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LED光管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40W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支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78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29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LED光管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T5-1.2米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支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18.00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30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LED光管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T8-1.2米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支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80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31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LED光管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T8-40W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支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165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32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LED光管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雷达-40w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支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155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32.00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33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LED光管（带铝）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T8-40W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支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34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LED光管支架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1.2米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30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35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LED光管支架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20W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18.00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36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LED光管支架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T8-40W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支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8.00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37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LED光管支架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T8-40W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38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LED光管支架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双支带罩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39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LED光源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12W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支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19.00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40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LED光源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9W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支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18.00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41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LED光源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18W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支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22.00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42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节能灯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9W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388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11.00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43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LED龙珠泡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12W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44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LED路灯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150W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370.00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45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LED驱动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18-36W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23.00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46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LED驱动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50W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26.00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47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LED驱动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80W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7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38.00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48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LED驱动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9-28W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60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19.00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49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LED驱动器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80W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50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LED投光灯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50w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7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185.00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51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LED吸顶灯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36W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52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PPR冷水管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8分（32）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8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24.00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53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PPR热水管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4分（20）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54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PPR热水管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6分（25）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23.00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55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PPR热水管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8分（32）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56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PPR热水管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57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PPR三通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29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58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PPR三通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32mm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10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59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PPR三通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32*20mm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60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PPR三通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61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PPR三通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内牙20mm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62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PPR弯头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190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0.80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63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PPR弯头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内牙20mm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48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64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PPR弯头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32mm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65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PPR弯头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外牙32mm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22.00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66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PPR弯头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18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67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PPR弯头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18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68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PPR闸阀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32mm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69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PPR闸阀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36.00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70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PPR闸阀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71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PPR闸阀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6分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22.00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72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PPR直接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外牙32mm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22.00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73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PPR直接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40*32mm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10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2.50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74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PPR直通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0.50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75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PPR直通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25mm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13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0.80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76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PPR直通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32mm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7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77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PPR直通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32*20mm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7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1.50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78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PPR直通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外牙32*25mm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79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PPR直通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17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2.50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80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PPR直通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外牙4分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7.00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81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PPR直通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7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82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PPR直通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内牙40mm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10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83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PVC线槽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25*14mm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355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4.50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84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PVC线槽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39*19mm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72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7.50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85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PVC直通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30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86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PVC管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75mm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87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PVC管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 分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29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3.50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88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PVC管码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0.30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89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PVC管帽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25mm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90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PVC管帽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91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PVC管帽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63mm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92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PVC管帽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75mm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8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7.00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93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PVC活接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4分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94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PVC内牙弯头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4分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95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PVC球阀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32mm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96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PVC三通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19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97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PVC三通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75mm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23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98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PVC三通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75*32mm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99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PVC水管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4寸（110）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100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PVC水管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8分（32）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101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PVC水管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2寸（50）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102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PVC弯头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110mm*45°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7.00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103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PVC弯头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110mm*90°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8.00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104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PVC弯头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74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0.80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105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PVC弯头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25mm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106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PVC弯头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32mm*90°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7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107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PVC弯头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50mm*45°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1.80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108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PVC弯头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50mm*90°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77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109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PVC弯头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75mm*90°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110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PVC弯头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75mm*45°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10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111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PVC弯头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带口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4.25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112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PVC修复三通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75*50mm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11.00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113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PVC直接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336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0.50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114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PVC直通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110*75mm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115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PVC直通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外牙20mm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116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PVC直通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25mm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1.20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117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PVC直通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32mm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118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PVC直通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内牙50mm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119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LED光管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T8-40W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120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U型车锁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50cm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把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121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白板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86形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块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122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白合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86单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280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123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白合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86双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251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124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活动扳手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12寸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把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125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半圆线槽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11.00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126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半自动节电开关装置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30A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130.00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127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保险管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2A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128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便盘感应器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PA一8369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380.00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129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拨手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小孔2300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18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130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波纹管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4分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1.80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131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波纹管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不锈钢1.2寸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132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玻璃胶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220ml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支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181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133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玻璃门锁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928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把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80.00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134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玻璃枪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双柱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把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135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补漏胶带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8cm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卷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18.00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136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不锈钢扁钢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3.5cm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26.00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137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龙头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不锈钢多用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138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角码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不锈钢 30CM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对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139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不锈钢链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3厘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140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不锈钢螺丝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10*30mm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19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2.50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141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不锈钢螺丝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4X16mm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百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142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不锈钢码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143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不锈钢码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2.50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144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不锈钢码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145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门闩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不锈钢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146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丝杆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不锈钢6厘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8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147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插头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16A三扁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148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插头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380V 32A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149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插头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10A三扁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150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不锈钢插销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4寸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91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151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不锈钢插销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8寸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8.00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152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插座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16A二三插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19.00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153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插座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380V32A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33.00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154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插座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二三插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589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7.50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155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插座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二三插带灯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8.90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156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插座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16A三扁插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19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11.00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157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插座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三三二二插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13.00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158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插座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松本二三插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234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11.00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159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冲水阀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1寸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75.00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160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抽屉锁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18MM（中芯）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把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527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4.20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161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抽屉锁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18MM（加长中芯）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把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13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7.00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162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抽屉锁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16MM (细芯)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把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163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除锈剂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450ml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支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164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除锈剂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WD-40 100ml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支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165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传动器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1.6米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166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窗撑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12寸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14.00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167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窗撑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14寸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16.00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168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窗帘单勾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单勾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480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0.80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169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窗帘导轮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双勾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1320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170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窗帘双勾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双勾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600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171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瓷盆冷热龙头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8100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60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130.00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172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瓷盆龙头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单把单冷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100.00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173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瓷盆龙头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立式摇摆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174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瓷芯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小孔2323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175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瓷芯龙头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4分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58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16.00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176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瓷砖胶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AB组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支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177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磁吸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强力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178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翠绿油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16KG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桶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380.00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179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存水弯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75cm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7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8.00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180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大扁螺丝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16MM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盒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29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181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大扁螺丝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4*25mm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盒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182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导轨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1米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7.00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183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导轨C形封口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C形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1.50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184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道轨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14寸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付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10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185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灯管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500W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支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186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灯架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碘钨灯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8.00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187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灯泡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螺口25W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188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灯泡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螺口40W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53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189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灯头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圆形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2.50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190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灯罩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户外灯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110.00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191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底盒修复器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86形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144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192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地脚灯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86形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支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193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地漏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不锈钢3.5寸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194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地漏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不锈钢3寸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13.00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195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地漏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不锈钢4寸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18.00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196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地面保护膜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30cm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卷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18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8.00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197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地吸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防风地吸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90.00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198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电工胶布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18米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卷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439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199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电柜锁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c818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把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8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200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电话机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TCL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67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68.00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201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电话连接线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2米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202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电话听筒线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1米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113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203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电话线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4X0.5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480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1.20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204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电话一分二座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2孔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205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电缆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2*1.5平方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180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206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电缆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3*16+2*10平方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20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66.00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207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电缆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3*4平方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120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208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电缆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3*2.5平方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264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6.50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209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电缆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4*1.5平方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7.00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210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电视架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32一65寸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211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电梯专用线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10芯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84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11.00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212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电箱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10-13位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213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电箱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18位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214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电箱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4-6位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215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电箱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7-9位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216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电箱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4位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17.00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217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电源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24V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38.00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218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电源变压器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3A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18.00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219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电源线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3米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251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14.00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220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电源线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5米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19.00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221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电源线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两芯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8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222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电子秤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150Kg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300.00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223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电子锁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5886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560.00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224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吊码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3.50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225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蝶阀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DN65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190.00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226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蝶阀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DN80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230.00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227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堵漏粉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2kg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包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80.00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228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镀锌线管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4分（20）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8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229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二位开关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大板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37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9.00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230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发热管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4kw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130.00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231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防盗链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镀锌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付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7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232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防盗锁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282k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把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38.00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233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防滑扶手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0.8米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190.00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234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防火泥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1kg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包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235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防霉玻璃胶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220ml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支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47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236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防水盒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单合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237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防水胶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聚脲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330.00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238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防水胶布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828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卷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8.00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239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防水止漏贴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15cm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卷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28.00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240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浮球开关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硅胶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85.00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241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感应光源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12W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28.00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242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感应龙头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pA8198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550.00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243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感应龙头控制盒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控制合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280.00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244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感应小便阀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PA一8369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380.00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245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钢钉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3X50mm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盒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8.00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246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钢丝轮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4寸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247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钢丝钳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8寸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把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17.00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248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钢丝刷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木柄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249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隔断支撑脚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10cm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支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250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工业扇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40*40cm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135.00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251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固定器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3厘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216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0.20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252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球锁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有匙 固力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把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253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挂锁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铜40MM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把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254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挂锁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铜50MM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把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255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挂锁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铜60MM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把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256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挂锁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不锈钢40mm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把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7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257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挂锁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铜30mm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把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8.00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258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管箍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 110mm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3.75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259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管卡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20cm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0.30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260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光管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20W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支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4.50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261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光管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40W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支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161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262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光管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T5-18W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支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8.00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263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光管脚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T8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支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72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1.50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264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光管支架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20W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支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24.00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265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光管支架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30W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支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25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266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光管支架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40W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支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38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27.00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267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光管支架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30W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18.00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268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LED光源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36W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84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269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滚筒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8寸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270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焊锡丝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1.0mm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卷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271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合页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4寸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付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272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喉码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DN15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273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花洒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花洒头+管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274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花洒软管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1.5米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2088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13.00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275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花洒头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4分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1218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276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花洒座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活动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277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黄腊管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14厘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43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1.20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278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黄腊管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18厘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2.50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279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黄油枪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8638丅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支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280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混水阀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4分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8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90.00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281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活动扳手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10寸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把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18.00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282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活动扳手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8寸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把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13.00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283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机油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4T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罐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284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4分龙头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加长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285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交流接触器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CJ26-32A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150.00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286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胶管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16MM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287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胶管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19MM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288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胶管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8厘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289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胶粒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6厘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盒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8.00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290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胶门锁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1211B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把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291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胶盆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30X28Cm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8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292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胶圈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4分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120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0.20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293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胶水箱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A818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65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105.00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294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角阀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外牙4分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91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295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角阀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爱特4分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20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18.00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296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角码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30X30mm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540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0.80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297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角铁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4X4mm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298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脚套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22mm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130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1.30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299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接触器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1210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7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300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节能灯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11W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支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301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节能灯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支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302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节能光管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9W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支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303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金卤泡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70W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110.00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304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金卤直管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150W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8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110.00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305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进水阀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4分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228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23.00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306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卡箍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110mm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23.00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307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卡箍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150mm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38.00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308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卡码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4分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269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0.30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309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开关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2分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310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开孔器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8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311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抗磨液压油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16升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桶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165.00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312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空气开关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2P20A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18.00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313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空气开关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2P16A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314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空气开关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2P40A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315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空气开关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3P40A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130.00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316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空气开关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3P60A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140.00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317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空气开关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3P63A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140.00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318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空气开关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3P25A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319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空气开关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4P32A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180.00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320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快接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DN200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350.00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321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快接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5X8mm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10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322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拉爆螺丝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14X120mm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支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2.50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323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拉爆码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110mm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3.50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324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老虎钳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8寸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17.00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325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冷热瓷芯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大孔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68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23.00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326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冷热瓷芯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小孔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23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327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冷热龙头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横式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8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110.00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328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冷热龙头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立式摇摆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8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130.00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329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冷水表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4分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330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冷水管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48.00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331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离墙码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110mm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332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连接线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20cm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241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333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两位开关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双联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8.00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334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六角螺丝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16x80mm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支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120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2.80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335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龙头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4分有匙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7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336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龙头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联塑4分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337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漏电开关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100A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190.00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338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漏电开关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16A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339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漏电开关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20A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147.00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340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漏电开关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25A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341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漏电开关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2P16A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147.00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342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漏电开关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2P63A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190.00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343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漏电开关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40A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180.00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344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漏电开关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4P40A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360.00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345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螺母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4厘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132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0.04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346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螺丝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3.5*30mm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盒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347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大扁螺丝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4*30mm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盒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348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螺丝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4*50mm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支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60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0.20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349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螺丝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8厘x30mm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480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0.33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350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落水管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不锈钢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351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落水管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洗衣机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352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落水器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按扭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23.00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353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铝梯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4级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张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110.00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354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铝梯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3级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张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80.00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355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毛扫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3寸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把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356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毛扫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6寸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把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7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357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美纹纸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5CM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卷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3.50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358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门传动器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1.5米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359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门牛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6寸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付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360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门锁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把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7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26.00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361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门吸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728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7.00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362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密码挂锁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228B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把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363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密码锁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机械式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把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364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灭蚊灯管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10w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支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90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365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模块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双电脑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块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366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木柄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1.2米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367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淋浴龙头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冷热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368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内接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铜 4分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369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铜内外弯头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4分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7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370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排插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10位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85.00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371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排插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3位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372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排插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4位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461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373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排插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4位带独立开关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30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374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排插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6位（5米线）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7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49.00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375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排插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6位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89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376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排气扇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12寸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7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85.00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377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排气扇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6寸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28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38.00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378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排气扇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8寸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58.00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379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排水阀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4005大口径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70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28.00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380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落水管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管+落水头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381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排水管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不锈钢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382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排水管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4005大口径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8.00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383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泡沫双面胶纸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2.4cm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卷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384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喷漆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400ml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支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385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喷头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32mm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36.00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386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平板灯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12W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10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387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平板灯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30*30cm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17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388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平板灯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60*60cm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23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79.00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389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平介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12厘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206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0.20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390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启辉器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40 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150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391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气体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500ml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支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8.00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392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清扫口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160ml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393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球阀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1寸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394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球阀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不锈钢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31.00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395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球锁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有匙/无匙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把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175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396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LED驱动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30W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397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LED驱动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4-7W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8.00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398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LED驱动+光源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48W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399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LED驱动+光源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45W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400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驱动器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55w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56.00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401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曲架开关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20A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402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门铰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曲铰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403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热保护器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120A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404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热继电器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120A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405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热水表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4分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406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软管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30CM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8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8.00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407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软管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40CM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7.00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408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软管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40CM大小头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409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软管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50CM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84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8.00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410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软管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50CM大小头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73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11.00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411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软管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60CM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50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9.00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412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软管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60CM大小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413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软管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80CM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414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软管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80CM大小头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415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软管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14mm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2.50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416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软锁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0.8米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把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18.00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417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三级锁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2016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把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418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三链锁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19mm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把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18.00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419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排插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三三6位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420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PVC三通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110mm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421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PVC三通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110*75mm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9.00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422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PVC三通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17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423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PVC三通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内牙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3.50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424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铜三通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4分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7.00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425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三位开关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大板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20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426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砂轮片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4寸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块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120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427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伸缩节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110mm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8.00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428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伸缩落水管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1.2寸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18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429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生料带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20米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卷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204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430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时控开关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Z丫个16G－JW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50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431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适配器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24V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432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适配器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12V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71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17.00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433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双路接收器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60W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170.00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434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角阀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双头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18.00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435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水泵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1.1KW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1200.00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436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水表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4分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437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水表表尾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438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水晶头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电话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317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0.30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439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水枪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铜头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440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水箱按钮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6cm双按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441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丝杆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8厘3米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支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442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四位开关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大板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443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锁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5850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把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444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锁勾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20x20mm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0.50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445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锁链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6厘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7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446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锁牌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4寸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付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3.50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447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锁舌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7分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2.50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448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锁芯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668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58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449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天花灯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35*35 100W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560.00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450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铁板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30*2.01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kg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3.50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451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铁锤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5磅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23.00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452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铁堵头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4分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453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铁过桥弯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6分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454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铁底盒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86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455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铁线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16厘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斤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4.50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456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通渠器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3.5米10厘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48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9.00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457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铜管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6厘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13.00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458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铜芯线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1.5MM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1380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1.50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459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铜芯线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2.5MM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5241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2.10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460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铜芯线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366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3.10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461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铜芯线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348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4.60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462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外墙软胶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900ml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支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22.00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463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PVC弯头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110mm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464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PVC弯头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50*1寸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465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万向轮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2.5寸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60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466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网纹管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16厘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67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467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网纹管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米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28.00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468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微动开关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5A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18.00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469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文件柜锁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右B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把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48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9.00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470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文件柜锁芯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16mm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7.00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471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涡轮蝶阀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DN150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260.00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472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无线开关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两位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130.00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473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五位开关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大板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474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稀释剂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12KG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桶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180.00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475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线耳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16 平方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2.50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476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PVC线管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8分（32）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10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477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线手套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900g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扎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10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478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信箱锁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把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4.30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479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压力表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4分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18.00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480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亚克力板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3厘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块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180.00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481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延时开关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触摸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482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摇摆冷热龙头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8100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130.00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483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钥匙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电脑匙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17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484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一体化灯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T5-1.2米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支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211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485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一位开关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大板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6.50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486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音频线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3米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条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96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487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应急灯驱动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5A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58.00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488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扎带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3*100mm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包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489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扎带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3*150mm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包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7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490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扎带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4*150mm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包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10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491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扎带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4*200mm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包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78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492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扎带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5*200mm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包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137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16.00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493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扎带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5*250mm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包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43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17.00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494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扎带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5*300mm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包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18.00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495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扎带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8*350mm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包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496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扎带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8*400mm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包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23.00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497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镇流器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150W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7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190.00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498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镇流器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40W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499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执手锁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708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把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16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500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门铰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直铰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40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501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PVC直通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25*20mm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10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502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PVC直通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0.50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503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铜直通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4分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504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柱台瓷盆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60X42cm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10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250.00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505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转换灯头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E40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506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转换开关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15A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26.00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507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转舌锁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把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508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紫外线光管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30W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28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509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紫外线光管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40W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支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510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钻咀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14MM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支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8.00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511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钻咀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3.2厘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支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48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512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钻咀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5.2厘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支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5.00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513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钻咀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6厘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支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2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3.00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514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钻咀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10厘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支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18.00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515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座厕盖板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大号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套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4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70.00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516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座地扇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400MM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160.00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517</w:t>
            </w:r>
          </w:p>
        </w:tc>
        <w:tc>
          <w:tcPr>
            <w:tcW w:w="17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座地扇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750MM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台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 </w:t>
            </w:r>
          </w:p>
        </w:tc>
        <w:tc>
          <w:tcPr>
            <w:tcW w:w="9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190.00 </w:t>
            </w:r>
          </w:p>
        </w:tc>
        <w:tc>
          <w:tcPr>
            <w:tcW w:w="10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33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合计</w:t>
            </w:r>
          </w:p>
        </w:tc>
        <w:tc>
          <w:tcPr>
            <w:tcW w:w="202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　</w:t>
            </w:r>
          </w:p>
        </w:tc>
      </w:tr>
    </w:tbl>
    <w:p>
      <w:pPr>
        <w:spacing w:line="360" w:lineRule="auto"/>
        <w:rPr>
          <w:rFonts w:ascii="宋体" w:hAnsi="宋体"/>
          <w:b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>三、质量要求</w:t>
      </w:r>
      <w:r>
        <w:rPr>
          <w:rFonts w:hint="eastAsia" w:ascii="宋体" w:hAnsi="宋体"/>
          <w:b/>
          <w:sz w:val="24"/>
        </w:rPr>
        <w:t>与售后服务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cs="宋体"/>
          <w:bCs/>
          <w:szCs w:val="21"/>
        </w:rPr>
      </w:pPr>
      <w:r>
        <w:rPr>
          <w:rFonts w:hint="eastAsia" w:ascii="宋体" w:hAnsi="宋体" w:cs="宋体"/>
          <w:bCs/>
          <w:szCs w:val="21"/>
          <w:lang w:val="zh-CN"/>
        </w:rPr>
        <w:t>1、</w:t>
      </w:r>
      <w:r>
        <w:rPr>
          <w:rFonts w:hint="eastAsia" w:ascii="宋体" w:hAnsi="宋体" w:cs="宋体"/>
          <w:szCs w:val="21"/>
        </w:rPr>
        <w:t>供应商</w:t>
      </w:r>
      <w:r>
        <w:rPr>
          <w:rFonts w:hint="eastAsia" w:ascii="宋体" w:hAnsi="宋体" w:cs="宋体"/>
          <w:bCs/>
          <w:szCs w:val="21"/>
        </w:rPr>
        <w:t>必须提供市场上已上市、成熟的、原装、正版、未启封、全新货物，并且符合国家以及该货物的出厂标准，且无任何的侵权行为，符合国家、省、市法律法规的规定</w:t>
      </w:r>
      <w:r>
        <w:rPr>
          <w:rFonts w:hint="eastAsia" w:ascii="宋体" w:hAnsi="宋体" w:cs="宋体"/>
          <w:bCs/>
          <w:szCs w:val="21"/>
        </w:rPr>
        <w:t>。</w:t>
      </w:r>
      <w:r>
        <w:rPr>
          <w:rFonts w:hint="eastAsia" w:ascii="宋体" w:hAnsi="宋体" w:cs="宋体"/>
          <w:szCs w:val="21"/>
        </w:rPr>
        <w:t>供应商</w:t>
      </w:r>
      <w:r>
        <w:rPr>
          <w:rFonts w:hint="eastAsia" w:ascii="宋体" w:hAnsi="宋体" w:cs="宋体"/>
          <w:bCs/>
          <w:szCs w:val="21"/>
        </w:rPr>
        <w:t>应提供每批货物的质量合格证书、供货清单及随货有关资料。严禁提供假、冒、伪、劣和以次充好的货物。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cs="宋体"/>
          <w:bCs/>
          <w:szCs w:val="21"/>
        </w:rPr>
      </w:pPr>
      <w:r>
        <w:rPr>
          <w:rFonts w:hint="eastAsia" w:ascii="宋体" w:hAnsi="宋体" w:cs="宋体"/>
          <w:bCs/>
          <w:szCs w:val="21"/>
        </w:rPr>
        <w:t>2</w:t>
      </w:r>
      <w:r>
        <w:rPr>
          <w:rFonts w:hint="eastAsia" w:ascii="宋体" w:hAnsi="宋体" w:cs="宋体"/>
          <w:bCs/>
          <w:szCs w:val="21"/>
          <w:lang w:eastAsia="zh-CN"/>
        </w:rPr>
        <w:t>、</w:t>
      </w:r>
      <w:r>
        <w:rPr>
          <w:rFonts w:hint="eastAsia" w:ascii="宋体" w:hAnsi="宋体" w:cs="宋体"/>
          <w:bCs/>
          <w:szCs w:val="21"/>
        </w:rPr>
        <w:t>质保期自货物验收合格交付使用之日起不少于一年。质保期内供应商提供“包退、包换、包修”的质量“三包”服务，若货物质量出现问题，供应商应负责包换，产生的费用由供应商负责；对出现严重质量问题的，采购人有权要求退货；如货物出现问题导致无法正常使用的，采购人可要求货物可更换，以保证采购货物正常使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cs="宋体"/>
          <w:bCs/>
          <w:szCs w:val="21"/>
        </w:rPr>
      </w:pPr>
      <w:r>
        <w:rPr>
          <w:rFonts w:hint="eastAsia" w:ascii="宋体" w:hAnsi="宋体" w:cs="宋体"/>
          <w:bCs/>
          <w:szCs w:val="21"/>
          <w:lang w:val="zh-CN"/>
        </w:rPr>
        <w:t>3、</w:t>
      </w:r>
      <w:r>
        <w:rPr>
          <w:rFonts w:hint="eastAsia" w:ascii="宋体" w:hAnsi="宋体" w:cs="宋体"/>
          <w:bCs/>
          <w:szCs w:val="21"/>
        </w:rPr>
        <w:t>供应商对所提供的货物有告知正确使用方法的义务及注意事项。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cs="宋体"/>
          <w:bCs/>
          <w:szCs w:val="21"/>
        </w:rPr>
      </w:pPr>
      <w:r>
        <w:rPr>
          <w:rFonts w:hint="eastAsia" w:ascii="宋体" w:hAnsi="宋体" w:cs="宋体"/>
          <w:bCs/>
          <w:szCs w:val="21"/>
          <w:lang w:val="en-US" w:eastAsia="zh-CN"/>
        </w:rPr>
        <w:t>4</w:t>
      </w:r>
      <w:r>
        <w:rPr>
          <w:rFonts w:hint="eastAsia" w:ascii="宋体" w:hAnsi="宋体" w:cs="宋体"/>
          <w:bCs/>
          <w:szCs w:val="21"/>
          <w:lang w:val="zh-CN"/>
        </w:rPr>
        <w:t>、</w:t>
      </w:r>
      <w:r>
        <w:rPr>
          <w:rFonts w:hint="eastAsia" w:ascii="宋体" w:hAnsi="宋体" w:cs="宋体"/>
          <w:szCs w:val="21"/>
        </w:rPr>
        <w:t>供应商</w:t>
      </w:r>
      <w:r>
        <w:rPr>
          <w:rFonts w:hint="eastAsia" w:ascii="宋体" w:hAnsi="宋体" w:cs="宋体"/>
          <w:bCs/>
          <w:szCs w:val="21"/>
        </w:rPr>
        <w:t>所供货物多次达不到采购人要求，或情节严重的，采购人有权终止合约。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cs="宋体"/>
          <w:bCs/>
          <w:szCs w:val="21"/>
        </w:rPr>
      </w:pPr>
      <w:r>
        <w:rPr>
          <w:rFonts w:hint="eastAsia" w:ascii="宋体" w:hAnsi="宋体" w:cs="宋体"/>
          <w:bCs/>
          <w:szCs w:val="21"/>
          <w:lang w:val="en-US" w:eastAsia="zh-CN"/>
        </w:rPr>
        <w:t>5</w:t>
      </w:r>
      <w:r>
        <w:rPr>
          <w:rFonts w:hint="eastAsia" w:ascii="宋体" w:hAnsi="宋体" w:cs="宋体"/>
          <w:bCs/>
          <w:szCs w:val="21"/>
          <w:lang w:eastAsia="zh-CN"/>
        </w:rPr>
        <w:t>、</w:t>
      </w:r>
      <w:r>
        <w:rPr>
          <w:rFonts w:hint="eastAsia" w:ascii="宋体" w:hAnsi="宋体" w:cs="宋体"/>
          <w:bCs/>
          <w:szCs w:val="21"/>
        </w:rPr>
        <w:t>质保期内，</w:t>
      </w:r>
      <w:r>
        <w:rPr>
          <w:rFonts w:hint="eastAsia" w:ascii="宋体" w:hAnsi="宋体" w:cs="宋体"/>
          <w:szCs w:val="21"/>
        </w:rPr>
        <w:t>供应商</w:t>
      </w:r>
      <w:r>
        <w:rPr>
          <w:rFonts w:hint="eastAsia" w:ascii="宋体" w:hAnsi="宋体" w:cs="宋体"/>
          <w:bCs/>
          <w:szCs w:val="21"/>
        </w:rPr>
        <w:t>提供24小时响应服务，到达现场时间为2小时，解决问题的时限为到达现场后4小时内。若在到场后4小时内仍未能有效解决，</w:t>
      </w:r>
      <w:r>
        <w:rPr>
          <w:rFonts w:hint="eastAsia" w:ascii="宋体" w:hAnsi="宋体" w:cs="宋体"/>
          <w:szCs w:val="21"/>
        </w:rPr>
        <w:t>供应商</w:t>
      </w:r>
      <w:r>
        <w:rPr>
          <w:rFonts w:hint="eastAsia" w:ascii="宋体" w:hAnsi="宋体" w:cs="宋体"/>
          <w:bCs/>
          <w:szCs w:val="21"/>
        </w:rPr>
        <w:t>须免费提供等同或优于原参数的产品供采购人使用,否则采购人有权从别处采购，所产生的费用由成交人承担。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cs="宋体"/>
          <w:bCs/>
          <w:szCs w:val="21"/>
        </w:rPr>
      </w:pPr>
      <w:r>
        <w:rPr>
          <w:rFonts w:hint="eastAsia" w:ascii="宋体" w:hAnsi="宋体" w:cs="宋体"/>
          <w:bCs/>
          <w:szCs w:val="21"/>
        </w:rPr>
        <w:t>7</w:t>
      </w:r>
      <w:r>
        <w:rPr>
          <w:rFonts w:hint="eastAsia" w:ascii="宋体" w:hAnsi="宋体" w:cs="宋体"/>
          <w:bCs/>
          <w:szCs w:val="21"/>
          <w:lang w:eastAsia="zh-CN"/>
        </w:rPr>
        <w:t>、</w:t>
      </w:r>
      <w:r>
        <w:rPr>
          <w:rFonts w:hint="eastAsia" w:ascii="宋体" w:hAnsi="宋体" w:cs="宋体"/>
          <w:bCs/>
          <w:szCs w:val="21"/>
        </w:rPr>
        <w:t>项目采购清单数量为预计采购数量，合同执行期间采购人有权根据实际需求增减各货物的采购数量。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cs="宋体"/>
          <w:bCs/>
          <w:szCs w:val="21"/>
        </w:rPr>
      </w:pPr>
      <w:r>
        <w:rPr>
          <w:rFonts w:hint="eastAsia" w:ascii="宋体" w:hAnsi="宋体" w:cs="宋体"/>
          <w:bCs/>
          <w:szCs w:val="21"/>
        </w:rPr>
        <w:t>8</w:t>
      </w:r>
      <w:r>
        <w:rPr>
          <w:rFonts w:hint="eastAsia" w:ascii="宋体" w:hAnsi="宋体" w:cs="宋体"/>
          <w:bCs/>
          <w:szCs w:val="21"/>
          <w:lang w:eastAsia="zh-CN"/>
        </w:rPr>
        <w:t>、</w:t>
      </w:r>
      <w:r>
        <w:rPr>
          <w:rFonts w:hint="eastAsia" w:ascii="宋体" w:hAnsi="宋体" w:cs="宋体"/>
          <w:bCs/>
          <w:szCs w:val="21"/>
        </w:rPr>
        <w:t>交付的货物有短缺、次品、损坏的，采购人有权拒付该批货物的费用，并由</w:t>
      </w:r>
      <w:r>
        <w:rPr>
          <w:rFonts w:hint="eastAsia" w:ascii="宋体" w:hAnsi="宋体" w:cs="宋体"/>
          <w:szCs w:val="21"/>
        </w:rPr>
        <w:t>供应商</w:t>
      </w:r>
      <w:r>
        <w:rPr>
          <w:rFonts w:hint="eastAsia" w:ascii="宋体" w:hAnsi="宋体" w:cs="宋体"/>
          <w:bCs/>
          <w:szCs w:val="21"/>
        </w:rPr>
        <w:t>承担由此发生的一切费用和损失。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cs="宋体"/>
          <w:bCs/>
          <w:szCs w:val="21"/>
        </w:rPr>
      </w:pPr>
      <w:r>
        <w:rPr>
          <w:rFonts w:hint="eastAsia" w:ascii="宋体" w:hAnsi="宋体" w:cs="宋体"/>
          <w:bCs/>
          <w:szCs w:val="21"/>
        </w:rPr>
        <w:t>9</w:t>
      </w:r>
      <w:r>
        <w:rPr>
          <w:rFonts w:hint="eastAsia" w:ascii="宋体" w:hAnsi="宋体" w:cs="宋体"/>
          <w:bCs/>
          <w:szCs w:val="21"/>
          <w:lang w:eastAsia="zh-CN"/>
        </w:rPr>
        <w:t>、</w:t>
      </w:r>
      <w:r>
        <w:rPr>
          <w:rFonts w:hint="eastAsia" w:ascii="宋体" w:hAnsi="宋体" w:cs="宋体"/>
          <w:bCs/>
          <w:szCs w:val="21"/>
        </w:rPr>
        <w:t>所有货物在使用过程中发现以次充好或使用假冒伪劣产品的，</w:t>
      </w:r>
      <w:r>
        <w:rPr>
          <w:rFonts w:hint="eastAsia" w:ascii="宋体" w:hAnsi="宋体" w:cs="宋体"/>
          <w:szCs w:val="21"/>
        </w:rPr>
        <w:t>供应商</w:t>
      </w:r>
      <w:r>
        <w:rPr>
          <w:rFonts w:hint="eastAsia" w:ascii="宋体" w:hAnsi="宋体" w:cs="宋体"/>
          <w:bCs/>
          <w:szCs w:val="21"/>
        </w:rPr>
        <w:t>除无条件更换货物外，还需承担相应的违约责任。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cs="宋体"/>
          <w:bCs/>
          <w:szCs w:val="21"/>
        </w:rPr>
      </w:pPr>
      <w:r>
        <w:rPr>
          <w:rFonts w:hint="eastAsia" w:ascii="宋体" w:hAnsi="宋体" w:cs="宋体"/>
          <w:bCs/>
          <w:szCs w:val="21"/>
        </w:rPr>
        <w:t>10</w:t>
      </w:r>
      <w:r>
        <w:rPr>
          <w:rFonts w:hint="eastAsia" w:ascii="宋体" w:hAnsi="宋体" w:cs="宋体"/>
          <w:bCs/>
          <w:szCs w:val="21"/>
          <w:lang w:eastAsia="zh-CN"/>
        </w:rPr>
        <w:t>、</w:t>
      </w:r>
      <w:r>
        <w:rPr>
          <w:rFonts w:hint="eastAsia" w:ascii="宋体" w:hAnsi="宋体" w:cs="宋体"/>
          <w:bCs/>
          <w:szCs w:val="21"/>
        </w:rPr>
        <w:t>在采购人使用</w:t>
      </w:r>
      <w:r>
        <w:rPr>
          <w:rFonts w:hint="eastAsia" w:ascii="宋体" w:hAnsi="宋体" w:cs="宋体"/>
          <w:szCs w:val="21"/>
        </w:rPr>
        <w:t>供应商</w:t>
      </w:r>
      <w:r>
        <w:rPr>
          <w:rFonts w:hint="eastAsia" w:ascii="宋体" w:hAnsi="宋体" w:cs="宋体"/>
          <w:bCs/>
          <w:szCs w:val="21"/>
        </w:rPr>
        <w:t>提供产品的过程中，如产品出现质量问题或产品与采购人设备不兼容的情况，采购人有权要求</w:t>
      </w:r>
      <w:r>
        <w:rPr>
          <w:rFonts w:hint="eastAsia" w:ascii="宋体" w:hAnsi="宋体" w:cs="宋体"/>
          <w:szCs w:val="21"/>
        </w:rPr>
        <w:t>供应商</w:t>
      </w:r>
      <w:r>
        <w:rPr>
          <w:rFonts w:hint="eastAsia" w:ascii="宋体" w:hAnsi="宋体" w:cs="宋体"/>
          <w:bCs/>
          <w:szCs w:val="21"/>
        </w:rPr>
        <w:t>无条件更换其它品牌的产品。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ascii="宋体" w:hAnsi="宋体"/>
          <w:b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/>
          <w:b/>
          <w:sz w:val="24"/>
        </w:rPr>
      </w:pPr>
      <w:r>
        <w:rPr>
          <w:rFonts w:hint="eastAsia" w:ascii="宋体" w:hAnsi="宋体"/>
          <w:b/>
          <w:sz w:val="24"/>
          <w:lang w:val="en-US" w:eastAsia="zh-CN"/>
        </w:rPr>
        <w:t>四</w:t>
      </w:r>
      <w:r>
        <w:rPr>
          <w:rFonts w:hint="eastAsia" w:ascii="宋体" w:hAnsi="宋体"/>
          <w:b/>
          <w:sz w:val="24"/>
        </w:rPr>
        <w:t>、验收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ascii="宋体" w:hAnsi="宋体"/>
          <w:color w:val="000000"/>
        </w:rPr>
      </w:pPr>
      <w:r>
        <w:rPr>
          <w:rFonts w:hint="eastAsia" w:ascii="宋体" w:hAnsi="宋体" w:cs="宋体"/>
          <w:szCs w:val="21"/>
        </w:rPr>
        <w:t>1、供应商将货物送到采购人指定地点，采购人按</w:t>
      </w:r>
      <w:r>
        <w:rPr>
          <w:rFonts w:hint="eastAsia" w:ascii="宋体" w:hAnsi="宋体"/>
          <w:color w:val="000000"/>
        </w:rPr>
        <w:t>国家相关标准、行业标准及项目要求进行验收</w:t>
      </w:r>
      <w:r>
        <w:rPr>
          <w:rFonts w:ascii="宋体" w:hAnsi="宋体"/>
          <w:color w:val="000000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ascii="宋体" w:hAnsi="宋体" w:cs="宋体"/>
          <w:szCs w:val="21"/>
        </w:rPr>
      </w:pPr>
      <w:r>
        <w:rPr>
          <w:rFonts w:hint="eastAsia" w:ascii="宋体" w:hAnsi="宋体"/>
          <w:color w:val="000000"/>
        </w:rPr>
        <w:t>2、</w:t>
      </w:r>
      <w:r>
        <w:rPr>
          <w:rFonts w:hint="eastAsia" w:ascii="宋体" w:hAnsi="宋体" w:cs="宋体"/>
          <w:szCs w:val="21"/>
        </w:rPr>
        <w:t>验收过程中发现所交付的货物有短缺、次品、损坏或其他不符合项目要求的，供应商承担由此产生的一切费用和损失。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ascii="宋体" w:hAnsi="宋体"/>
          <w:b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/>
          <w:b/>
          <w:sz w:val="24"/>
        </w:rPr>
      </w:pPr>
      <w:r>
        <w:rPr>
          <w:rFonts w:hint="eastAsia" w:ascii="宋体" w:hAnsi="宋体"/>
          <w:b/>
          <w:sz w:val="24"/>
          <w:lang w:val="en-US" w:eastAsia="zh-CN"/>
        </w:rPr>
        <w:t>五</w:t>
      </w:r>
      <w:r>
        <w:rPr>
          <w:rFonts w:hint="eastAsia" w:ascii="宋体" w:hAnsi="宋体"/>
          <w:b/>
          <w:sz w:val="24"/>
        </w:rPr>
        <w:t>、结算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1</w:t>
      </w:r>
      <w:r>
        <w:rPr>
          <w:rFonts w:hint="eastAsia" w:ascii="宋体" w:hAnsi="宋体" w:cs="宋体"/>
          <w:szCs w:val="21"/>
          <w:lang w:eastAsia="zh-CN"/>
        </w:rPr>
        <w:t>、</w:t>
      </w:r>
      <w:r>
        <w:rPr>
          <w:rFonts w:hint="eastAsia" w:ascii="宋体" w:hAnsi="宋体" w:cs="宋体"/>
          <w:szCs w:val="21"/>
        </w:rPr>
        <w:t>采购人按需分批采购，按实际发生的采购数量结算，但最终的结算金额不得超出采购预算金额。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2</w:t>
      </w:r>
      <w:r>
        <w:rPr>
          <w:rFonts w:hint="eastAsia" w:ascii="宋体" w:hAnsi="宋体" w:cs="宋体"/>
          <w:szCs w:val="21"/>
          <w:lang w:eastAsia="zh-CN"/>
        </w:rPr>
        <w:t>、</w:t>
      </w:r>
      <w:r>
        <w:rPr>
          <w:rFonts w:hint="eastAsia" w:ascii="宋体" w:hAnsi="宋体" w:cs="宋体"/>
          <w:szCs w:val="21"/>
        </w:rPr>
        <w:t>结算方式：结算金额=实际发生的采购数量</w:t>
      </w:r>
      <w:r>
        <w:rPr>
          <w:rFonts w:hint="eastAsia" w:ascii="宋体" w:hAnsi="宋体" w:cs="宋体"/>
          <w:szCs w:val="21"/>
        </w:rPr>
        <w:t>×货物供应</w:t>
      </w:r>
      <w:r>
        <w:rPr>
          <w:rFonts w:hint="eastAsia" w:ascii="宋体" w:hAnsi="宋体" w:cs="宋体"/>
          <w:szCs w:val="21"/>
        </w:rPr>
        <w:t>合同单价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3</w:t>
      </w:r>
      <w:r>
        <w:rPr>
          <w:rFonts w:hint="eastAsia" w:ascii="宋体" w:hAnsi="宋体" w:cs="宋体"/>
          <w:szCs w:val="21"/>
          <w:lang w:eastAsia="zh-CN"/>
        </w:rPr>
        <w:t>、</w:t>
      </w:r>
      <w:r>
        <w:rPr>
          <w:rFonts w:hint="eastAsia" w:ascii="宋体" w:hAnsi="宋体" w:cs="宋体"/>
          <w:szCs w:val="21"/>
        </w:rPr>
        <w:t>采购数量：采购人无法预计也无法保证向成交人确定采购数量，所列货物采购数量由采购人参照实际情况进行测算。用户需求书中所列采购品目实际采购数量以采购人通知为准，按照实际发生的采购数量进行结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  <w:lang w:val="en-US" w:eastAsia="zh-CN"/>
        </w:rPr>
        <w:t>4、</w:t>
      </w:r>
      <w:r>
        <w:rPr>
          <w:rFonts w:hint="eastAsia" w:ascii="宋体" w:hAnsi="宋体" w:cs="宋体"/>
          <w:szCs w:val="21"/>
        </w:rPr>
        <w:t>供货期间根据货物单价及实际采购数量分批结算，凭送货单、正规发票，采购人于60个自然日内支付相应货款。</w:t>
      </w:r>
    </w:p>
    <w:p>
      <w:pPr>
        <w:tabs>
          <w:tab w:val="left" w:pos="2204"/>
        </w:tabs>
        <w:spacing w:line="360" w:lineRule="auto"/>
        <w:rPr>
          <w:rFonts w:ascii="宋体" w:hAnsi="宋体"/>
          <w:b/>
          <w:sz w:val="24"/>
        </w:rPr>
      </w:pPr>
    </w:p>
    <w:p>
      <w:pPr>
        <w:spacing w:line="400" w:lineRule="exact"/>
        <w:ind w:right="840"/>
        <w:rPr>
          <w:rFonts w:ascii="宋体" w:hAnsi="宋体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zU1NDExYjZhN2I2NjM1MGU3OTY1OTUyYTRmNjU3NTMifQ=="/>
  </w:docVars>
  <w:rsids>
    <w:rsidRoot w:val="006E384B"/>
    <w:rsid w:val="000119DC"/>
    <w:rsid w:val="00012E8F"/>
    <w:rsid w:val="000211E6"/>
    <w:rsid w:val="000476F8"/>
    <w:rsid w:val="00050180"/>
    <w:rsid w:val="00062BE2"/>
    <w:rsid w:val="00064B74"/>
    <w:rsid w:val="000656F0"/>
    <w:rsid w:val="000710C2"/>
    <w:rsid w:val="00073A82"/>
    <w:rsid w:val="0008271C"/>
    <w:rsid w:val="00086879"/>
    <w:rsid w:val="000963EE"/>
    <w:rsid w:val="00096EA0"/>
    <w:rsid w:val="0009732F"/>
    <w:rsid w:val="000A075D"/>
    <w:rsid w:val="000A63A3"/>
    <w:rsid w:val="000B5AEC"/>
    <w:rsid w:val="000C1A22"/>
    <w:rsid w:val="000C296F"/>
    <w:rsid w:val="000C379E"/>
    <w:rsid w:val="000C44AD"/>
    <w:rsid w:val="000D0B76"/>
    <w:rsid w:val="000F4E9C"/>
    <w:rsid w:val="00100D32"/>
    <w:rsid w:val="001044C7"/>
    <w:rsid w:val="001059C1"/>
    <w:rsid w:val="00125D1E"/>
    <w:rsid w:val="001317B0"/>
    <w:rsid w:val="0013287F"/>
    <w:rsid w:val="001417C1"/>
    <w:rsid w:val="00150380"/>
    <w:rsid w:val="00161F15"/>
    <w:rsid w:val="001771EA"/>
    <w:rsid w:val="00190F1A"/>
    <w:rsid w:val="00193580"/>
    <w:rsid w:val="001971D3"/>
    <w:rsid w:val="001A5AA0"/>
    <w:rsid w:val="001B2B51"/>
    <w:rsid w:val="001B392C"/>
    <w:rsid w:val="001B3D0F"/>
    <w:rsid w:val="001C64CE"/>
    <w:rsid w:val="001D7351"/>
    <w:rsid w:val="001F5C19"/>
    <w:rsid w:val="001F63E1"/>
    <w:rsid w:val="001F7C64"/>
    <w:rsid w:val="0020035C"/>
    <w:rsid w:val="00211407"/>
    <w:rsid w:val="00223CFE"/>
    <w:rsid w:val="0022480A"/>
    <w:rsid w:val="00225831"/>
    <w:rsid w:val="0023162D"/>
    <w:rsid w:val="00231BC5"/>
    <w:rsid w:val="002336B8"/>
    <w:rsid w:val="00236BCD"/>
    <w:rsid w:val="002403DE"/>
    <w:rsid w:val="002512F9"/>
    <w:rsid w:val="00254481"/>
    <w:rsid w:val="002633EA"/>
    <w:rsid w:val="00267BB1"/>
    <w:rsid w:val="00271584"/>
    <w:rsid w:val="00283623"/>
    <w:rsid w:val="002852D0"/>
    <w:rsid w:val="002919AD"/>
    <w:rsid w:val="002945AA"/>
    <w:rsid w:val="002A6B22"/>
    <w:rsid w:val="002C4612"/>
    <w:rsid w:val="002D4ED9"/>
    <w:rsid w:val="002F0722"/>
    <w:rsid w:val="002F663A"/>
    <w:rsid w:val="003007D7"/>
    <w:rsid w:val="003013A1"/>
    <w:rsid w:val="0030175E"/>
    <w:rsid w:val="00301A4B"/>
    <w:rsid w:val="00301F77"/>
    <w:rsid w:val="003077A4"/>
    <w:rsid w:val="00316432"/>
    <w:rsid w:val="00324217"/>
    <w:rsid w:val="003259EF"/>
    <w:rsid w:val="00331720"/>
    <w:rsid w:val="00334C99"/>
    <w:rsid w:val="00347319"/>
    <w:rsid w:val="00355329"/>
    <w:rsid w:val="0035736B"/>
    <w:rsid w:val="00360FBF"/>
    <w:rsid w:val="003625F1"/>
    <w:rsid w:val="003675A4"/>
    <w:rsid w:val="00372058"/>
    <w:rsid w:val="0037509F"/>
    <w:rsid w:val="00375E88"/>
    <w:rsid w:val="003806F4"/>
    <w:rsid w:val="003811E3"/>
    <w:rsid w:val="00385202"/>
    <w:rsid w:val="00385569"/>
    <w:rsid w:val="00385B65"/>
    <w:rsid w:val="00387171"/>
    <w:rsid w:val="003964C6"/>
    <w:rsid w:val="003974BF"/>
    <w:rsid w:val="003A1421"/>
    <w:rsid w:val="003B152A"/>
    <w:rsid w:val="003B6DFE"/>
    <w:rsid w:val="003C3562"/>
    <w:rsid w:val="003D1941"/>
    <w:rsid w:val="003D30B7"/>
    <w:rsid w:val="003D5A35"/>
    <w:rsid w:val="003D72D5"/>
    <w:rsid w:val="003E755C"/>
    <w:rsid w:val="003E79C0"/>
    <w:rsid w:val="00414EF7"/>
    <w:rsid w:val="0041581F"/>
    <w:rsid w:val="004277CE"/>
    <w:rsid w:val="00431CAB"/>
    <w:rsid w:val="00434FEE"/>
    <w:rsid w:val="004449BF"/>
    <w:rsid w:val="0045152C"/>
    <w:rsid w:val="004537DB"/>
    <w:rsid w:val="00453E9F"/>
    <w:rsid w:val="004551CA"/>
    <w:rsid w:val="00460841"/>
    <w:rsid w:val="00464646"/>
    <w:rsid w:val="00481EE0"/>
    <w:rsid w:val="00482FAC"/>
    <w:rsid w:val="004A077E"/>
    <w:rsid w:val="004A4D88"/>
    <w:rsid w:val="004A5F17"/>
    <w:rsid w:val="004A7685"/>
    <w:rsid w:val="004D0604"/>
    <w:rsid w:val="004D6B9C"/>
    <w:rsid w:val="004D7E15"/>
    <w:rsid w:val="004E6067"/>
    <w:rsid w:val="00503BEB"/>
    <w:rsid w:val="00511413"/>
    <w:rsid w:val="0051212A"/>
    <w:rsid w:val="00512E07"/>
    <w:rsid w:val="00526C22"/>
    <w:rsid w:val="0053106E"/>
    <w:rsid w:val="005404E4"/>
    <w:rsid w:val="00541A8B"/>
    <w:rsid w:val="00543360"/>
    <w:rsid w:val="005450DC"/>
    <w:rsid w:val="005532D0"/>
    <w:rsid w:val="00554A7C"/>
    <w:rsid w:val="00556323"/>
    <w:rsid w:val="0055660F"/>
    <w:rsid w:val="00557841"/>
    <w:rsid w:val="00557AF4"/>
    <w:rsid w:val="005679CB"/>
    <w:rsid w:val="00567AE1"/>
    <w:rsid w:val="005834CE"/>
    <w:rsid w:val="00587F37"/>
    <w:rsid w:val="00590133"/>
    <w:rsid w:val="00590B17"/>
    <w:rsid w:val="00593D18"/>
    <w:rsid w:val="00595561"/>
    <w:rsid w:val="00596D2B"/>
    <w:rsid w:val="005A4C7B"/>
    <w:rsid w:val="005A5AEC"/>
    <w:rsid w:val="005B1B85"/>
    <w:rsid w:val="005C2404"/>
    <w:rsid w:val="005C6397"/>
    <w:rsid w:val="005D1537"/>
    <w:rsid w:val="005D15C3"/>
    <w:rsid w:val="005F0AEE"/>
    <w:rsid w:val="005F175A"/>
    <w:rsid w:val="00602992"/>
    <w:rsid w:val="006112E3"/>
    <w:rsid w:val="0062419F"/>
    <w:rsid w:val="00641AD3"/>
    <w:rsid w:val="00644395"/>
    <w:rsid w:val="00646BA6"/>
    <w:rsid w:val="00655548"/>
    <w:rsid w:val="00676949"/>
    <w:rsid w:val="006804F5"/>
    <w:rsid w:val="0068626E"/>
    <w:rsid w:val="00691F3C"/>
    <w:rsid w:val="006946A9"/>
    <w:rsid w:val="006A2D63"/>
    <w:rsid w:val="006A37A7"/>
    <w:rsid w:val="006C09BC"/>
    <w:rsid w:val="006C36D4"/>
    <w:rsid w:val="006C395A"/>
    <w:rsid w:val="006C4B2E"/>
    <w:rsid w:val="006C60BB"/>
    <w:rsid w:val="006D38F3"/>
    <w:rsid w:val="006E0CBB"/>
    <w:rsid w:val="006E384B"/>
    <w:rsid w:val="00723A71"/>
    <w:rsid w:val="00723BD5"/>
    <w:rsid w:val="00734D78"/>
    <w:rsid w:val="007471F8"/>
    <w:rsid w:val="0075488D"/>
    <w:rsid w:val="007558EB"/>
    <w:rsid w:val="00761A5E"/>
    <w:rsid w:val="00774B98"/>
    <w:rsid w:val="00776B84"/>
    <w:rsid w:val="00781671"/>
    <w:rsid w:val="00786F4C"/>
    <w:rsid w:val="00790422"/>
    <w:rsid w:val="007A1533"/>
    <w:rsid w:val="007A4C9C"/>
    <w:rsid w:val="007A5244"/>
    <w:rsid w:val="007B33A7"/>
    <w:rsid w:val="007C3D8F"/>
    <w:rsid w:val="007C693F"/>
    <w:rsid w:val="007D7C20"/>
    <w:rsid w:val="007E659E"/>
    <w:rsid w:val="007F28DD"/>
    <w:rsid w:val="008027AE"/>
    <w:rsid w:val="00803F1B"/>
    <w:rsid w:val="008069AD"/>
    <w:rsid w:val="00806DEF"/>
    <w:rsid w:val="0081495C"/>
    <w:rsid w:val="008210D3"/>
    <w:rsid w:val="00821852"/>
    <w:rsid w:val="00822C9F"/>
    <w:rsid w:val="0082342E"/>
    <w:rsid w:val="0082713B"/>
    <w:rsid w:val="00831AF8"/>
    <w:rsid w:val="00832C0E"/>
    <w:rsid w:val="00836801"/>
    <w:rsid w:val="0084028C"/>
    <w:rsid w:val="00842C0F"/>
    <w:rsid w:val="00856C53"/>
    <w:rsid w:val="00862B90"/>
    <w:rsid w:val="00866831"/>
    <w:rsid w:val="00867370"/>
    <w:rsid w:val="008849D3"/>
    <w:rsid w:val="008905F7"/>
    <w:rsid w:val="00893A4F"/>
    <w:rsid w:val="00894532"/>
    <w:rsid w:val="008A4B79"/>
    <w:rsid w:val="008B08B3"/>
    <w:rsid w:val="008B157B"/>
    <w:rsid w:val="008B53CB"/>
    <w:rsid w:val="008B5987"/>
    <w:rsid w:val="008C0334"/>
    <w:rsid w:val="008C1A9C"/>
    <w:rsid w:val="008C4B6B"/>
    <w:rsid w:val="008E2692"/>
    <w:rsid w:val="008E589B"/>
    <w:rsid w:val="00902918"/>
    <w:rsid w:val="009122E4"/>
    <w:rsid w:val="0092510A"/>
    <w:rsid w:val="00931E50"/>
    <w:rsid w:val="00961ED6"/>
    <w:rsid w:val="009701AF"/>
    <w:rsid w:val="009708C2"/>
    <w:rsid w:val="009753E1"/>
    <w:rsid w:val="0098457D"/>
    <w:rsid w:val="0098731F"/>
    <w:rsid w:val="00994317"/>
    <w:rsid w:val="009A09B6"/>
    <w:rsid w:val="009C1C41"/>
    <w:rsid w:val="009C30A4"/>
    <w:rsid w:val="009D064B"/>
    <w:rsid w:val="009D28F8"/>
    <w:rsid w:val="009D4291"/>
    <w:rsid w:val="009D6678"/>
    <w:rsid w:val="009D6F9A"/>
    <w:rsid w:val="009E02C6"/>
    <w:rsid w:val="009E232D"/>
    <w:rsid w:val="009E64ED"/>
    <w:rsid w:val="00A040B5"/>
    <w:rsid w:val="00A100E0"/>
    <w:rsid w:val="00A15181"/>
    <w:rsid w:val="00A1701A"/>
    <w:rsid w:val="00A2065B"/>
    <w:rsid w:val="00A33947"/>
    <w:rsid w:val="00A37701"/>
    <w:rsid w:val="00A42BC7"/>
    <w:rsid w:val="00A53517"/>
    <w:rsid w:val="00A60A68"/>
    <w:rsid w:val="00A6460D"/>
    <w:rsid w:val="00A64DF7"/>
    <w:rsid w:val="00A710C5"/>
    <w:rsid w:val="00A74335"/>
    <w:rsid w:val="00A74D6A"/>
    <w:rsid w:val="00A82B22"/>
    <w:rsid w:val="00A95CA4"/>
    <w:rsid w:val="00A97A2D"/>
    <w:rsid w:val="00AA185A"/>
    <w:rsid w:val="00AA1FD2"/>
    <w:rsid w:val="00AB73C2"/>
    <w:rsid w:val="00AC49CF"/>
    <w:rsid w:val="00AC5502"/>
    <w:rsid w:val="00AC5C91"/>
    <w:rsid w:val="00AE7E7E"/>
    <w:rsid w:val="00AE7F2D"/>
    <w:rsid w:val="00AF7B80"/>
    <w:rsid w:val="00B02B8A"/>
    <w:rsid w:val="00B0414B"/>
    <w:rsid w:val="00B127A4"/>
    <w:rsid w:val="00B13240"/>
    <w:rsid w:val="00B231F3"/>
    <w:rsid w:val="00B23432"/>
    <w:rsid w:val="00B26120"/>
    <w:rsid w:val="00B273A8"/>
    <w:rsid w:val="00B27FDA"/>
    <w:rsid w:val="00B515E2"/>
    <w:rsid w:val="00B56304"/>
    <w:rsid w:val="00B5707D"/>
    <w:rsid w:val="00B60EA9"/>
    <w:rsid w:val="00B63772"/>
    <w:rsid w:val="00B63F1D"/>
    <w:rsid w:val="00B72163"/>
    <w:rsid w:val="00B72E39"/>
    <w:rsid w:val="00B800C1"/>
    <w:rsid w:val="00B83065"/>
    <w:rsid w:val="00B86786"/>
    <w:rsid w:val="00B8727A"/>
    <w:rsid w:val="00B9182D"/>
    <w:rsid w:val="00B95D56"/>
    <w:rsid w:val="00BA4CDF"/>
    <w:rsid w:val="00BB0E4A"/>
    <w:rsid w:val="00BB11D9"/>
    <w:rsid w:val="00BB23A1"/>
    <w:rsid w:val="00BE13BC"/>
    <w:rsid w:val="00BE7D8D"/>
    <w:rsid w:val="00BF47EE"/>
    <w:rsid w:val="00BF69AF"/>
    <w:rsid w:val="00C0607F"/>
    <w:rsid w:val="00C077BD"/>
    <w:rsid w:val="00C170A3"/>
    <w:rsid w:val="00C212E3"/>
    <w:rsid w:val="00C21823"/>
    <w:rsid w:val="00C34524"/>
    <w:rsid w:val="00C4094C"/>
    <w:rsid w:val="00C4501C"/>
    <w:rsid w:val="00C452FD"/>
    <w:rsid w:val="00C4779E"/>
    <w:rsid w:val="00C612F5"/>
    <w:rsid w:val="00C63F13"/>
    <w:rsid w:val="00C72B03"/>
    <w:rsid w:val="00C739AE"/>
    <w:rsid w:val="00C74ED5"/>
    <w:rsid w:val="00C90330"/>
    <w:rsid w:val="00C9688E"/>
    <w:rsid w:val="00CA1F07"/>
    <w:rsid w:val="00CB177A"/>
    <w:rsid w:val="00CB40FD"/>
    <w:rsid w:val="00CB7533"/>
    <w:rsid w:val="00CC4288"/>
    <w:rsid w:val="00CC783A"/>
    <w:rsid w:val="00CE00F4"/>
    <w:rsid w:val="00CE0AC8"/>
    <w:rsid w:val="00CE1496"/>
    <w:rsid w:val="00CE2AAA"/>
    <w:rsid w:val="00CE3A24"/>
    <w:rsid w:val="00CF1266"/>
    <w:rsid w:val="00CF4B33"/>
    <w:rsid w:val="00D11AB9"/>
    <w:rsid w:val="00D1617B"/>
    <w:rsid w:val="00D25CC9"/>
    <w:rsid w:val="00D30629"/>
    <w:rsid w:val="00D36B53"/>
    <w:rsid w:val="00D433FF"/>
    <w:rsid w:val="00D52B97"/>
    <w:rsid w:val="00D55AD6"/>
    <w:rsid w:val="00D57B76"/>
    <w:rsid w:val="00D60E60"/>
    <w:rsid w:val="00D66A2A"/>
    <w:rsid w:val="00D71738"/>
    <w:rsid w:val="00D7392C"/>
    <w:rsid w:val="00D85C8A"/>
    <w:rsid w:val="00D87BAA"/>
    <w:rsid w:val="00D909BB"/>
    <w:rsid w:val="00D92EB3"/>
    <w:rsid w:val="00D95BB8"/>
    <w:rsid w:val="00D96751"/>
    <w:rsid w:val="00DA1F4C"/>
    <w:rsid w:val="00DA5091"/>
    <w:rsid w:val="00DB249C"/>
    <w:rsid w:val="00DB6732"/>
    <w:rsid w:val="00DC0AE5"/>
    <w:rsid w:val="00DC2287"/>
    <w:rsid w:val="00DC6443"/>
    <w:rsid w:val="00DC753A"/>
    <w:rsid w:val="00DD137E"/>
    <w:rsid w:val="00DD428A"/>
    <w:rsid w:val="00DD71FA"/>
    <w:rsid w:val="00DE57A1"/>
    <w:rsid w:val="00DE5945"/>
    <w:rsid w:val="00DE7257"/>
    <w:rsid w:val="00DF6CD1"/>
    <w:rsid w:val="00E20101"/>
    <w:rsid w:val="00E22648"/>
    <w:rsid w:val="00E31E36"/>
    <w:rsid w:val="00E42C68"/>
    <w:rsid w:val="00E4598E"/>
    <w:rsid w:val="00E55B75"/>
    <w:rsid w:val="00E567EB"/>
    <w:rsid w:val="00E60612"/>
    <w:rsid w:val="00E627D0"/>
    <w:rsid w:val="00E631B4"/>
    <w:rsid w:val="00E632FA"/>
    <w:rsid w:val="00E661D3"/>
    <w:rsid w:val="00E70C20"/>
    <w:rsid w:val="00E73478"/>
    <w:rsid w:val="00E908CC"/>
    <w:rsid w:val="00E925F2"/>
    <w:rsid w:val="00EA13AC"/>
    <w:rsid w:val="00EA3F2C"/>
    <w:rsid w:val="00EA4AC8"/>
    <w:rsid w:val="00EA6A14"/>
    <w:rsid w:val="00EA6F63"/>
    <w:rsid w:val="00EB5B82"/>
    <w:rsid w:val="00EB6FC9"/>
    <w:rsid w:val="00EC60F4"/>
    <w:rsid w:val="00EC7627"/>
    <w:rsid w:val="00EC7F8E"/>
    <w:rsid w:val="00ED2E5E"/>
    <w:rsid w:val="00EE0110"/>
    <w:rsid w:val="00EE48BF"/>
    <w:rsid w:val="00EE6BBF"/>
    <w:rsid w:val="00EF4AA4"/>
    <w:rsid w:val="00F00F74"/>
    <w:rsid w:val="00F04AB7"/>
    <w:rsid w:val="00F04E52"/>
    <w:rsid w:val="00F06431"/>
    <w:rsid w:val="00F077E4"/>
    <w:rsid w:val="00F12E05"/>
    <w:rsid w:val="00F15A86"/>
    <w:rsid w:val="00F20AA8"/>
    <w:rsid w:val="00F3187E"/>
    <w:rsid w:val="00F325CD"/>
    <w:rsid w:val="00F336A2"/>
    <w:rsid w:val="00F41F82"/>
    <w:rsid w:val="00F42036"/>
    <w:rsid w:val="00F478A5"/>
    <w:rsid w:val="00F517D9"/>
    <w:rsid w:val="00F5518B"/>
    <w:rsid w:val="00F571CC"/>
    <w:rsid w:val="00F65EE2"/>
    <w:rsid w:val="00F7400D"/>
    <w:rsid w:val="00F76628"/>
    <w:rsid w:val="00F77938"/>
    <w:rsid w:val="00F77CEA"/>
    <w:rsid w:val="00F811B7"/>
    <w:rsid w:val="00F825A2"/>
    <w:rsid w:val="00F95766"/>
    <w:rsid w:val="00FB7B39"/>
    <w:rsid w:val="00FD7B94"/>
    <w:rsid w:val="00FE2803"/>
    <w:rsid w:val="00FE395D"/>
    <w:rsid w:val="00FE3AC0"/>
    <w:rsid w:val="00FF638B"/>
    <w:rsid w:val="033D1CA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qFormat="1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6">
    <w:name w:val="heading 1"/>
    <w:basedOn w:val="1"/>
    <w:next w:val="1"/>
    <w:link w:val="2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7">
    <w:name w:val="heading 2"/>
    <w:basedOn w:val="1"/>
    <w:next w:val="1"/>
    <w:link w:val="21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8">
    <w:name w:val="heading 3"/>
    <w:basedOn w:val="1"/>
    <w:next w:val="1"/>
    <w:link w:val="22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9">
    <w:name w:val="heading 4"/>
    <w:basedOn w:val="1"/>
    <w:next w:val="1"/>
    <w:link w:val="23"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character" w:default="1" w:styleId="16">
    <w:name w:val="Default Paragraph Font"/>
    <w:autoRedefine/>
    <w:semiHidden/>
    <w:unhideWhenUsed/>
    <w:uiPriority w:val="1"/>
  </w:style>
  <w:style w:type="table" w:default="1" w:styleId="14">
    <w:name w:val="Normal Table"/>
    <w:autoRedefine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line="360" w:lineRule="auto"/>
    </w:pPr>
    <w:rPr>
      <w:kern w:val="0"/>
      <w:sz w:val="20"/>
    </w:rPr>
  </w:style>
  <w:style w:type="paragraph" w:styleId="3">
    <w:name w:val="Body Text First Indent"/>
    <w:basedOn w:val="2"/>
    <w:next w:val="4"/>
    <w:qFormat/>
    <w:uiPriority w:val="0"/>
    <w:pPr>
      <w:spacing w:after="120" w:line="240" w:lineRule="auto"/>
      <w:ind w:firstLine="420" w:firstLineChars="100"/>
    </w:pPr>
    <w:rPr>
      <w:szCs w:val="24"/>
    </w:rPr>
  </w:style>
  <w:style w:type="paragraph" w:styleId="4">
    <w:name w:val="Body Text First Indent 2"/>
    <w:basedOn w:val="5"/>
    <w:qFormat/>
    <w:uiPriority w:val="0"/>
    <w:pPr>
      <w:ind w:firstLine="420" w:firstLineChars="200"/>
    </w:pPr>
  </w:style>
  <w:style w:type="paragraph" w:styleId="5">
    <w:name w:val="Body Text Indent"/>
    <w:basedOn w:val="1"/>
    <w:unhideWhenUsed/>
    <w:qFormat/>
    <w:uiPriority w:val="99"/>
    <w:pPr>
      <w:spacing w:after="120"/>
      <w:ind w:left="420" w:leftChars="200"/>
    </w:pPr>
    <w:rPr>
      <w:kern w:val="0"/>
      <w:sz w:val="20"/>
    </w:rPr>
  </w:style>
  <w:style w:type="paragraph" w:styleId="10">
    <w:name w:val="Date"/>
    <w:basedOn w:val="1"/>
    <w:next w:val="1"/>
    <w:link w:val="28"/>
    <w:semiHidden/>
    <w:unhideWhenUsed/>
    <w:uiPriority w:val="99"/>
    <w:pPr>
      <w:ind w:left="100" w:leftChars="2500"/>
    </w:pPr>
  </w:style>
  <w:style w:type="paragraph" w:styleId="11">
    <w:name w:val="footer"/>
    <w:basedOn w:val="1"/>
    <w:link w:val="25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4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footnote text"/>
    <w:basedOn w:val="1"/>
    <w:link w:val="27"/>
    <w:semiHidden/>
    <w:unhideWhenUsed/>
    <w:uiPriority w:val="99"/>
    <w:pPr>
      <w:snapToGrid w:val="0"/>
      <w:jc w:val="left"/>
    </w:pPr>
    <w:rPr>
      <w:sz w:val="18"/>
      <w:szCs w:val="18"/>
    </w:rPr>
  </w:style>
  <w:style w:type="table" w:styleId="15">
    <w:name w:val="Table Grid"/>
    <w:basedOn w:val="14"/>
    <w:qFormat/>
    <w:uiPriority w:val="3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7">
    <w:name w:val="FollowedHyperlink"/>
    <w:basedOn w:val="16"/>
    <w:semiHidden/>
    <w:unhideWhenUsed/>
    <w:uiPriority w:val="99"/>
    <w:rPr>
      <w:color w:val="800080"/>
      <w:u w:val="single"/>
    </w:rPr>
  </w:style>
  <w:style w:type="character" w:styleId="18">
    <w:name w:val="Hyperlink"/>
    <w:basedOn w:val="16"/>
    <w:semiHidden/>
    <w:unhideWhenUsed/>
    <w:uiPriority w:val="99"/>
    <w:rPr>
      <w:color w:val="0000FF"/>
      <w:u w:val="single"/>
    </w:rPr>
  </w:style>
  <w:style w:type="character" w:styleId="19">
    <w:name w:val="footnote reference"/>
    <w:basedOn w:val="16"/>
    <w:semiHidden/>
    <w:unhideWhenUsed/>
    <w:uiPriority w:val="99"/>
    <w:rPr>
      <w:vertAlign w:val="superscript"/>
    </w:rPr>
  </w:style>
  <w:style w:type="character" w:customStyle="1" w:styleId="20">
    <w:name w:val="标题 1 字符"/>
    <w:basedOn w:val="16"/>
    <w:link w:val="6"/>
    <w:autoRedefine/>
    <w:uiPriority w:val="9"/>
    <w:rPr>
      <w:b/>
      <w:bCs/>
      <w:kern w:val="44"/>
      <w:sz w:val="44"/>
      <w:szCs w:val="44"/>
    </w:rPr>
  </w:style>
  <w:style w:type="character" w:customStyle="1" w:styleId="21">
    <w:name w:val="标题 2 字符"/>
    <w:basedOn w:val="16"/>
    <w:link w:val="7"/>
    <w:qFormat/>
    <w:uiPriority w:val="9"/>
    <w:rPr>
      <w:rFonts w:ascii="Cambria" w:hAnsi="Cambria" w:eastAsia="宋体" w:cs="Times New Roman"/>
      <w:b/>
      <w:bCs/>
      <w:sz w:val="32"/>
      <w:szCs w:val="32"/>
    </w:rPr>
  </w:style>
  <w:style w:type="character" w:customStyle="1" w:styleId="22">
    <w:name w:val="标题 3 字符"/>
    <w:basedOn w:val="16"/>
    <w:link w:val="8"/>
    <w:qFormat/>
    <w:uiPriority w:val="9"/>
    <w:rPr>
      <w:b/>
      <w:bCs/>
      <w:sz w:val="32"/>
      <w:szCs w:val="32"/>
    </w:rPr>
  </w:style>
  <w:style w:type="character" w:customStyle="1" w:styleId="23">
    <w:name w:val="标题 4 字符"/>
    <w:basedOn w:val="16"/>
    <w:link w:val="9"/>
    <w:uiPriority w:val="9"/>
    <w:rPr>
      <w:rFonts w:ascii="Cambria" w:hAnsi="Cambria" w:eastAsia="宋体" w:cs="Times New Roman"/>
      <w:b/>
      <w:bCs/>
      <w:sz w:val="28"/>
      <w:szCs w:val="28"/>
    </w:rPr>
  </w:style>
  <w:style w:type="character" w:customStyle="1" w:styleId="24">
    <w:name w:val="页眉 字符"/>
    <w:basedOn w:val="16"/>
    <w:link w:val="12"/>
    <w:autoRedefine/>
    <w:semiHidden/>
    <w:uiPriority w:val="99"/>
    <w:rPr>
      <w:sz w:val="18"/>
      <w:szCs w:val="18"/>
    </w:rPr>
  </w:style>
  <w:style w:type="character" w:customStyle="1" w:styleId="25">
    <w:name w:val="页脚 字符"/>
    <w:basedOn w:val="16"/>
    <w:link w:val="11"/>
    <w:semiHidden/>
    <w:uiPriority w:val="99"/>
    <w:rPr>
      <w:sz w:val="18"/>
      <w:szCs w:val="18"/>
    </w:rPr>
  </w:style>
  <w:style w:type="paragraph" w:styleId="26">
    <w:name w:val="List Paragraph"/>
    <w:basedOn w:val="1"/>
    <w:qFormat/>
    <w:uiPriority w:val="34"/>
    <w:pPr>
      <w:ind w:firstLine="420" w:firstLineChars="200"/>
    </w:pPr>
  </w:style>
  <w:style w:type="character" w:customStyle="1" w:styleId="27">
    <w:name w:val="脚注文本 字符"/>
    <w:basedOn w:val="16"/>
    <w:link w:val="13"/>
    <w:semiHidden/>
    <w:uiPriority w:val="99"/>
    <w:rPr>
      <w:kern w:val="2"/>
      <w:sz w:val="18"/>
      <w:szCs w:val="18"/>
    </w:rPr>
  </w:style>
  <w:style w:type="character" w:customStyle="1" w:styleId="28">
    <w:name w:val="日期 字符"/>
    <w:basedOn w:val="16"/>
    <w:link w:val="10"/>
    <w:semiHidden/>
    <w:uiPriority w:val="99"/>
    <w:rPr>
      <w:kern w:val="2"/>
      <w:sz w:val="21"/>
      <w:szCs w:val="22"/>
    </w:rPr>
  </w:style>
  <w:style w:type="paragraph" w:customStyle="1" w:styleId="29">
    <w:name w:val="font5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30">
    <w:name w:val="font6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31">
    <w:name w:val="xl63"/>
    <w:basedOn w:val="1"/>
    <w:uiPriority w:val="0"/>
    <w:pPr>
      <w:widowControl/>
      <w:spacing w:before="100" w:beforeAutospacing="1" w:after="100" w:afterAutospacing="1"/>
      <w:jc w:val="left"/>
      <w:textAlignment w:val="center"/>
    </w:pPr>
    <w:rPr>
      <w:rFonts w:ascii="宋体" w:hAnsi="宋体" w:cs="宋体"/>
      <w:kern w:val="0"/>
      <w:sz w:val="24"/>
      <w:szCs w:val="24"/>
    </w:rPr>
  </w:style>
  <w:style w:type="paragraph" w:customStyle="1" w:styleId="32">
    <w:name w:val="xl64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33">
    <w:name w:val="xl65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1F497D"/>
      <w:kern w:val="0"/>
      <w:sz w:val="20"/>
      <w:szCs w:val="20"/>
    </w:rPr>
  </w:style>
  <w:style w:type="paragraph" w:customStyle="1" w:styleId="34">
    <w:name w:val="xl66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5">
    <w:name w:val="xl67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hAnsi="宋体" w:cs="宋体"/>
      <w:color w:val="1F497D"/>
      <w:kern w:val="0"/>
      <w:sz w:val="20"/>
      <w:szCs w:val="20"/>
    </w:rPr>
  </w:style>
  <w:style w:type="paragraph" w:customStyle="1" w:styleId="36">
    <w:name w:val="xl68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7">
    <w:name w:val="xl69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38">
    <w:name w:val="xl70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hAnsi="宋体" w:cs="宋体"/>
      <w:kern w:val="0"/>
      <w:sz w:val="20"/>
      <w:szCs w:val="20"/>
    </w:rPr>
  </w:style>
  <w:style w:type="paragraph" w:customStyle="1" w:styleId="39">
    <w:name w:val="xl71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0">
    <w:name w:val="xl72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character" w:customStyle="1" w:styleId="41">
    <w:name w:val="NormalCharacter"/>
    <w:semiHidden/>
    <w:uiPriority w:val="0"/>
    <w:rPr>
      <w:sz w:val="20"/>
    </w:rPr>
  </w:style>
  <w:style w:type="paragraph" w:customStyle="1" w:styleId="42">
    <w:name w:val="msonormal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43">
    <w:name w:val="font7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</w:rPr>
  </w:style>
  <w:style w:type="paragraph" w:customStyle="1" w:styleId="44">
    <w:name w:val="font8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</w:rPr>
  </w:style>
  <w:style w:type="paragraph" w:customStyle="1" w:styleId="45">
    <w:name w:val="xl73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  <w:szCs w:val="24"/>
    </w:rPr>
  </w:style>
  <w:style w:type="paragraph" w:customStyle="1" w:styleId="46">
    <w:name w:val="xl74"/>
    <w:basedOn w:val="1"/>
    <w:uiPriority w:val="0"/>
    <w:pPr>
      <w:widowControl/>
      <w:pBdr>
        <w:top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  <w:szCs w:val="24"/>
    </w:rPr>
  </w:style>
  <w:style w:type="paragraph" w:customStyle="1" w:styleId="47">
    <w:name w:val="xl75"/>
    <w:basedOn w:val="1"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  <w:szCs w:val="24"/>
    </w:rPr>
  </w:style>
  <w:style w:type="paragraph" w:customStyle="1" w:styleId="48">
    <w:name w:val="xl76"/>
    <w:basedOn w:val="1"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  <w:szCs w:val="24"/>
    </w:rPr>
  </w:style>
  <w:style w:type="paragraph" w:customStyle="1" w:styleId="49">
    <w:name w:val="xl77"/>
    <w:basedOn w:val="1"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D4292C-4538-4E33-849A-029C1E0D1CF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14</Pages>
  <Words>2498</Words>
  <Characters>14244</Characters>
  <Lines>118</Lines>
  <Paragraphs>33</Paragraphs>
  <TotalTime>1</TotalTime>
  <ScaleCrop>false</ScaleCrop>
  <LinksUpToDate>false</LinksUpToDate>
  <CharactersWithSpaces>16709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2021-08-12T00:03:00Z</dcterms:created>
  <dc:creator>xz1</dc:creator>
  <cp:lastModifiedBy>我</cp:lastModifiedBy>
  <cp:lastPrinted>2019-09-26T07:05:00Z</cp:lastPrinted>
  <dcterms:modified xsi:type="dcterms:W3CDTF">2024-02-26T02:47:10Z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795E08B90D3D4C049AE2E03A75C6D476_12</vt:lpwstr>
  </property>
</Properties>
</file>