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ascii="华文楷体" w:hAnsi="华文楷体" w:eastAsia="华文楷体"/>
          <w:b/>
          <w:sz w:val="48"/>
          <w:szCs w:val="48"/>
        </w:rPr>
        <w:t>招标代理机构</w:t>
      </w:r>
      <w:r>
        <w:rPr>
          <w:rFonts w:hint="eastAsia" w:ascii="华文楷体" w:hAnsi="华文楷体" w:eastAsia="华文楷体"/>
          <w:b/>
          <w:sz w:val="48"/>
          <w:szCs w:val="48"/>
        </w:rPr>
        <w:t>遴选报名</w:t>
      </w:r>
      <w:r>
        <w:rPr>
          <w:rFonts w:ascii="华文楷体" w:hAnsi="华文楷体" w:eastAsia="华文楷体"/>
          <w:b/>
          <w:sz w:val="48"/>
          <w:szCs w:val="48"/>
        </w:rPr>
        <w:t>信息登记表</w:t>
      </w:r>
    </w:p>
    <w:p>
      <w:pPr>
        <w:spacing w:line="480" w:lineRule="auto"/>
        <w:jc w:val="center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盖章扫描发送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）</w:t>
      </w:r>
    </w:p>
    <w:p>
      <w:pPr>
        <w:spacing w:line="480" w:lineRule="auto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auto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auto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</w:t>
      </w:r>
      <w:r>
        <w:rPr>
          <w:rFonts w:ascii="仿宋" w:hAnsi="仿宋" w:eastAsia="仿宋"/>
          <w:b/>
          <w:sz w:val="28"/>
          <w:szCs w:val="28"/>
        </w:rPr>
        <w:t>招标</w:t>
      </w:r>
      <w:r>
        <w:rPr>
          <w:rFonts w:hint="eastAsia" w:ascii="仿宋" w:hAnsi="仿宋" w:eastAsia="仿宋"/>
          <w:b/>
          <w:sz w:val="28"/>
          <w:szCs w:val="28"/>
        </w:rPr>
        <w:t>代理</w:t>
      </w:r>
      <w:r>
        <w:rPr>
          <w:rFonts w:ascii="仿宋" w:hAnsi="仿宋" w:eastAsia="仿宋"/>
          <w:b/>
          <w:sz w:val="28"/>
          <w:szCs w:val="28"/>
        </w:rPr>
        <w:t>机构名称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、联系人：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、电邮地址：</w:t>
      </w: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1B72"/>
    <w:rsid w:val="6A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2023-11-22T08:28:00Z</dcterms:created>
  <dc:creator>Internet3</dc:creator>
  <cp:lastModifiedBy>1</cp:lastModifiedBy>
  <dcterms:modified xsi:type="dcterms:W3CDTF">2023-12-05T00:12:26Z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