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48"/>
          <w:szCs w:val="48"/>
          <w:lang w:val="en-US" w:eastAsia="zh-CN"/>
        </w:rPr>
        <w:t>中山市中医院模型及教学设备项目需求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用于相关操作流程和技能的练习和考核，用于教学或配合教学。要求符合对应流程的实际操作，质量高、耐用、外观美观。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一、</w:t>
      </w:r>
      <w:r>
        <w:rPr>
          <w:rFonts w:hint="eastAsia"/>
          <w:sz w:val="28"/>
          <w:szCs w:val="36"/>
          <w:lang w:eastAsia="zh-CN"/>
        </w:rPr>
        <w:t>急救模型设备（</w:t>
      </w:r>
      <w:r>
        <w:rPr>
          <w:rFonts w:hint="eastAsia"/>
          <w:sz w:val="28"/>
          <w:szCs w:val="36"/>
          <w:lang w:val="en-US" w:eastAsia="zh-CN"/>
        </w:rPr>
        <w:t>18.96万元）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17145</wp:posOffset>
            </wp:positionV>
            <wp:extent cx="6343650" cy="3868420"/>
            <wp:effectExtent l="0" t="0" r="0" b="17780"/>
            <wp:wrapTight wrapText="bothSides">
              <wp:wrapPolygon>
                <wp:start x="0" y="0"/>
                <wp:lineTo x="0" y="21487"/>
                <wp:lineTo x="21535" y="21487"/>
                <wp:lineTo x="21535" y="0"/>
                <wp:lineTo x="0" y="0"/>
              </wp:wrapPolygon>
            </wp:wrapTight>
            <wp:docPr id="1" name="图片 1" descr="包一 急救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包一 急救模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二、</w:t>
      </w:r>
      <w:r>
        <w:rPr>
          <w:rFonts w:hint="eastAsia"/>
          <w:sz w:val="28"/>
          <w:szCs w:val="36"/>
          <w:lang w:eastAsia="zh-CN"/>
        </w:rPr>
        <w:t>检查护理模型（</w:t>
      </w:r>
      <w:r>
        <w:rPr>
          <w:rFonts w:hint="eastAsia"/>
          <w:sz w:val="28"/>
          <w:szCs w:val="36"/>
          <w:lang w:val="en-US" w:eastAsia="zh-CN"/>
        </w:rPr>
        <w:t>22.72万元）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179070</wp:posOffset>
            </wp:positionV>
            <wp:extent cx="6343015" cy="3185160"/>
            <wp:effectExtent l="0" t="0" r="635" b="15240"/>
            <wp:wrapTight wrapText="bothSides">
              <wp:wrapPolygon>
                <wp:start x="0" y="0"/>
                <wp:lineTo x="0" y="21445"/>
                <wp:lineTo x="21537" y="21445"/>
                <wp:lineTo x="21537" y="0"/>
                <wp:lineTo x="0" y="0"/>
              </wp:wrapPolygon>
            </wp:wrapTight>
            <wp:docPr id="3" name="图片 3" descr="包二 检查护理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包二 检查护理模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3015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三、穿刺模型（13.24万元）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  <w:r>
        <w:rPr>
          <w:rFonts w:hint="default"/>
          <w:sz w:val="28"/>
          <w:szCs w:val="36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-486410</wp:posOffset>
            </wp:positionH>
            <wp:positionV relativeFrom="paragraph">
              <wp:posOffset>69215</wp:posOffset>
            </wp:positionV>
            <wp:extent cx="6341110" cy="2084070"/>
            <wp:effectExtent l="0" t="0" r="2540" b="11430"/>
            <wp:wrapTight wrapText="bothSides">
              <wp:wrapPolygon>
                <wp:start x="0" y="0"/>
                <wp:lineTo x="0" y="21324"/>
                <wp:lineTo x="21544" y="21324"/>
                <wp:lineTo x="21544" y="0"/>
                <wp:lineTo x="0" y="0"/>
              </wp:wrapPolygon>
            </wp:wrapTight>
            <wp:docPr id="4" name="图片 4" descr="包三 穿刺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包三 穿刺模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111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四、中医模型设备（18.42万元）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88900</wp:posOffset>
            </wp:positionV>
            <wp:extent cx="6341110" cy="2288540"/>
            <wp:effectExtent l="0" t="0" r="2540" b="16510"/>
            <wp:wrapTight wrapText="bothSides">
              <wp:wrapPolygon>
                <wp:start x="0" y="0"/>
                <wp:lineTo x="0" y="21396"/>
                <wp:lineTo x="21544" y="21396"/>
                <wp:lineTo x="21544" y="0"/>
                <wp:lineTo x="0" y="0"/>
              </wp:wrapPolygon>
            </wp:wrapTight>
            <wp:docPr id="5" name="图片 5" descr="包四 中医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包四 中医模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111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五、</w:t>
      </w:r>
      <w:r>
        <w:rPr>
          <w:rFonts w:hint="eastAsia"/>
          <w:sz w:val="28"/>
          <w:szCs w:val="36"/>
          <w:lang w:val="en-US" w:eastAsia="zh-CN"/>
        </w:rPr>
        <w:t>移动模拟录播教学平台（19.06万元）</w:t>
      </w:r>
    </w:p>
    <w:p>
      <w:pPr>
        <w:jc w:val="both"/>
        <w:rPr>
          <w:rFonts w:hint="eastAsia" w:ascii="宋体" w:hAnsi="宋体" w:cs="宋体"/>
          <w:b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215900</wp:posOffset>
            </wp:positionV>
            <wp:extent cx="6343650" cy="1411605"/>
            <wp:effectExtent l="0" t="0" r="0" b="17145"/>
            <wp:wrapTight wrapText="bothSides">
              <wp:wrapPolygon>
                <wp:start x="0" y="0"/>
                <wp:lineTo x="0" y="21279"/>
                <wp:lineTo x="21535" y="21279"/>
                <wp:lineTo x="21535" y="0"/>
                <wp:lineTo x="0" y="0"/>
              </wp:wrapPolygon>
            </wp:wrapTight>
            <wp:docPr id="2" name="图片 2" descr="包五 移动模拟录播教学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包五 移动模拟录播教学平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2024-03-12T02:21:51Z</dcterms:created>
  <dc:creator>Internet3</dc:creator>
  <cp:lastModifiedBy>1</cp:lastModifiedBy>
  <dcterms:modified xsi:type="dcterms:W3CDTF">2024-03-12T02:23:32Z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