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5FD" w:rsidRPr="00DD5006" w:rsidRDefault="00DD5006" w:rsidP="00DD5006">
      <w:pPr>
        <w:widowControl/>
        <w:jc w:val="center"/>
        <w:rPr>
          <w:b/>
          <w:sz w:val="32"/>
          <w:szCs w:val="32"/>
        </w:rPr>
      </w:pPr>
      <w:r w:rsidRPr="00DD5006">
        <w:rPr>
          <w:rFonts w:hint="eastAsia"/>
          <w:b/>
          <w:sz w:val="32"/>
          <w:szCs w:val="32"/>
        </w:rPr>
        <w:t>项目采购需求</w:t>
      </w:r>
    </w:p>
    <w:p w:rsidR="0072483F" w:rsidRDefault="0072483F">
      <w:pPr>
        <w:widowControl/>
        <w:jc w:val="left"/>
        <w:rPr>
          <w:sz w:val="24"/>
        </w:rPr>
      </w:pPr>
      <w:r>
        <w:rPr>
          <w:rFonts w:hint="eastAsia"/>
          <w:b/>
          <w:sz w:val="24"/>
        </w:rPr>
        <w:t>一、项目基本情况</w:t>
      </w:r>
    </w:p>
    <w:p w:rsidR="0072483F" w:rsidRPr="0021556F" w:rsidRDefault="0072483F" w:rsidP="00504A3C">
      <w:pPr>
        <w:spacing w:line="360" w:lineRule="auto"/>
        <w:ind w:firstLineChars="200" w:firstLine="420"/>
        <w:rPr>
          <w:rFonts w:asciiTheme="minorEastAsia" w:eastAsiaTheme="minorEastAsia" w:hAnsiTheme="minorEastAsia"/>
        </w:rPr>
      </w:pPr>
      <w:r w:rsidRPr="0021556F">
        <w:rPr>
          <w:rFonts w:asciiTheme="minorEastAsia" w:eastAsiaTheme="minorEastAsia" w:hAnsiTheme="minorEastAsia"/>
        </w:rPr>
        <w:t>1</w:t>
      </w:r>
      <w:r w:rsidRPr="0021556F">
        <w:rPr>
          <w:rFonts w:asciiTheme="minorEastAsia" w:eastAsiaTheme="minorEastAsia" w:hAnsiTheme="minorEastAsia" w:hint="eastAsia"/>
        </w:rPr>
        <w:t>、项目名称：</w:t>
      </w:r>
      <w:r w:rsidR="00504A3C" w:rsidRPr="0021556F">
        <w:rPr>
          <w:rFonts w:asciiTheme="minorEastAsia" w:eastAsiaTheme="minorEastAsia" w:hAnsiTheme="minorEastAsia" w:hint="eastAsia"/>
        </w:rPr>
        <w:t>中山市中医院</w:t>
      </w:r>
      <w:r w:rsidR="00AF1AE4">
        <w:rPr>
          <w:rFonts w:asciiTheme="minorEastAsia" w:eastAsiaTheme="minorEastAsia" w:hAnsiTheme="minorEastAsia" w:hint="eastAsia"/>
        </w:rPr>
        <w:t>UPS不间断电源</w:t>
      </w:r>
      <w:r w:rsidR="00504A3C" w:rsidRPr="0021556F">
        <w:rPr>
          <w:rFonts w:asciiTheme="minorEastAsia" w:eastAsiaTheme="minorEastAsia" w:hAnsiTheme="minorEastAsia" w:hint="eastAsia"/>
        </w:rPr>
        <w:t>采购</w:t>
      </w:r>
      <w:r w:rsidR="00FE4547" w:rsidRPr="0021556F">
        <w:rPr>
          <w:rFonts w:asciiTheme="minorEastAsia" w:eastAsiaTheme="minorEastAsia" w:hAnsiTheme="minorEastAsia" w:hint="eastAsia"/>
        </w:rPr>
        <w:t>项目</w:t>
      </w:r>
    </w:p>
    <w:p w:rsidR="0072483F" w:rsidRPr="0021556F" w:rsidRDefault="0072483F" w:rsidP="00411422">
      <w:pPr>
        <w:spacing w:line="360" w:lineRule="auto"/>
        <w:ind w:firstLineChars="200" w:firstLine="420"/>
        <w:rPr>
          <w:rFonts w:asciiTheme="minorEastAsia" w:eastAsiaTheme="minorEastAsia" w:hAnsiTheme="minorEastAsia"/>
        </w:rPr>
      </w:pPr>
      <w:r w:rsidRPr="0021556F">
        <w:rPr>
          <w:rFonts w:asciiTheme="minorEastAsia" w:eastAsiaTheme="minorEastAsia" w:hAnsiTheme="minorEastAsia"/>
        </w:rPr>
        <w:t>2</w:t>
      </w:r>
      <w:r w:rsidRPr="0021556F">
        <w:rPr>
          <w:rFonts w:asciiTheme="minorEastAsia" w:eastAsiaTheme="minorEastAsia" w:hAnsiTheme="minorEastAsia" w:hint="eastAsia"/>
        </w:rPr>
        <w:t>、项目内容：</w:t>
      </w:r>
      <w:r w:rsidR="00AF1AE4">
        <w:rPr>
          <w:rFonts w:asciiTheme="minorEastAsia" w:eastAsiaTheme="minorEastAsia" w:hAnsiTheme="minorEastAsia" w:hint="eastAsia"/>
        </w:rPr>
        <w:t>医院信息机房及</w:t>
      </w:r>
      <w:r w:rsidR="008753BB">
        <w:rPr>
          <w:rFonts w:asciiTheme="minorEastAsia" w:eastAsiaTheme="minorEastAsia" w:hAnsiTheme="minorEastAsia" w:hint="eastAsia"/>
        </w:rPr>
        <w:t>门诊弱电机房需更换U</w:t>
      </w:r>
      <w:r w:rsidR="008753BB">
        <w:rPr>
          <w:rFonts w:asciiTheme="minorEastAsia" w:eastAsiaTheme="minorEastAsia" w:hAnsiTheme="minorEastAsia"/>
        </w:rPr>
        <w:t>PS</w:t>
      </w:r>
      <w:r w:rsidR="008753BB">
        <w:rPr>
          <w:rFonts w:asciiTheme="minorEastAsia" w:eastAsiaTheme="minorEastAsia" w:hAnsiTheme="minorEastAsia" w:hint="eastAsia"/>
        </w:rPr>
        <w:t>主机及蓄电池</w:t>
      </w:r>
      <w:r w:rsidR="002F112A">
        <w:rPr>
          <w:rFonts w:asciiTheme="minorEastAsia" w:eastAsiaTheme="minorEastAsia" w:hAnsiTheme="minorEastAsia" w:hint="eastAsia"/>
        </w:rPr>
        <w:t>，以保障用电安全</w:t>
      </w:r>
      <w:r w:rsidRPr="0021556F">
        <w:rPr>
          <w:rFonts w:asciiTheme="minorEastAsia" w:eastAsiaTheme="minorEastAsia" w:hAnsiTheme="minorEastAsia" w:hint="eastAsia"/>
        </w:rPr>
        <w:t>。</w:t>
      </w:r>
    </w:p>
    <w:p w:rsidR="0072483F" w:rsidRPr="0021556F" w:rsidRDefault="0072483F" w:rsidP="00411422">
      <w:pPr>
        <w:widowControl/>
        <w:spacing w:line="360" w:lineRule="auto"/>
        <w:ind w:firstLineChars="200" w:firstLine="420"/>
        <w:jc w:val="left"/>
        <w:rPr>
          <w:rFonts w:asciiTheme="minorEastAsia" w:eastAsiaTheme="minorEastAsia" w:hAnsiTheme="minorEastAsia"/>
        </w:rPr>
      </w:pPr>
      <w:r w:rsidRPr="0021556F">
        <w:rPr>
          <w:rFonts w:asciiTheme="minorEastAsia" w:eastAsiaTheme="minorEastAsia" w:hAnsiTheme="minorEastAsia"/>
        </w:rPr>
        <w:t>3</w:t>
      </w:r>
      <w:r w:rsidRPr="0021556F">
        <w:rPr>
          <w:rFonts w:asciiTheme="minorEastAsia" w:eastAsiaTheme="minorEastAsia" w:hAnsiTheme="minorEastAsia" w:hint="eastAsia"/>
        </w:rPr>
        <w:t>、项目上限价：￥</w:t>
      </w:r>
      <w:r w:rsidR="008753BB">
        <w:rPr>
          <w:rFonts w:asciiTheme="minorEastAsia" w:eastAsiaTheme="minorEastAsia" w:hAnsiTheme="minorEastAsia"/>
        </w:rPr>
        <w:t>430</w:t>
      </w:r>
      <w:r w:rsidRPr="0021556F">
        <w:rPr>
          <w:rFonts w:asciiTheme="minorEastAsia" w:eastAsiaTheme="minorEastAsia" w:hAnsiTheme="minorEastAsia"/>
        </w:rPr>
        <w:t>000</w:t>
      </w:r>
      <w:r w:rsidRPr="0021556F">
        <w:rPr>
          <w:rFonts w:asciiTheme="minorEastAsia" w:eastAsiaTheme="minorEastAsia" w:hAnsiTheme="minorEastAsia" w:hint="eastAsia"/>
        </w:rPr>
        <w:t>元，超过采购上限价的属于无效响应。</w:t>
      </w:r>
    </w:p>
    <w:p w:rsidR="0072483F" w:rsidRPr="0021556F" w:rsidRDefault="00EB644C" w:rsidP="00040417">
      <w:pPr>
        <w:widowControl/>
        <w:tabs>
          <w:tab w:val="center" w:pos="4363"/>
        </w:tabs>
        <w:spacing w:line="360" w:lineRule="auto"/>
        <w:ind w:firstLineChars="200" w:firstLine="420"/>
        <w:jc w:val="left"/>
        <w:rPr>
          <w:rFonts w:asciiTheme="minorEastAsia" w:eastAsiaTheme="minorEastAsia" w:hAnsiTheme="minorEastAsia" w:cs="宋体"/>
          <w:szCs w:val="21"/>
        </w:rPr>
      </w:pPr>
      <w:r w:rsidRPr="0021556F">
        <w:rPr>
          <w:rFonts w:asciiTheme="minorEastAsia" w:eastAsiaTheme="minorEastAsia" w:hAnsiTheme="minorEastAsia" w:hint="eastAsia"/>
        </w:rPr>
        <w:t>4</w:t>
      </w:r>
      <w:r w:rsidR="0072483F" w:rsidRPr="0021556F">
        <w:rPr>
          <w:rFonts w:asciiTheme="minorEastAsia" w:eastAsiaTheme="minorEastAsia" w:hAnsiTheme="minorEastAsia" w:cs="宋体" w:hint="eastAsia"/>
          <w:szCs w:val="21"/>
        </w:rPr>
        <w:t>、供货期：合同签订后</w:t>
      </w:r>
      <w:r w:rsidR="00202979">
        <w:rPr>
          <w:rFonts w:asciiTheme="minorEastAsia" w:eastAsiaTheme="minorEastAsia" w:hAnsiTheme="minorEastAsia" w:cs="宋体"/>
          <w:szCs w:val="21"/>
        </w:rPr>
        <w:t>3</w:t>
      </w:r>
      <w:r w:rsidR="00393472" w:rsidRPr="0021556F">
        <w:rPr>
          <w:rFonts w:asciiTheme="minorEastAsia" w:eastAsiaTheme="minorEastAsia" w:hAnsiTheme="minorEastAsia" w:cs="宋体" w:hint="eastAsia"/>
          <w:szCs w:val="21"/>
        </w:rPr>
        <w:t>0</w:t>
      </w:r>
      <w:r w:rsidR="0072483F" w:rsidRPr="0021556F">
        <w:rPr>
          <w:rFonts w:asciiTheme="minorEastAsia" w:eastAsiaTheme="minorEastAsia" w:hAnsiTheme="minorEastAsia" w:cs="宋体" w:hint="eastAsia"/>
          <w:szCs w:val="21"/>
        </w:rPr>
        <w:t>天</w:t>
      </w:r>
    </w:p>
    <w:p w:rsidR="00AB330E" w:rsidRDefault="005315BB" w:rsidP="008B31CF">
      <w:pPr>
        <w:widowControl/>
        <w:spacing w:line="360" w:lineRule="auto"/>
        <w:ind w:firstLineChars="200" w:firstLine="420"/>
        <w:jc w:val="left"/>
        <w:rPr>
          <w:rFonts w:asciiTheme="minorEastAsia" w:eastAsiaTheme="minorEastAsia" w:hAnsiTheme="minorEastAsia" w:cs="宋体"/>
          <w:bCs/>
          <w:szCs w:val="21"/>
        </w:rPr>
      </w:pPr>
      <w:r w:rsidRPr="0021556F">
        <w:rPr>
          <w:rFonts w:asciiTheme="minorEastAsia" w:eastAsiaTheme="minorEastAsia" w:hAnsiTheme="minorEastAsia" w:hint="eastAsia"/>
        </w:rPr>
        <w:t>5</w:t>
      </w:r>
      <w:r w:rsidRPr="0021556F">
        <w:rPr>
          <w:rFonts w:asciiTheme="minorEastAsia" w:eastAsiaTheme="minorEastAsia" w:hAnsiTheme="minorEastAsia" w:cs="宋体" w:hint="eastAsia"/>
          <w:szCs w:val="21"/>
        </w:rPr>
        <w:t>、</w:t>
      </w:r>
      <w:r w:rsidR="00694E76" w:rsidRPr="0021556F">
        <w:rPr>
          <w:rFonts w:asciiTheme="minorEastAsia" w:eastAsiaTheme="minorEastAsia" w:hAnsiTheme="minorEastAsia"/>
        </w:rPr>
        <w:t>报价</w:t>
      </w:r>
      <w:r w:rsidR="008B31CF" w:rsidRPr="0021556F">
        <w:rPr>
          <w:rFonts w:asciiTheme="minorEastAsia" w:eastAsiaTheme="minorEastAsia" w:hAnsiTheme="minorEastAsia" w:hint="eastAsia"/>
        </w:rPr>
        <w:t>：</w:t>
      </w:r>
      <w:r w:rsidR="00040417" w:rsidRPr="0021556F">
        <w:rPr>
          <w:rFonts w:asciiTheme="minorEastAsia" w:eastAsiaTheme="minorEastAsia" w:hAnsiTheme="minorEastAsia" w:hint="eastAsia"/>
        </w:rPr>
        <w:t>总价包干，</w:t>
      </w:r>
      <w:r w:rsidR="00AA5D18" w:rsidRPr="0021556F">
        <w:rPr>
          <w:rFonts w:asciiTheme="minorEastAsia" w:eastAsiaTheme="minorEastAsia" w:hAnsiTheme="minorEastAsia" w:cs="宋体" w:hint="eastAsia"/>
          <w:bCs/>
          <w:szCs w:val="21"/>
        </w:rPr>
        <w:t>报价应包括设备采购、旧设备拆除、搬运、安装调试、验收、培训、售后服务、各种税费及合同实施过程中的不可预见费用等。</w:t>
      </w:r>
    </w:p>
    <w:p w:rsidR="0021556F" w:rsidRDefault="0021556F" w:rsidP="00AA5D18">
      <w:pPr>
        <w:spacing w:line="360" w:lineRule="auto"/>
        <w:rPr>
          <w:b/>
          <w:sz w:val="24"/>
        </w:rPr>
      </w:pPr>
    </w:p>
    <w:p w:rsidR="00AA5D18" w:rsidRDefault="00311679" w:rsidP="00AA5D18">
      <w:pPr>
        <w:spacing w:line="360" w:lineRule="auto"/>
        <w:rPr>
          <w:rFonts w:ascii="宋体" w:hAnsi="宋体"/>
          <w:b/>
          <w:sz w:val="24"/>
        </w:rPr>
      </w:pPr>
      <w:r>
        <w:rPr>
          <w:rFonts w:hint="eastAsia"/>
          <w:b/>
          <w:sz w:val="24"/>
        </w:rPr>
        <w:t>二</w:t>
      </w:r>
      <w:r w:rsidR="000A3EB8">
        <w:rPr>
          <w:rFonts w:hint="eastAsia"/>
          <w:b/>
          <w:sz w:val="24"/>
        </w:rPr>
        <w:t>、</w:t>
      </w:r>
      <w:r w:rsidR="00AA5D18">
        <w:rPr>
          <w:rFonts w:ascii="宋体" w:hAnsi="宋体" w:hint="eastAsia"/>
          <w:b/>
          <w:sz w:val="24"/>
        </w:rPr>
        <w:t>质量要求</w:t>
      </w:r>
    </w:p>
    <w:p w:rsidR="00AA5D18" w:rsidRPr="0021556F"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1、供应商提供的货物质量必须符合国家相关标准、行业标准及项目要求</w:t>
      </w:r>
      <w:r w:rsidRPr="0021556F">
        <w:rPr>
          <w:rFonts w:asciiTheme="minorEastAsia" w:eastAsiaTheme="minorEastAsia" w:hAnsiTheme="minorEastAsia"/>
          <w:color w:val="000000"/>
          <w:szCs w:val="21"/>
        </w:rPr>
        <w:t>。</w:t>
      </w:r>
    </w:p>
    <w:p w:rsidR="00AA5D18" w:rsidRPr="0021556F"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2、供应商</w:t>
      </w:r>
      <w:r w:rsidRPr="0021556F">
        <w:rPr>
          <w:rFonts w:asciiTheme="minorEastAsia" w:eastAsiaTheme="minorEastAsia" w:hAnsiTheme="minorEastAsia"/>
          <w:color w:val="000000"/>
          <w:szCs w:val="21"/>
        </w:rPr>
        <w:t>提供的</w:t>
      </w:r>
      <w:r w:rsidRPr="0021556F">
        <w:rPr>
          <w:rFonts w:asciiTheme="minorEastAsia" w:eastAsiaTheme="minorEastAsia" w:hAnsiTheme="minorEastAsia" w:hint="eastAsia"/>
          <w:color w:val="000000"/>
          <w:szCs w:val="21"/>
        </w:rPr>
        <w:t>货物</w:t>
      </w:r>
      <w:r w:rsidRPr="0021556F">
        <w:rPr>
          <w:rFonts w:asciiTheme="minorEastAsia" w:eastAsiaTheme="minorEastAsia" w:hAnsiTheme="minorEastAsia"/>
          <w:color w:val="000000"/>
          <w:szCs w:val="21"/>
        </w:rPr>
        <w:t>为</w:t>
      </w:r>
      <w:r w:rsidRPr="0021556F">
        <w:rPr>
          <w:rFonts w:asciiTheme="minorEastAsia" w:eastAsiaTheme="minorEastAsia" w:hAnsiTheme="minorEastAsia" w:hint="eastAsia"/>
          <w:color w:val="000000"/>
          <w:szCs w:val="21"/>
        </w:rPr>
        <w:t>厂家原装正品、全新</w:t>
      </w:r>
      <w:r w:rsidRPr="0021556F">
        <w:rPr>
          <w:rFonts w:asciiTheme="minorEastAsia" w:eastAsiaTheme="minorEastAsia" w:hAnsiTheme="minorEastAsia"/>
          <w:color w:val="000000"/>
          <w:szCs w:val="21"/>
        </w:rPr>
        <w:t>产品，</w:t>
      </w:r>
      <w:r w:rsidRPr="0021556F">
        <w:rPr>
          <w:rFonts w:asciiTheme="minorEastAsia" w:eastAsiaTheme="minorEastAsia" w:hAnsiTheme="minorEastAsia" w:hint="eastAsia"/>
          <w:color w:val="000000"/>
          <w:szCs w:val="21"/>
        </w:rPr>
        <w:t>无侵权行为、表面无划损、无任何缺陷隐患，在中国境内可安全合法使用。</w:t>
      </w:r>
    </w:p>
    <w:p w:rsidR="00AA5D18" w:rsidRPr="0021556F"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rsidR="00AA5D18" w:rsidRDefault="00AA5D18" w:rsidP="00AA5D18">
      <w:pPr>
        <w:spacing w:line="460" w:lineRule="atLeast"/>
        <w:rPr>
          <w:rFonts w:asciiTheme="minorEastAsia" w:eastAsiaTheme="minorEastAsia" w:hAnsiTheme="minorEastAsia"/>
          <w:color w:val="000000"/>
          <w:szCs w:val="21"/>
        </w:rPr>
      </w:pPr>
      <w:r w:rsidRPr="0021556F">
        <w:rPr>
          <w:rFonts w:asciiTheme="minorEastAsia" w:eastAsiaTheme="minorEastAsia" w:hAnsiTheme="minorEastAsia" w:hint="eastAsia"/>
          <w:color w:val="000000"/>
          <w:szCs w:val="21"/>
        </w:rPr>
        <w:t>4、供应商对由于设计工艺或材料的缺陷所发生的任何故障负责，所需费用由供应商承担。</w:t>
      </w:r>
    </w:p>
    <w:p w:rsidR="0033393A" w:rsidRDefault="0033393A" w:rsidP="00AA5D18">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w:t>
      </w:r>
      <w:r w:rsidRPr="0033393A">
        <w:rPr>
          <w:rFonts w:asciiTheme="minorEastAsia" w:eastAsiaTheme="minorEastAsia" w:hAnsiTheme="minorEastAsia" w:hint="eastAsia"/>
          <w:color w:val="000000"/>
          <w:szCs w:val="21"/>
        </w:rPr>
        <w:t>UPS主机</w:t>
      </w:r>
      <w:r>
        <w:rPr>
          <w:rFonts w:asciiTheme="minorEastAsia" w:eastAsiaTheme="minorEastAsia" w:hAnsiTheme="minorEastAsia" w:hint="eastAsia"/>
          <w:color w:val="000000"/>
          <w:szCs w:val="21"/>
        </w:rPr>
        <w:t>符合</w:t>
      </w:r>
      <w:r w:rsidRPr="0033393A">
        <w:rPr>
          <w:rFonts w:asciiTheme="minorEastAsia" w:eastAsiaTheme="minorEastAsia" w:hAnsiTheme="minorEastAsia" w:hint="eastAsia"/>
          <w:color w:val="000000"/>
          <w:szCs w:val="21"/>
        </w:rPr>
        <w:t>UPS节能认证技术规范（CQC3108-2011）要求；取得第三方CQC节能认证证书，提供复印件并加盖公章</w:t>
      </w:r>
      <w:r>
        <w:rPr>
          <w:rFonts w:asciiTheme="minorEastAsia" w:eastAsiaTheme="minorEastAsia" w:hAnsiTheme="minorEastAsia" w:hint="eastAsia"/>
          <w:color w:val="000000"/>
          <w:szCs w:val="21"/>
        </w:rPr>
        <w:t>。</w:t>
      </w:r>
    </w:p>
    <w:p w:rsidR="00E7478B" w:rsidRPr="00E7478B" w:rsidRDefault="00E7478B" w:rsidP="00AA5D18">
      <w:pPr>
        <w:spacing w:line="460" w:lineRule="atLeast"/>
        <w:rPr>
          <w:rFonts w:asciiTheme="minorEastAsia" w:eastAsiaTheme="minorEastAsia" w:hAnsiTheme="minorEastAsia" w:hint="eastAsia"/>
          <w:color w:val="000000"/>
          <w:szCs w:val="21"/>
        </w:rPr>
      </w:pPr>
      <w:r>
        <w:rPr>
          <w:rFonts w:asciiTheme="minorEastAsia" w:eastAsiaTheme="minorEastAsia" w:hAnsiTheme="minorEastAsia" w:hint="eastAsia"/>
          <w:color w:val="000000"/>
          <w:szCs w:val="21"/>
        </w:rPr>
        <w:t>6、</w:t>
      </w:r>
      <w:r w:rsidRPr="00E7478B">
        <w:rPr>
          <w:rFonts w:asciiTheme="minorEastAsia" w:eastAsiaTheme="minorEastAsia" w:hAnsiTheme="minorEastAsia" w:hint="eastAsia"/>
          <w:color w:val="000000"/>
          <w:szCs w:val="21"/>
        </w:rPr>
        <w:t>模块化UPS主机满足最新行业标准（YD/T 2165-2017）</w:t>
      </w:r>
      <w:r>
        <w:rPr>
          <w:rFonts w:asciiTheme="minorEastAsia" w:eastAsiaTheme="minorEastAsia" w:hAnsiTheme="minorEastAsia" w:hint="eastAsia"/>
          <w:color w:val="000000"/>
          <w:szCs w:val="21"/>
        </w:rPr>
        <w:t>的</w:t>
      </w:r>
      <w:r w:rsidRPr="00E7478B">
        <w:rPr>
          <w:rFonts w:asciiTheme="minorEastAsia" w:eastAsiaTheme="minorEastAsia" w:hAnsiTheme="minorEastAsia" w:hint="eastAsia"/>
          <w:color w:val="000000"/>
          <w:szCs w:val="21"/>
        </w:rPr>
        <w:t>技术要求；并通过泰尔实验室认证，取得泰尔认证证书和泰尔认证检验报告，提供复印件，并加盖公章（泰尔认证证书可在www.tlc.com.cn官网检索到）。</w:t>
      </w:r>
    </w:p>
    <w:p w:rsidR="00AA5D18" w:rsidRPr="00E7478B" w:rsidRDefault="00AA5D18" w:rsidP="00AA5D18">
      <w:pPr>
        <w:widowControl/>
        <w:spacing w:line="360" w:lineRule="auto"/>
        <w:jc w:val="left"/>
        <w:rPr>
          <w:b/>
          <w:sz w:val="24"/>
        </w:rPr>
      </w:pPr>
    </w:p>
    <w:p w:rsidR="0072483F" w:rsidRDefault="00AA5D18" w:rsidP="00CE30D6">
      <w:pPr>
        <w:widowControl/>
        <w:spacing w:line="360" w:lineRule="auto"/>
        <w:ind w:left="2048" w:hanging="2048"/>
        <w:jc w:val="left"/>
        <w:rPr>
          <w:b/>
          <w:sz w:val="24"/>
        </w:rPr>
      </w:pPr>
      <w:r>
        <w:rPr>
          <w:rFonts w:hint="eastAsia"/>
          <w:b/>
          <w:sz w:val="24"/>
        </w:rPr>
        <w:t>三、服务</w:t>
      </w:r>
      <w:r w:rsidR="0072483F">
        <w:rPr>
          <w:rFonts w:hint="eastAsia"/>
          <w:b/>
          <w:sz w:val="24"/>
        </w:rPr>
        <w:t>要求</w:t>
      </w:r>
    </w:p>
    <w:p w:rsidR="0072483F" w:rsidRPr="0021556F" w:rsidRDefault="0072483F" w:rsidP="004F4E54">
      <w:pPr>
        <w:spacing w:line="360" w:lineRule="auto"/>
        <w:ind w:firstLineChars="200" w:firstLine="420"/>
        <w:rPr>
          <w:rFonts w:asciiTheme="minorEastAsia" w:eastAsiaTheme="minorEastAsia" w:hAnsiTheme="minorEastAsia"/>
        </w:rPr>
      </w:pPr>
      <w:r w:rsidRPr="0021556F">
        <w:rPr>
          <w:rFonts w:asciiTheme="minorEastAsia" w:eastAsiaTheme="minorEastAsia" w:hAnsiTheme="minorEastAsia"/>
        </w:rPr>
        <w:t>1</w:t>
      </w:r>
      <w:r w:rsidR="00CE30D6" w:rsidRPr="0021556F">
        <w:rPr>
          <w:rFonts w:asciiTheme="minorEastAsia" w:eastAsiaTheme="minorEastAsia" w:hAnsiTheme="minorEastAsia" w:hint="eastAsia"/>
        </w:rPr>
        <w:t>、</w:t>
      </w:r>
      <w:r w:rsidR="00AA5D18" w:rsidRPr="0021556F">
        <w:rPr>
          <w:rFonts w:asciiTheme="minorEastAsia" w:eastAsiaTheme="minorEastAsia" w:hAnsiTheme="minorEastAsia" w:hint="eastAsia"/>
        </w:rPr>
        <w:t>项目</w:t>
      </w:r>
      <w:r w:rsidR="00AA5D18" w:rsidRPr="0021556F">
        <w:rPr>
          <w:rFonts w:asciiTheme="minorEastAsia" w:eastAsiaTheme="minorEastAsia" w:hAnsiTheme="minorEastAsia"/>
        </w:rPr>
        <w:t>保修期不少于</w:t>
      </w:r>
      <w:r w:rsidR="00AA5D18" w:rsidRPr="0021556F">
        <w:rPr>
          <w:rFonts w:asciiTheme="minorEastAsia" w:eastAsiaTheme="minorEastAsia" w:hAnsiTheme="minorEastAsia" w:hint="eastAsia"/>
        </w:rPr>
        <w:t>三</w:t>
      </w:r>
      <w:r w:rsidR="00AA5D18" w:rsidRPr="0021556F">
        <w:rPr>
          <w:rFonts w:asciiTheme="minorEastAsia" w:eastAsiaTheme="minorEastAsia" w:hAnsiTheme="minorEastAsia"/>
        </w:rPr>
        <w:t>年</w:t>
      </w:r>
      <w:r w:rsidR="00AA5D18" w:rsidRPr="0021556F">
        <w:rPr>
          <w:rFonts w:asciiTheme="minorEastAsia" w:eastAsiaTheme="minorEastAsia" w:hAnsiTheme="minorEastAsia" w:hint="eastAsia"/>
        </w:rPr>
        <w:t>。</w:t>
      </w:r>
    </w:p>
    <w:p w:rsidR="0072483F" w:rsidRPr="0021556F" w:rsidRDefault="0072483F" w:rsidP="004F4E54">
      <w:pPr>
        <w:spacing w:line="360" w:lineRule="auto"/>
        <w:ind w:firstLineChars="200" w:firstLine="420"/>
        <w:rPr>
          <w:rFonts w:asciiTheme="minorEastAsia" w:eastAsiaTheme="minorEastAsia" w:hAnsiTheme="minorEastAsia"/>
          <w:color w:val="FF0000"/>
        </w:rPr>
      </w:pPr>
      <w:r w:rsidRPr="0021556F">
        <w:rPr>
          <w:rFonts w:asciiTheme="minorEastAsia" w:eastAsiaTheme="minorEastAsia" w:hAnsiTheme="minorEastAsia"/>
        </w:rPr>
        <w:t>2</w:t>
      </w:r>
      <w:r w:rsidRPr="0021556F">
        <w:rPr>
          <w:rFonts w:asciiTheme="minorEastAsia" w:eastAsiaTheme="minorEastAsia" w:hAnsiTheme="minorEastAsia" w:hint="eastAsia"/>
        </w:rPr>
        <w:t>、</w:t>
      </w:r>
      <w:r w:rsidR="009D7AB4" w:rsidRPr="0021556F">
        <w:rPr>
          <w:rFonts w:asciiTheme="minorEastAsia" w:eastAsiaTheme="minorEastAsia" w:hAnsiTheme="minorEastAsia" w:cs="宋体" w:hint="eastAsia"/>
          <w:bCs/>
          <w:szCs w:val="21"/>
        </w:rPr>
        <w:t>质保期内供应商提供“包退、包换、包修”的质量“三包”服务，一切维修换件、保养费用和备品备件均由供应商免费提供。</w:t>
      </w:r>
    </w:p>
    <w:p w:rsidR="0072483F" w:rsidRPr="0021556F" w:rsidRDefault="00516E17" w:rsidP="004F4E54">
      <w:pPr>
        <w:spacing w:line="360" w:lineRule="auto"/>
        <w:ind w:firstLineChars="200" w:firstLine="420"/>
        <w:rPr>
          <w:rFonts w:asciiTheme="minorEastAsia" w:eastAsiaTheme="minorEastAsia" w:hAnsiTheme="minorEastAsia"/>
        </w:rPr>
      </w:pPr>
      <w:r w:rsidRPr="0021556F">
        <w:rPr>
          <w:rFonts w:asciiTheme="minorEastAsia" w:eastAsiaTheme="minorEastAsia" w:hAnsiTheme="minorEastAsia" w:hint="eastAsia"/>
        </w:rPr>
        <w:t>3</w:t>
      </w:r>
      <w:r w:rsidR="0072483F" w:rsidRPr="0021556F">
        <w:rPr>
          <w:rFonts w:asciiTheme="minorEastAsia" w:eastAsiaTheme="minorEastAsia" w:hAnsiTheme="minorEastAsia" w:hint="eastAsia"/>
        </w:rPr>
        <w:t>、</w:t>
      </w:r>
      <w:r w:rsidR="009D7AB4" w:rsidRPr="0021556F">
        <w:rPr>
          <w:rFonts w:asciiTheme="minorEastAsia" w:eastAsiaTheme="minorEastAsia" w:hAnsiTheme="minorEastAsia" w:hint="eastAsia"/>
        </w:rPr>
        <w:t>售后服务响应时间：</w:t>
      </w:r>
      <w:r w:rsidR="009D7AB4" w:rsidRPr="0021556F">
        <w:rPr>
          <w:rFonts w:asciiTheme="minorEastAsia" w:eastAsiaTheme="minorEastAsia" w:hAnsiTheme="minorEastAsia"/>
        </w:rPr>
        <w:t>供应商应提供</w:t>
      </w:r>
      <w:r w:rsidR="009D7AB4" w:rsidRPr="0021556F">
        <w:rPr>
          <w:rFonts w:asciiTheme="minorEastAsia" w:eastAsiaTheme="minorEastAsia" w:hAnsiTheme="minorEastAsia" w:hint="eastAsia"/>
        </w:rPr>
        <w:t>7*24小时</w:t>
      </w:r>
      <w:r w:rsidR="009D7AB4" w:rsidRPr="0021556F">
        <w:rPr>
          <w:rFonts w:asciiTheme="minorEastAsia" w:eastAsiaTheme="minorEastAsia" w:hAnsiTheme="minorEastAsia"/>
        </w:rPr>
        <w:t>的现场支援、技术咨询和故障受理服务，在</w:t>
      </w:r>
      <w:r w:rsidR="009D7AB4" w:rsidRPr="0021556F">
        <w:rPr>
          <w:rFonts w:asciiTheme="minorEastAsia" w:eastAsiaTheme="minorEastAsia" w:hAnsiTheme="minorEastAsia" w:hint="eastAsia"/>
        </w:rPr>
        <w:t>质保</w:t>
      </w:r>
      <w:r w:rsidR="009D7AB4" w:rsidRPr="0021556F">
        <w:rPr>
          <w:rFonts w:asciiTheme="minorEastAsia" w:eastAsiaTheme="minorEastAsia" w:hAnsiTheme="minorEastAsia"/>
        </w:rPr>
        <w:t>期内，供应商响应时间</w:t>
      </w:r>
      <w:r w:rsidR="009D7AB4" w:rsidRPr="0021556F">
        <w:rPr>
          <w:rFonts w:asciiTheme="minorEastAsia" w:eastAsiaTheme="minorEastAsia" w:hAnsiTheme="minorEastAsia" w:hint="eastAsia"/>
        </w:rPr>
        <w:t>为30分</w:t>
      </w:r>
      <w:r w:rsidR="009D7AB4" w:rsidRPr="0021556F">
        <w:rPr>
          <w:rFonts w:asciiTheme="minorEastAsia" w:eastAsiaTheme="minorEastAsia" w:hAnsiTheme="minorEastAsia"/>
        </w:rPr>
        <w:t>钟</w:t>
      </w:r>
      <w:r w:rsidR="009D7AB4" w:rsidRPr="0021556F">
        <w:rPr>
          <w:rFonts w:asciiTheme="minorEastAsia" w:eastAsiaTheme="minorEastAsia" w:hAnsiTheme="minorEastAsia" w:hint="eastAsia"/>
        </w:rPr>
        <w:t>内</w:t>
      </w:r>
      <w:r w:rsidR="009D7AB4" w:rsidRPr="0021556F">
        <w:rPr>
          <w:rFonts w:asciiTheme="minorEastAsia" w:eastAsiaTheme="minorEastAsia" w:hAnsiTheme="minorEastAsia"/>
        </w:rPr>
        <w:t>，到达现场时间为</w:t>
      </w:r>
      <w:r w:rsidR="004B739E">
        <w:rPr>
          <w:rFonts w:asciiTheme="minorEastAsia" w:eastAsiaTheme="minorEastAsia" w:hAnsiTheme="minorEastAsia"/>
        </w:rPr>
        <w:t>2</w:t>
      </w:r>
      <w:r w:rsidR="009D7AB4" w:rsidRPr="0021556F">
        <w:rPr>
          <w:rFonts w:asciiTheme="minorEastAsia" w:eastAsiaTheme="minorEastAsia" w:hAnsiTheme="minorEastAsia" w:hint="eastAsia"/>
        </w:rPr>
        <w:t>小时内</w:t>
      </w:r>
      <w:r w:rsidR="009D7AB4" w:rsidRPr="0021556F">
        <w:rPr>
          <w:rFonts w:asciiTheme="minorEastAsia" w:eastAsiaTheme="minorEastAsia" w:hAnsiTheme="minorEastAsia"/>
        </w:rPr>
        <w:t>，</w:t>
      </w:r>
      <w:r w:rsidR="009D7AB4" w:rsidRPr="0021556F">
        <w:rPr>
          <w:rFonts w:asciiTheme="minorEastAsia" w:eastAsiaTheme="minorEastAsia" w:hAnsiTheme="minorEastAsia" w:hint="eastAsia"/>
        </w:rPr>
        <w:t>并</w:t>
      </w:r>
      <w:r w:rsidR="009D7AB4" w:rsidRPr="0021556F">
        <w:rPr>
          <w:rFonts w:asciiTheme="minorEastAsia" w:eastAsiaTheme="minorEastAsia" w:hAnsiTheme="minorEastAsia"/>
        </w:rPr>
        <w:t>需在</w:t>
      </w:r>
      <w:r w:rsidR="008E3EB6" w:rsidRPr="0021556F">
        <w:rPr>
          <w:rFonts w:asciiTheme="minorEastAsia" w:eastAsiaTheme="minorEastAsia" w:hAnsiTheme="minorEastAsia" w:hint="eastAsia"/>
        </w:rPr>
        <w:t>12</w:t>
      </w:r>
      <w:r w:rsidR="009D7AB4" w:rsidRPr="0021556F">
        <w:rPr>
          <w:rFonts w:asciiTheme="minorEastAsia" w:eastAsiaTheme="minorEastAsia" w:hAnsiTheme="minorEastAsia" w:hint="eastAsia"/>
        </w:rPr>
        <w:t>小时</w:t>
      </w:r>
      <w:r w:rsidR="009D7AB4" w:rsidRPr="0021556F">
        <w:rPr>
          <w:rFonts w:asciiTheme="minorEastAsia" w:eastAsiaTheme="minorEastAsia" w:hAnsiTheme="minorEastAsia"/>
        </w:rPr>
        <w:t>内排</w:t>
      </w:r>
      <w:r w:rsidR="009D7AB4" w:rsidRPr="0021556F">
        <w:rPr>
          <w:rFonts w:asciiTheme="minorEastAsia" w:eastAsiaTheme="minorEastAsia" w:hAnsiTheme="minorEastAsia"/>
        </w:rPr>
        <w:lastRenderedPageBreak/>
        <w:t>出故障</w:t>
      </w:r>
      <w:r w:rsidR="009D7AB4" w:rsidRPr="0021556F">
        <w:rPr>
          <w:rFonts w:asciiTheme="minorEastAsia" w:eastAsiaTheme="minorEastAsia" w:hAnsiTheme="minorEastAsia" w:hint="eastAsia"/>
        </w:rPr>
        <w:t>；如果不能排除故障，则需提供相同规格的产品作为代用品，直至故障排除。</w:t>
      </w:r>
    </w:p>
    <w:p w:rsidR="009D7AB4" w:rsidRPr="0021556F" w:rsidRDefault="009D7AB4" w:rsidP="009D7AB4">
      <w:pPr>
        <w:spacing w:line="360" w:lineRule="auto"/>
        <w:ind w:firstLineChars="200" w:firstLine="420"/>
        <w:rPr>
          <w:rFonts w:asciiTheme="minorEastAsia" w:eastAsiaTheme="minorEastAsia" w:hAnsiTheme="minorEastAsia"/>
          <w:color w:val="000000"/>
        </w:rPr>
      </w:pPr>
      <w:r w:rsidRPr="0021556F">
        <w:rPr>
          <w:rFonts w:asciiTheme="minorEastAsia" w:eastAsiaTheme="minorEastAsia" w:hAnsiTheme="minorEastAsia" w:cs="宋体" w:hint="eastAsia"/>
          <w:szCs w:val="21"/>
        </w:rPr>
        <w:t>4、供应商</w:t>
      </w:r>
      <w:r w:rsidRPr="0021556F">
        <w:rPr>
          <w:rFonts w:asciiTheme="minorEastAsia" w:eastAsiaTheme="minorEastAsia" w:hAnsiTheme="minorEastAsia" w:hint="eastAsia"/>
          <w:color w:val="000000"/>
        </w:rPr>
        <w:t>需具有相应的售后服务能力，包括拥有相应的设备和人员，在质保期内可随时上门进行维修及检测。</w:t>
      </w:r>
    </w:p>
    <w:p w:rsidR="00CE30D6" w:rsidRPr="004B739E" w:rsidRDefault="009D7AB4" w:rsidP="004B739E">
      <w:pPr>
        <w:spacing w:line="360" w:lineRule="auto"/>
        <w:ind w:firstLineChars="200" w:firstLine="420"/>
        <w:rPr>
          <w:rFonts w:asciiTheme="minorEastAsia" w:eastAsiaTheme="minorEastAsia" w:hAnsiTheme="minorEastAsia" w:cs="宋体"/>
          <w:bCs/>
          <w:szCs w:val="21"/>
        </w:rPr>
      </w:pPr>
      <w:r w:rsidRPr="0021556F">
        <w:rPr>
          <w:rFonts w:asciiTheme="minorEastAsia" w:eastAsiaTheme="minorEastAsia" w:hAnsiTheme="minorEastAsia" w:cs="宋体" w:hint="eastAsia"/>
          <w:szCs w:val="21"/>
        </w:rPr>
        <w:t>5、</w:t>
      </w:r>
      <w:r w:rsidR="00EA76E2" w:rsidRPr="0021556F">
        <w:rPr>
          <w:rFonts w:asciiTheme="minorEastAsia" w:eastAsiaTheme="minorEastAsia" w:hAnsiTheme="minorEastAsia" w:cs="宋体" w:hint="eastAsia"/>
          <w:bCs/>
          <w:szCs w:val="21"/>
        </w:rPr>
        <w:t>保修期内，设备</w:t>
      </w:r>
      <w:r w:rsidR="006D7F03" w:rsidRPr="0021556F">
        <w:rPr>
          <w:rFonts w:asciiTheme="minorEastAsia" w:eastAsiaTheme="minorEastAsia" w:hAnsiTheme="minorEastAsia" w:cs="宋体" w:hint="eastAsia"/>
          <w:bCs/>
          <w:szCs w:val="21"/>
        </w:rPr>
        <w:t>免费</w:t>
      </w:r>
      <w:r w:rsidR="00EA76E2" w:rsidRPr="0021556F">
        <w:rPr>
          <w:rFonts w:asciiTheme="minorEastAsia" w:eastAsiaTheme="minorEastAsia" w:hAnsiTheme="minorEastAsia" w:cs="宋体" w:hint="eastAsia"/>
          <w:bCs/>
          <w:szCs w:val="21"/>
        </w:rPr>
        <w:t>巡查保养不低于每月一次，</w:t>
      </w:r>
      <w:r w:rsidR="006D7F03" w:rsidRPr="0021556F">
        <w:rPr>
          <w:rFonts w:asciiTheme="minorEastAsia" w:eastAsiaTheme="minorEastAsia" w:hAnsiTheme="minorEastAsia" w:cs="宋体" w:hint="eastAsia"/>
          <w:bCs/>
          <w:szCs w:val="21"/>
        </w:rPr>
        <w:t>并出具巡检报告</w:t>
      </w:r>
      <w:r w:rsidR="004B739E">
        <w:rPr>
          <w:rFonts w:asciiTheme="minorEastAsia" w:eastAsiaTheme="minorEastAsia" w:hAnsiTheme="minorEastAsia" w:cs="宋体" w:hint="eastAsia"/>
          <w:bCs/>
          <w:szCs w:val="21"/>
        </w:rPr>
        <w:t>。</w:t>
      </w:r>
    </w:p>
    <w:p w:rsidR="006D7F03" w:rsidRPr="0021556F" w:rsidRDefault="004B739E" w:rsidP="006D7F03">
      <w:pPr>
        <w:spacing w:line="360" w:lineRule="auto"/>
        <w:ind w:firstLineChars="200" w:firstLine="420"/>
        <w:rPr>
          <w:rFonts w:asciiTheme="minorEastAsia" w:eastAsiaTheme="minorEastAsia" w:hAnsiTheme="minorEastAsia"/>
        </w:rPr>
      </w:pPr>
      <w:r>
        <w:rPr>
          <w:rFonts w:asciiTheme="minorEastAsia" w:eastAsiaTheme="minorEastAsia" w:hAnsiTheme="minorEastAsia"/>
        </w:rPr>
        <w:t>6</w:t>
      </w:r>
      <w:r w:rsidR="006D7F03" w:rsidRPr="0021556F">
        <w:rPr>
          <w:rFonts w:asciiTheme="minorEastAsia" w:eastAsiaTheme="minorEastAsia" w:hAnsiTheme="minorEastAsia" w:hint="eastAsia"/>
        </w:rPr>
        <w:t>、</w:t>
      </w:r>
      <w:r w:rsidR="006D7F03" w:rsidRPr="0021556F">
        <w:rPr>
          <w:rFonts w:asciiTheme="minorEastAsia" w:eastAsiaTheme="minorEastAsia" w:hAnsiTheme="minorEastAsia" w:cs="宋体" w:hint="eastAsia"/>
          <w:bCs/>
          <w:szCs w:val="21"/>
        </w:rPr>
        <w:t>供应商需负责将拆除下来的旧设备搬运到院内采购人指定地点，</w:t>
      </w:r>
      <w:r>
        <w:rPr>
          <w:rFonts w:asciiTheme="minorEastAsia" w:eastAsiaTheme="minorEastAsia" w:hAnsiTheme="minorEastAsia" w:cs="宋体" w:hint="eastAsia"/>
          <w:bCs/>
          <w:szCs w:val="21"/>
        </w:rPr>
        <w:t>拆除下来的蓄</w:t>
      </w:r>
      <w:r>
        <w:rPr>
          <w:rFonts w:asciiTheme="minorEastAsia" w:eastAsiaTheme="minorEastAsia" w:hAnsiTheme="minorEastAsia" w:hint="eastAsia"/>
        </w:rPr>
        <w:t>电池</w:t>
      </w:r>
      <w:r w:rsidR="006D7F03" w:rsidRPr="0021556F">
        <w:rPr>
          <w:rFonts w:asciiTheme="minorEastAsia" w:eastAsiaTheme="minorEastAsia" w:hAnsiTheme="minorEastAsia"/>
        </w:rPr>
        <w:t>由供应商</w:t>
      </w:r>
      <w:r>
        <w:rPr>
          <w:rFonts w:asciiTheme="minorEastAsia" w:eastAsiaTheme="minorEastAsia" w:hAnsiTheme="minorEastAsia" w:hint="eastAsia"/>
        </w:rPr>
        <w:t>自行</w:t>
      </w:r>
      <w:r w:rsidR="006D7F03" w:rsidRPr="0021556F">
        <w:rPr>
          <w:rFonts w:asciiTheme="minorEastAsia" w:eastAsiaTheme="minorEastAsia" w:hAnsiTheme="minorEastAsia"/>
        </w:rPr>
        <w:t>处理。</w:t>
      </w:r>
    </w:p>
    <w:p w:rsidR="00804208" w:rsidRPr="008E1634" w:rsidRDefault="00804208" w:rsidP="004B739E">
      <w:pPr>
        <w:spacing w:line="360" w:lineRule="auto"/>
        <w:rPr>
          <w:color w:val="000000"/>
        </w:rPr>
      </w:pPr>
    </w:p>
    <w:p w:rsidR="00CE30D6" w:rsidRDefault="00804208">
      <w:pPr>
        <w:widowControl/>
        <w:spacing w:line="360" w:lineRule="auto"/>
        <w:jc w:val="left"/>
        <w:rPr>
          <w:b/>
          <w:sz w:val="24"/>
        </w:rPr>
      </w:pPr>
      <w:r>
        <w:rPr>
          <w:rFonts w:hint="eastAsia"/>
          <w:b/>
          <w:sz w:val="24"/>
        </w:rPr>
        <w:t>五</w:t>
      </w:r>
      <w:r w:rsidR="00CE30D6">
        <w:rPr>
          <w:rFonts w:hint="eastAsia"/>
          <w:b/>
          <w:sz w:val="24"/>
        </w:rPr>
        <w:t>、项目清单</w:t>
      </w: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118"/>
        <w:gridCol w:w="992"/>
        <w:gridCol w:w="992"/>
        <w:gridCol w:w="1560"/>
        <w:gridCol w:w="1701"/>
      </w:tblGrid>
      <w:tr w:rsidR="0071420D" w:rsidRPr="0071420D" w:rsidTr="005F7217">
        <w:trPr>
          <w:trHeight w:val="579"/>
        </w:trPr>
        <w:tc>
          <w:tcPr>
            <w:tcW w:w="843" w:type="dxa"/>
            <w:vAlign w:val="center"/>
          </w:tcPr>
          <w:p w:rsidR="0071420D" w:rsidRPr="0071420D" w:rsidRDefault="0071420D" w:rsidP="0071420D">
            <w:pPr>
              <w:jc w:val="center"/>
              <w:rPr>
                <w:rFonts w:ascii="宋体" w:hAnsi="宋体"/>
                <w:szCs w:val="21"/>
              </w:rPr>
            </w:pPr>
            <w:r w:rsidRPr="0071420D">
              <w:rPr>
                <w:rFonts w:ascii="宋体" w:hAnsi="宋体" w:hint="eastAsia"/>
                <w:szCs w:val="21"/>
              </w:rPr>
              <w:t>序号</w:t>
            </w:r>
          </w:p>
        </w:tc>
        <w:tc>
          <w:tcPr>
            <w:tcW w:w="2118" w:type="dxa"/>
            <w:vAlign w:val="center"/>
          </w:tcPr>
          <w:p w:rsidR="0071420D" w:rsidRPr="0071420D" w:rsidRDefault="0071420D" w:rsidP="0071420D">
            <w:pPr>
              <w:jc w:val="center"/>
              <w:rPr>
                <w:rFonts w:ascii="宋体" w:hAnsi="宋体"/>
                <w:szCs w:val="21"/>
              </w:rPr>
            </w:pPr>
            <w:r w:rsidRPr="0071420D">
              <w:rPr>
                <w:rFonts w:ascii="宋体" w:hAnsi="宋体" w:hint="eastAsia"/>
                <w:szCs w:val="21"/>
              </w:rPr>
              <w:t>名称</w:t>
            </w:r>
          </w:p>
        </w:tc>
        <w:tc>
          <w:tcPr>
            <w:tcW w:w="992" w:type="dxa"/>
            <w:vAlign w:val="center"/>
          </w:tcPr>
          <w:p w:rsidR="0071420D" w:rsidRPr="0071420D" w:rsidRDefault="0071420D" w:rsidP="0071420D">
            <w:pPr>
              <w:jc w:val="center"/>
              <w:rPr>
                <w:rFonts w:ascii="宋体" w:hAnsi="宋体"/>
                <w:szCs w:val="21"/>
              </w:rPr>
            </w:pPr>
            <w:r w:rsidRPr="0071420D">
              <w:rPr>
                <w:rFonts w:ascii="宋体" w:hAnsi="宋体" w:hint="eastAsia"/>
                <w:szCs w:val="21"/>
              </w:rPr>
              <w:t>单位</w:t>
            </w:r>
          </w:p>
        </w:tc>
        <w:tc>
          <w:tcPr>
            <w:tcW w:w="992" w:type="dxa"/>
            <w:vAlign w:val="center"/>
          </w:tcPr>
          <w:p w:rsidR="0071420D" w:rsidRPr="0071420D" w:rsidRDefault="0071420D" w:rsidP="0071420D">
            <w:pPr>
              <w:jc w:val="center"/>
              <w:rPr>
                <w:rFonts w:ascii="宋体" w:hAnsi="宋体"/>
                <w:szCs w:val="21"/>
              </w:rPr>
            </w:pPr>
            <w:r w:rsidRPr="0071420D">
              <w:rPr>
                <w:rFonts w:ascii="宋体" w:hAnsi="宋体" w:hint="eastAsia"/>
                <w:szCs w:val="21"/>
              </w:rPr>
              <w:t>数量</w:t>
            </w:r>
          </w:p>
        </w:tc>
        <w:tc>
          <w:tcPr>
            <w:tcW w:w="1560" w:type="dxa"/>
            <w:vAlign w:val="center"/>
          </w:tcPr>
          <w:p w:rsidR="0071420D" w:rsidRPr="0071420D" w:rsidRDefault="0071420D" w:rsidP="0071420D">
            <w:pPr>
              <w:jc w:val="center"/>
              <w:rPr>
                <w:rFonts w:ascii="宋体" w:hAnsi="宋体"/>
                <w:szCs w:val="21"/>
              </w:rPr>
            </w:pPr>
            <w:r w:rsidRPr="0071420D">
              <w:rPr>
                <w:rFonts w:ascii="宋体" w:hAnsi="宋体" w:hint="eastAsia"/>
                <w:szCs w:val="21"/>
              </w:rPr>
              <w:t>规格</w:t>
            </w:r>
          </w:p>
        </w:tc>
        <w:tc>
          <w:tcPr>
            <w:tcW w:w="1701" w:type="dxa"/>
            <w:vAlign w:val="center"/>
          </w:tcPr>
          <w:p w:rsidR="0071420D" w:rsidRPr="0071420D" w:rsidRDefault="00AD2C7B" w:rsidP="0071420D">
            <w:pPr>
              <w:jc w:val="center"/>
              <w:rPr>
                <w:rFonts w:ascii="宋体" w:hAnsi="宋体"/>
                <w:szCs w:val="21"/>
              </w:rPr>
            </w:pPr>
            <w:r w:rsidRPr="00F22A05">
              <w:rPr>
                <w:rFonts w:ascii="宋体" w:hAnsi="宋体" w:hint="eastAsia"/>
                <w:szCs w:val="21"/>
              </w:rPr>
              <w:t>位置</w:t>
            </w:r>
          </w:p>
        </w:tc>
      </w:tr>
      <w:tr w:rsidR="0071420D" w:rsidRPr="0071420D" w:rsidTr="005F7217">
        <w:trPr>
          <w:trHeight w:val="648"/>
        </w:trPr>
        <w:tc>
          <w:tcPr>
            <w:tcW w:w="843" w:type="dxa"/>
            <w:vAlign w:val="center"/>
          </w:tcPr>
          <w:p w:rsidR="0071420D" w:rsidRPr="0071420D" w:rsidRDefault="0071420D" w:rsidP="0071420D">
            <w:pPr>
              <w:jc w:val="center"/>
              <w:rPr>
                <w:rFonts w:ascii="宋体" w:hAnsi="宋体"/>
                <w:szCs w:val="21"/>
              </w:rPr>
            </w:pPr>
            <w:r w:rsidRPr="0071420D">
              <w:rPr>
                <w:rFonts w:ascii="宋体" w:hAnsi="宋体" w:hint="eastAsia"/>
                <w:szCs w:val="21"/>
              </w:rPr>
              <w:t>1</w:t>
            </w:r>
          </w:p>
        </w:tc>
        <w:tc>
          <w:tcPr>
            <w:tcW w:w="2118" w:type="dxa"/>
            <w:vAlign w:val="center"/>
          </w:tcPr>
          <w:p w:rsidR="0071420D" w:rsidRPr="0071420D" w:rsidRDefault="0071420D" w:rsidP="0071420D">
            <w:pPr>
              <w:jc w:val="center"/>
              <w:rPr>
                <w:rFonts w:ascii="宋体" w:hAnsi="宋体"/>
                <w:szCs w:val="21"/>
              </w:rPr>
            </w:pPr>
            <w:r w:rsidRPr="0071420D">
              <w:rPr>
                <w:rFonts w:ascii="宋体" w:hAnsi="宋体" w:hint="eastAsia"/>
                <w:szCs w:val="21"/>
              </w:rPr>
              <w:t>模块化</w:t>
            </w:r>
            <w:r w:rsidR="000A1A0D">
              <w:rPr>
                <w:rFonts w:ascii="宋体" w:hAnsi="宋体" w:hint="eastAsia"/>
                <w:szCs w:val="21"/>
              </w:rPr>
              <w:t>U</w:t>
            </w:r>
            <w:r w:rsidR="000A1A0D">
              <w:rPr>
                <w:rFonts w:ascii="宋体" w:hAnsi="宋体"/>
                <w:szCs w:val="21"/>
              </w:rPr>
              <w:t>PS</w:t>
            </w:r>
            <w:r w:rsidRPr="0071420D">
              <w:rPr>
                <w:rFonts w:ascii="宋体" w:hAnsi="宋体" w:hint="eastAsia"/>
                <w:szCs w:val="21"/>
              </w:rPr>
              <w:t>电源</w:t>
            </w:r>
          </w:p>
        </w:tc>
        <w:tc>
          <w:tcPr>
            <w:tcW w:w="992" w:type="dxa"/>
            <w:vAlign w:val="center"/>
          </w:tcPr>
          <w:p w:rsidR="0071420D" w:rsidRPr="0071420D" w:rsidRDefault="0071420D" w:rsidP="0071420D">
            <w:pPr>
              <w:jc w:val="center"/>
              <w:rPr>
                <w:rFonts w:ascii="宋体" w:hAnsi="宋体"/>
                <w:szCs w:val="21"/>
              </w:rPr>
            </w:pPr>
            <w:r w:rsidRPr="0071420D">
              <w:rPr>
                <w:rFonts w:ascii="宋体" w:hAnsi="宋体" w:hint="eastAsia"/>
                <w:szCs w:val="21"/>
              </w:rPr>
              <w:t>台</w:t>
            </w:r>
          </w:p>
        </w:tc>
        <w:tc>
          <w:tcPr>
            <w:tcW w:w="992" w:type="dxa"/>
            <w:vAlign w:val="center"/>
          </w:tcPr>
          <w:p w:rsidR="0071420D" w:rsidRPr="0071420D" w:rsidRDefault="0071420D" w:rsidP="0071420D">
            <w:pPr>
              <w:jc w:val="center"/>
              <w:rPr>
                <w:rFonts w:ascii="宋体" w:hAnsi="宋体"/>
                <w:szCs w:val="21"/>
              </w:rPr>
            </w:pPr>
            <w:r w:rsidRPr="0071420D">
              <w:rPr>
                <w:rFonts w:ascii="宋体" w:hAnsi="宋体" w:hint="eastAsia"/>
                <w:szCs w:val="21"/>
              </w:rPr>
              <w:t>1</w:t>
            </w:r>
          </w:p>
        </w:tc>
        <w:tc>
          <w:tcPr>
            <w:tcW w:w="1560" w:type="dxa"/>
            <w:vAlign w:val="center"/>
          </w:tcPr>
          <w:p w:rsidR="0071420D" w:rsidRPr="0071420D" w:rsidRDefault="0071420D" w:rsidP="0071420D">
            <w:pPr>
              <w:jc w:val="center"/>
              <w:rPr>
                <w:rFonts w:ascii="宋体" w:hAnsi="宋体"/>
                <w:szCs w:val="21"/>
              </w:rPr>
            </w:pPr>
            <w:r w:rsidRPr="0071420D">
              <w:rPr>
                <w:rFonts w:ascii="宋体" w:hAnsi="宋体" w:hint="eastAsia"/>
                <w:szCs w:val="21"/>
              </w:rPr>
              <w:t>150KVA</w:t>
            </w:r>
          </w:p>
        </w:tc>
        <w:tc>
          <w:tcPr>
            <w:tcW w:w="1701" w:type="dxa"/>
            <w:vAlign w:val="center"/>
          </w:tcPr>
          <w:p w:rsidR="0071420D" w:rsidRPr="0071420D" w:rsidRDefault="00AD2C7B" w:rsidP="0071420D">
            <w:pPr>
              <w:jc w:val="center"/>
              <w:rPr>
                <w:rFonts w:ascii="宋体" w:hAnsi="宋体"/>
                <w:szCs w:val="21"/>
              </w:rPr>
            </w:pPr>
            <w:r w:rsidRPr="00F22A05">
              <w:rPr>
                <w:rFonts w:ascii="宋体" w:hAnsi="宋体" w:hint="eastAsia"/>
                <w:szCs w:val="21"/>
              </w:rPr>
              <w:t>信息</w:t>
            </w:r>
            <w:r w:rsidR="0071420D" w:rsidRPr="0071420D">
              <w:rPr>
                <w:rFonts w:ascii="宋体" w:hAnsi="宋体" w:hint="eastAsia"/>
                <w:szCs w:val="21"/>
              </w:rPr>
              <w:t>机房</w:t>
            </w:r>
          </w:p>
        </w:tc>
      </w:tr>
      <w:tr w:rsidR="00AD2C7B" w:rsidRPr="00F22A05" w:rsidTr="005F7217">
        <w:trPr>
          <w:trHeight w:val="648"/>
        </w:trPr>
        <w:tc>
          <w:tcPr>
            <w:tcW w:w="843" w:type="dxa"/>
            <w:vAlign w:val="center"/>
          </w:tcPr>
          <w:p w:rsidR="00AD2C7B" w:rsidRPr="00F22A05" w:rsidRDefault="00AD2C7B" w:rsidP="00AD2C7B">
            <w:pPr>
              <w:jc w:val="center"/>
              <w:rPr>
                <w:rFonts w:ascii="宋体" w:hAnsi="宋体"/>
                <w:szCs w:val="21"/>
              </w:rPr>
            </w:pPr>
            <w:r w:rsidRPr="00F22A05">
              <w:rPr>
                <w:rFonts w:ascii="宋体" w:hAnsi="宋体" w:hint="eastAsia"/>
                <w:szCs w:val="21"/>
              </w:rPr>
              <w:t>2</w:t>
            </w:r>
          </w:p>
        </w:tc>
        <w:tc>
          <w:tcPr>
            <w:tcW w:w="2118"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免维护铅酸蓄电池</w:t>
            </w:r>
          </w:p>
        </w:tc>
        <w:tc>
          <w:tcPr>
            <w:tcW w:w="992"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节</w:t>
            </w:r>
          </w:p>
        </w:tc>
        <w:tc>
          <w:tcPr>
            <w:tcW w:w="992" w:type="dxa"/>
            <w:vAlign w:val="center"/>
          </w:tcPr>
          <w:p w:rsidR="00AD2C7B" w:rsidRPr="0071420D" w:rsidRDefault="00AD2C7B" w:rsidP="00AD2C7B">
            <w:pPr>
              <w:jc w:val="center"/>
              <w:rPr>
                <w:rFonts w:ascii="宋体" w:hAnsi="宋体"/>
                <w:szCs w:val="21"/>
              </w:rPr>
            </w:pPr>
            <w:r w:rsidRPr="00F22A05">
              <w:rPr>
                <w:rFonts w:ascii="宋体" w:hAnsi="宋体"/>
                <w:szCs w:val="21"/>
              </w:rPr>
              <w:t>128</w:t>
            </w:r>
          </w:p>
        </w:tc>
        <w:tc>
          <w:tcPr>
            <w:tcW w:w="1560"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12V100AH</w:t>
            </w:r>
          </w:p>
        </w:tc>
        <w:tc>
          <w:tcPr>
            <w:tcW w:w="1701" w:type="dxa"/>
            <w:vAlign w:val="center"/>
          </w:tcPr>
          <w:p w:rsidR="00AD2C7B" w:rsidRPr="00F22A05" w:rsidRDefault="00AD2C7B" w:rsidP="00AD2C7B">
            <w:pPr>
              <w:jc w:val="center"/>
              <w:rPr>
                <w:rFonts w:ascii="宋体" w:hAnsi="宋体"/>
                <w:szCs w:val="21"/>
              </w:rPr>
            </w:pPr>
            <w:r w:rsidRPr="00F22A05">
              <w:rPr>
                <w:rFonts w:ascii="宋体" w:hAnsi="宋体" w:hint="eastAsia"/>
                <w:szCs w:val="21"/>
              </w:rPr>
              <w:t>信息</w:t>
            </w:r>
            <w:r w:rsidRPr="0071420D">
              <w:rPr>
                <w:rFonts w:ascii="宋体" w:hAnsi="宋体" w:hint="eastAsia"/>
                <w:szCs w:val="21"/>
              </w:rPr>
              <w:t>机房</w:t>
            </w:r>
          </w:p>
        </w:tc>
      </w:tr>
      <w:tr w:rsidR="00AD2C7B" w:rsidRPr="00F22A05" w:rsidTr="005F7217">
        <w:trPr>
          <w:trHeight w:val="648"/>
        </w:trPr>
        <w:tc>
          <w:tcPr>
            <w:tcW w:w="843" w:type="dxa"/>
            <w:vAlign w:val="center"/>
          </w:tcPr>
          <w:p w:rsidR="00AD2C7B" w:rsidRPr="00F22A05" w:rsidRDefault="00AD2C7B" w:rsidP="00AD2C7B">
            <w:pPr>
              <w:jc w:val="center"/>
              <w:rPr>
                <w:rFonts w:ascii="宋体" w:hAnsi="宋体"/>
                <w:szCs w:val="21"/>
              </w:rPr>
            </w:pPr>
            <w:r w:rsidRPr="00F22A05">
              <w:rPr>
                <w:rFonts w:ascii="宋体" w:hAnsi="宋体"/>
                <w:szCs w:val="21"/>
              </w:rPr>
              <w:t>3</w:t>
            </w:r>
          </w:p>
        </w:tc>
        <w:tc>
          <w:tcPr>
            <w:tcW w:w="2118"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UPS不间断电源</w:t>
            </w:r>
          </w:p>
        </w:tc>
        <w:tc>
          <w:tcPr>
            <w:tcW w:w="992"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台</w:t>
            </w:r>
          </w:p>
        </w:tc>
        <w:tc>
          <w:tcPr>
            <w:tcW w:w="992"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1</w:t>
            </w:r>
          </w:p>
        </w:tc>
        <w:tc>
          <w:tcPr>
            <w:tcW w:w="1560"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100KVA</w:t>
            </w:r>
          </w:p>
        </w:tc>
        <w:tc>
          <w:tcPr>
            <w:tcW w:w="1701"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门诊</w:t>
            </w:r>
            <w:r w:rsidRPr="00F22A05">
              <w:rPr>
                <w:rFonts w:ascii="宋体" w:hAnsi="宋体" w:hint="eastAsia"/>
                <w:szCs w:val="21"/>
              </w:rPr>
              <w:t>弱电机房</w:t>
            </w:r>
          </w:p>
        </w:tc>
      </w:tr>
      <w:tr w:rsidR="00AD2C7B" w:rsidRPr="0071420D" w:rsidTr="005F7217">
        <w:trPr>
          <w:trHeight w:val="648"/>
        </w:trPr>
        <w:tc>
          <w:tcPr>
            <w:tcW w:w="843" w:type="dxa"/>
            <w:vAlign w:val="center"/>
          </w:tcPr>
          <w:p w:rsidR="00AD2C7B" w:rsidRPr="0071420D" w:rsidRDefault="00AD2C7B" w:rsidP="00AD2C7B">
            <w:pPr>
              <w:jc w:val="center"/>
              <w:rPr>
                <w:rFonts w:ascii="宋体" w:hAnsi="宋体"/>
                <w:szCs w:val="21"/>
              </w:rPr>
            </w:pPr>
            <w:r w:rsidRPr="00F22A05">
              <w:rPr>
                <w:rFonts w:ascii="宋体" w:hAnsi="宋体"/>
                <w:szCs w:val="21"/>
              </w:rPr>
              <w:t>4</w:t>
            </w:r>
          </w:p>
        </w:tc>
        <w:tc>
          <w:tcPr>
            <w:tcW w:w="2118"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免维护铅酸蓄电池</w:t>
            </w:r>
          </w:p>
        </w:tc>
        <w:tc>
          <w:tcPr>
            <w:tcW w:w="992"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节</w:t>
            </w:r>
          </w:p>
        </w:tc>
        <w:tc>
          <w:tcPr>
            <w:tcW w:w="992" w:type="dxa"/>
            <w:vAlign w:val="center"/>
          </w:tcPr>
          <w:p w:rsidR="00AD2C7B" w:rsidRPr="0071420D" w:rsidRDefault="00AD2C7B" w:rsidP="00AD2C7B">
            <w:pPr>
              <w:jc w:val="center"/>
              <w:rPr>
                <w:rFonts w:ascii="宋体" w:hAnsi="宋体"/>
                <w:szCs w:val="21"/>
              </w:rPr>
            </w:pPr>
            <w:r w:rsidRPr="00F22A05">
              <w:rPr>
                <w:rFonts w:ascii="宋体" w:hAnsi="宋体"/>
                <w:szCs w:val="21"/>
              </w:rPr>
              <w:t>32</w:t>
            </w:r>
          </w:p>
        </w:tc>
        <w:tc>
          <w:tcPr>
            <w:tcW w:w="1560"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12V100AH</w:t>
            </w:r>
          </w:p>
        </w:tc>
        <w:tc>
          <w:tcPr>
            <w:tcW w:w="1701" w:type="dxa"/>
            <w:vAlign w:val="center"/>
          </w:tcPr>
          <w:p w:rsidR="00AD2C7B" w:rsidRPr="0071420D" w:rsidRDefault="00AD2C7B" w:rsidP="00AD2C7B">
            <w:pPr>
              <w:jc w:val="center"/>
              <w:rPr>
                <w:rFonts w:ascii="宋体" w:hAnsi="宋体"/>
                <w:szCs w:val="21"/>
              </w:rPr>
            </w:pPr>
            <w:r w:rsidRPr="0071420D">
              <w:rPr>
                <w:rFonts w:ascii="宋体" w:hAnsi="宋体" w:hint="eastAsia"/>
                <w:szCs w:val="21"/>
              </w:rPr>
              <w:t>门诊</w:t>
            </w:r>
            <w:r w:rsidRPr="00F22A05">
              <w:rPr>
                <w:rFonts w:ascii="宋体" w:hAnsi="宋体" w:hint="eastAsia"/>
                <w:szCs w:val="21"/>
              </w:rPr>
              <w:t>弱电机房</w:t>
            </w:r>
          </w:p>
        </w:tc>
      </w:tr>
    </w:tbl>
    <w:p w:rsidR="00CE30D6" w:rsidRDefault="00CE30D6">
      <w:pPr>
        <w:widowControl/>
        <w:spacing w:line="360" w:lineRule="auto"/>
        <w:jc w:val="left"/>
        <w:rPr>
          <w:b/>
          <w:sz w:val="24"/>
        </w:rPr>
      </w:pPr>
    </w:p>
    <w:p w:rsidR="00214CFD" w:rsidRDefault="00804208" w:rsidP="00A32576">
      <w:pPr>
        <w:widowControl/>
        <w:spacing w:line="360" w:lineRule="auto"/>
        <w:jc w:val="left"/>
        <w:rPr>
          <w:b/>
          <w:sz w:val="24"/>
        </w:rPr>
      </w:pPr>
      <w:r>
        <w:rPr>
          <w:rFonts w:hint="eastAsia"/>
          <w:b/>
          <w:sz w:val="24"/>
        </w:rPr>
        <w:t>六</w:t>
      </w:r>
      <w:r w:rsidR="00A32576">
        <w:rPr>
          <w:rFonts w:hint="eastAsia"/>
          <w:b/>
          <w:sz w:val="24"/>
        </w:rPr>
        <w:t>、</w:t>
      </w:r>
      <w:r w:rsidR="000A1A0D">
        <w:rPr>
          <w:rFonts w:hint="eastAsia"/>
          <w:b/>
          <w:sz w:val="24"/>
        </w:rPr>
        <w:t>模块化</w:t>
      </w:r>
      <w:r w:rsidR="000A1A0D">
        <w:rPr>
          <w:rFonts w:hint="eastAsia"/>
          <w:b/>
          <w:sz w:val="24"/>
        </w:rPr>
        <w:t>U</w:t>
      </w:r>
      <w:r w:rsidR="000A1A0D">
        <w:rPr>
          <w:b/>
          <w:sz w:val="24"/>
        </w:rPr>
        <w:t>PS</w:t>
      </w:r>
      <w:r w:rsidR="000A1A0D">
        <w:rPr>
          <w:rFonts w:hint="eastAsia"/>
          <w:b/>
          <w:sz w:val="24"/>
        </w:rPr>
        <w:t>电源</w:t>
      </w:r>
    </w:p>
    <w:p w:rsidR="00A32576" w:rsidRPr="00A32576" w:rsidRDefault="00214CFD" w:rsidP="00A32576">
      <w:pPr>
        <w:widowControl/>
        <w:spacing w:line="360" w:lineRule="auto"/>
        <w:jc w:val="left"/>
        <w:rPr>
          <w:b/>
          <w:sz w:val="24"/>
        </w:rPr>
      </w:pPr>
      <w:r>
        <w:rPr>
          <w:rFonts w:hint="eastAsia"/>
          <w:b/>
          <w:sz w:val="24"/>
        </w:rPr>
        <w:t>（一）</w:t>
      </w:r>
      <w:r w:rsidR="002036AC">
        <w:rPr>
          <w:rFonts w:hint="eastAsia"/>
          <w:b/>
          <w:sz w:val="24"/>
        </w:rPr>
        <w:t>功能</w:t>
      </w:r>
      <w:r w:rsidR="000A1A0D">
        <w:rPr>
          <w:rFonts w:hint="eastAsia"/>
          <w:b/>
          <w:sz w:val="24"/>
        </w:rPr>
        <w:t>要求</w:t>
      </w:r>
    </w:p>
    <w:p w:rsidR="003B67B8" w:rsidRDefault="003B67B8" w:rsidP="003B67B8">
      <w:pPr>
        <w:spacing w:line="360" w:lineRule="auto"/>
        <w:ind w:firstLineChars="200" w:firstLine="42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Pr>
          <w:rFonts w:ascii="宋体" w:hAnsi="宋体" w:cs="宋体" w:hint="eastAsia"/>
          <w:szCs w:val="21"/>
        </w:rPr>
        <w:t>采用全模块化结构，分别由主系统柜、监控显示模块、功率模块和旁路模块组成。</w:t>
      </w:r>
    </w:p>
    <w:p w:rsidR="00A32576" w:rsidRDefault="003B67B8" w:rsidP="003B67B8">
      <w:pPr>
        <w:spacing w:line="360" w:lineRule="auto"/>
        <w:ind w:firstLineChars="200" w:firstLine="4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sidRPr="003B67B8">
        <w:rPr>
          <w:rFonts w:asciiTheme="minorEastAsia" w:eastAsiaTheme="minorEastAsia" w:hAnsiTheme="minorEastAsia" w:hint="eastAsia"/>
        </w:rPr>
        <w:t>UPS主</w:t>
      </w:r>
      <w:r>
        <w:rPr>
          <w:rFonts w:asciiTheme="minorEastAsia" w:eastAsiaTheme="minorEastAsia" w:hAnsiTheme="minorEastAsia" w:hint="eastAsia"/>
        </w:rPr>
        <w:t>系统</w:t>
      </w:r>
      <w:r w:rsidRPr="003B67B8">
        <w:rPr>
          <w:rFonts w:asciiTheme="minorEastAsia" w:eastAsiaTheme="minorEastAsia" w:hAnsiTheme="minorEastAsia" w:hint="eastAsia"/>
        </w:rPr>
        <w:t>为三相模块化UPS</w:t>
      </w:r>
      <w:r w:rsidR="00AA00A5">
        <w:rPr>
          <w:rFonts w:asciiTheme="minorEastAsia" w:eastAsiaTheme="minorEastAsia" w:hAnsiTheme="minorEastAsia" w:hint="eastAsia"/>
        </w:rPr>
        <w:t>，</w:t>
      </w:r>
      <w:r>
        <w:rPr>
          <w:rFonts w:ascii="宋体" w:hAnsi="宋体" w:cs="宋体" w:hint="eastAsia"/>
          <w:szCs w:val="21"/>
        </w:rPr>
        <w:t>单模块功率为50KVA</w:t>
      </w:r>
      <w:r w:rsidR="00AA00A5">
        <w:rPr>
          <w:rFonts w:ascii="宋体" w:hAnsi="宋体" w:cs="宋体" w:hint="eastAsia"/>
          <w:szCs w:val="21"/>
        </w:rPr>
        <w:t>，</w:t>
      </w:r>
      <w:r w:rsidRPr="003B67B8">
        <w:rPr>
          <w:rFonts w:asciiTheme="minorEastAsia" w:eastAsiaTheme="minorEastAsia" w:hAnsiTheme="minorEastAsia" w:hint="eastAsia"/>
        </w:rPr>
        <w:t>配置容量为150KVA</w:t>
      </w:r>
      <w:r w:rsidR="00C33989">
        <w:rPr>
          <w:rFonts w:asciiTheme="minorEastAsia" w:eastAsiaTheme="minorEastAsia" w:hAnsiTheme="minorEastAsia" w:hint="eastAsia"/>
        </w:rPr>
        <w:t>。</w:t>
      </w:r>
      <w:r w:rsidRPr="003B67B8">
        <w:rPr>
          <w:rFonts w:asciiTheme="minorEastAsia" w:eastAsiaTheme="minorEastAsia" w:hAnsiTheme="minorEastAsia" w:hint="eastAsia"/>
        </w:rPr>
        <w:t>单机架最大可扩容至200KVA</w:t>
      </w:r>
      <w:r>
        <w:rPr>
          <w:rFonts w:asciiTheme="minorEastAsia" w:eastAsiaTheme="minorEastAsia" w:hAnsiTheme="minorEastAsia" w:hint="eastAsia"/>
        </w:rPr>
        <w:t>，</w:t>
      </w:r>
      <w:r w:rsidR="00C33989">
        <w:rPr>
          <w:rFonts w:asciiTheme="minorEastAsia" w:eastAsiaTheme="minorEastAsia" w:hAnsiTheme="minorEastAsia" w:hint="eastAsia"/>
        </w:rPr>
        <w:t>并且</w:t>
      </w:r>
      <w:r w:rsidR="00C33989">
        <w:rPr>
          <w:rFonts w:ascii="宋体" w:hAnsi="宋体" w:cs="宋体" w:hint="eastAsia"/>
          <w:szCs w:val="21"/>
        </w:rPr>
        <w:t>支持机架并联，</w:t>
      </w:r>
      <w:r w:rsidRPr="003B67B8">
        <w:rPr>
          <w:rFonts w:asciiTheme="minorEastAsia" w:eastAsiaTheme="minorEastAsia" w:hAnsiTheme="minorEastAsia" w:hint="eastAsia"/>
        </w:rPr>
        <w:t>符合N+X冗余设计</w:t>
      </w:r>
      <w:r w:rsidR="00640A55">
        <w:rPr>
          <w:rFonts w:ascii="宋体" w:hAnsi="宋体" w:cs="宋体" w:hint="eastAsia"/>
          <w:szCs w:val="21"/>
        </w:rPr>
        <w:t>。必须为双线环形并机</w:t>
      </w:r>
      <w:r w:rsidR="00B6440F">
        <w:rPr>
          <w:rFonts w:ascii="宋体" w:hAnsi="宋体" w:cs="宋体" w:hint="eastAsia"/>
          <w:szCs w:val="21"/>
        </w:rPr>
        <w:t>，</w:t>
      </w:r>
      <w:r w:rsidR="00640A55">
        <w:rPr>
          <w:rFonts w:ascii="宋体" w:hAnsi="宋体" w:cs="宋体" w:hint="eastAsia"/>
          <w:szCs w:val="21"/>
        </w:rPr>
        <w:t>以确保坏掉一根并机线</w:t>
      </w:r>
      <w:r w:rsidR="00B6440F">
        <w:rPr>
          <w:rFonts w:ascii="宋体" w:hAnsi="宋体" w:cs="宋体" w:hint="eastAsia"/>
          <w:szCs w:val="21"/>
        </w:rPr>
        <w:t>，</w:t>
      </w:r>
      <w:r w:rsidR="00640A55">
        <w:rPr>
          <w:rFonts w:ascii="宋体" w:hAnsi="宋体" w:cs="宋体" w:hint="eastAsia"/>
          <w:szCs w:val="21"/>
        </w:rPr>
        <w:t>系统依然可以正常运行</w:t>
      </w:r>
      <w:r w:rsidR="00B6440F">
        <w:rPr>
          <w:rFonts w:ascii="宋体" w:hAnsi="宋体" w:cs="宋体" w:hint="eastAsia"/>
          <w:szCs w:val="21"/>
        </w:rPr>
        <w:t>，</w:t>
      </w:r>
      <w:r w:rsidR="00640A55">
        <w:rPr>
          <w:rFonts w:ascii="宋体" w:hAnsi="宋体" w:cs="宋体" w:hint="eastAsia"/>
          <w:szCs w:val="21"/>
        </w:rPr>
        <w:t>且满足并机线可在整机正常运行时</w:t>
      </w:r>
      <w:r w:rsidR="00B6440F">
        <w:rPr>
          <w:rFonts w:ascii="宋体" w:hAnsi="宋体" w:cs="宋体" w:hint="eastAsia"/>
          <w:szCs w:val="21"/>
        </w:rPr>
        <w:t>，</w:t>
      </w:r>
      <w:r w:rsidR="00640A55">
        <w:rPr>
          <w:rFonts w:ascii="宋体" w:hAnsi="宋体" w:cs="宋体" w:hint="eastAsia"/>
          <w:szCs w:val="21"/>
        </w:rPr>
        <w:t>随意热拔插其中一根，如两根全部断掉</w:t>
      </w:r>
      <w:r w:rsidR="00B6440F">
        <w:rPr>
          <w:rFonts w:ascii="宋体" w:hAnsi="宋体" w:cs="宋体" w:hint="eastAsia"/>
          <w:szCs w:val="21"/>
        </w:rPr>
        <w:t>，</w:t>
      </w:r>
      <w:r w:rsidR="00640A55">
        <w:rPr>
          <w:rFonts w:ascii="宋体" w:hAnsi="宋体" w:cs="宋体" w:hint="eastAsia"/>
          <w:szCs w:val="21"/>
        </w:rPr>
        <w:t>机器必须切换至旁路输出</w:t>
      </w:r>
      <w:r w:rsidR="00B6440F">
        <w:rPr>
          <w:rFonts w:ascii="宋体" w:hAnsi="宋体" w:cs="宋体" w:hint="eastAsia"/>
          <w:szCs w:val="21"/>
        </w:rPr>
        <w:t>，</w:t>
      </w:r>
      <w:r w:rsidR="00640A55">
        <w:rPr>
          <w:rFonts w:ascii="宋体" w:hAnsi="宋体" w:cs="宋体" w:hint="eastAsia"/>
          <w:szCs w:val="21"/>
        </w:rPr>
        <w:t>而不可关掉输出</w:t>
      </w:r>
      <w:r w:rsidR="00B6440F">
        <w:rPr>
          <w:rFonts w:ascii="宋体" w:hAnsi="宋体" w:cs="宋体" w:hint="eastAsia"/>
          <w:szCs w:val="21"/>
        </w:rPr>
        <w:t>，</w:t>
      </w:r>
      <w:r w:rsidR="00640A55">
        <w:rPr>
          <w:rFonts w:ascii="宋体" w:hAnsi="宋体" w:cs="宋体" w:hint="eastAsia"/>
          <w:szCs w:val="21"/>
        </w:rPr>
        <w:t>导致负载断电</w:t>
      </w:r>
      <w:r w:rsidR="00B6440F">
        <w:rPr>
          <w:rFonts w:ascii="宋体" w:hAnsi="宋体" w:cs="宋体" w:hint="eastAsia"/>
          <w:szCs w:val="21"/>
        </w:rPr>
        <w:t>，</w:t>
      </w:r>
      <w:r w:rsidR="00640A55">
        <w:rPr>
          <w:rFonts w:ascii="宋体" w:hAnsi="宋体" w:cs="宋体" w:hint="eastAsia"/>
          <w:szCs w:val="21"/>
        </w:rPr>
        <w:t>以避免并机线的单点故障</w:t>
      </w:r>
      <w:r w:rsidR="00B6440F">
        <w:rPr>
          <w:rFonts w:ascii="宋体" w:hAnsi="宋体" w:cs="宋体" w:hint="eastAsia"/>
          <w:szCs w:val="21"/>
        </w:rPr>
        <w:t>。</w:t>
      </w:r>
    </w:p>
    <w:p w:rsidR="003B67B8" w:rsidRDefault="003B67B8" w:rsidP="003B67B8">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3、</w:t>
      </w:r>
      <w:r w:rsidR="00640A55">
        <w:rPr>
          <w:rFonts w:ascii="宋体" w:hAnsi="宋体" w:cs="宋体" w:hint="eastAsia"/>
          <w:szCs w:val="21"/>
        </w:rPr>
        <w:t>监控显示模块、功率模块和旁路模块都必须具备在线热拔插功能。</w:t>
      </w:r>
    </w:p>
    <w:p w:rsidR="003B67B8" w:rsidRDefault="003B67B8" w:rsidP="003B67B8">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4、</w:t>
      </w:r>
      <w:r w:rsidR="00640A55">
        <w:rPr>
          <w:rFonts w:ascii="宋体" w:hAnsi="宋体" w:cs="宋体" w:hint="eastAsia"/>
          <w:szCs w:val="21"/>
        </w:rPr>
        <w:t>功率模块为双</w:t>
      </w:r>
      <w:r w:rsidR="00640A55">
        <w:rPr>
          <w:rFonts w:ascii="宋体" w:hAnsi="宋体" w:cs="宋体"/>
          <w:szCs w:val="21"/>
        </w:rPr>
        <w:t>DSP</w:t>
      </w:r>
      <w:r w:rsidR="00640A55">
        <w:rPr>
          <w:rFonts w:ascii="宋体" w:hAnsi="宋体" w:cs="宋体" w:hint="eastAsia"/>
          <w:szCs w:val="21"/>
        </w:rPr>
        <w:t>全逻辑数字芯片设计</w:t>
      </w:r>
      <w:r w:rsidR="00AA00A5">
        <w:rPr>
          <w:rFonts w:ascii="宋体" w:hAnsi="宋体" w:cs="宋体" w:hint="eastAsia"/>
          <w:szCs w:val="21"/>
        </w:rPr>
        <w:t>，</w:t>
      </w:r>
      <w:r w:rsidR="00640A55">
        <w:rPr>
          <w:rFonts w:ascii="宋体" w:hAnsi="宋体" w:cs="宋体" w:hint="eastAsia"/>
          <w:szCs w:val="21"/>
        </w:rPr>
        <w:t>以确保产品性能的稳定性，</w:t>
      </w:r>
      <w:r w:rsidR="00640A55" w:rsidRPr="00AA00A5">
        <w:rPr>
          <w:rFonts w:ascii="宋体" w:hAnsi="宋体" w:cs="宋体" w:hint="eastAsia"/>
          <w:szCs w:val="21"/>
        </w:rPr>
        <w:t>功率模块控制</w:t>
      </w:r>
      <w:r w:rsidR="00640A55">
        <w:rPr>
          <w:rFonts w:ascii="宋体" w:hAnsi="宋体" w:cs="宋体" w:hint="eastAsia"/>
          <w:szCs w:val="21"/>
        </w:rPr>
        <w:t>应采用分散式无主从逻辑控制。每个功率模块都应是完整的整流，充电，逆变电路及逻辑控制部分组成，避免无充电冗余及出现充电器单点故障,而不能保证对电池组的可靠充电</w:t>
      </w:r>
      <w:r w:rsidR="00AA00A5">
        <w:rPr>
          <w:rFonts w:ascii="宋体" w:hAnsi="宋体" w:cs="宋体" w:hint="eastAsia"/>
          <w:szCs w:val="21"/>
        </w:rPr>
        <w:t>。</w:t>
      </w:r>
    </w:p>
    <w:p w:rsidR="003B67B8" w:rsidRDefault="003B67B8" w:rsidP="003B67B8">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5、</w:t>
      </w:r>
      <w:r w:rsidR="00640A55">
        <w:rPr>
          <w:rFonts w:ascii="宋体" w:hAnsi="宋体" w:cs="宋体" w:hint="eastAsia"/>
          <w:szCs w:val="21"/>
        </w:rPr>
        <w:t>采用集中旁路，且旁路模块可以在线插拨而不影响对负载的供电</w:t>
      </w:r>
      <w:r w:rsidR="00AA00A5">
        <w:rPr>
          <w:rFonts w:ascii="宋体" w:hAnsi="宋体" w:cs="宋体" w:hint="eastAsia"/>
          <w:szCs w:val="21"/>
        </w:rPr>
        <w:t>，</w:t>
      </w:r>
      <w:r w:rsidR="00640A55">
        <w:rPr>
          <w:rFonts w:ascii="宋体" w:hAnsi="宋体" w:cs="宋体" w:hint="eastAsia"/>
          <w:szCs w:val="21"/>
        </w:rPr>
        <w:t>支持无旁路运行</w:t>
      </w:r>
      <w:r w:rsidR="00AA00A5">
        <w:rPr>
          <w:rFonts w:ascii="宋体" w:hAnsi="宋体" w:cs="宋体" w:hint="eastAsia"/>
          <w:szCs w:val="21"/>
        </w:rPr>
        <w:t>。</w:t>
      </w:r>
      <w:r w:rsidR="00640A55">
        <w:rPr>
          <w:rFonts w:ascii="宋体" w:hAnsi="宋体" w:cs="宋体" w:hint="eastAsia"/>
          <w:szCs w:val="21"/>
        </w:rPr>
        <w:t>不接受分散旁路结构</w:t>
      </w:r>
      <w:r w:rsidR="00AA00A5">
        <w:rPr>
          <w:rFonts w:ascii="宋体" w:hAnsi="宋体" w:cs="宋体" w:hint="eastAsia"/>
          <w:szCs w:val="21"/>
        </w:rPr>
        <w:t>，</w:t>
      </w:r>
      <w:r w:rsidR="00640A55">
        <w:rPr>
          <w:rFonts w:ascii="宋体" w:hAnsi="宋体" w:cs="宋体" w:hint="eastAsia"/>
          <w:szCs w:val="21"/>
        </w:rPr>
        <w:t>避免出现功率模块出故障退出系统后</w:t>
      </w:r>
      <w:r w:rsidR="00AA00A5">
        <w:rPr>
          <w:rFonts w:ascii="宋体" w:hAnsi="宋体" w:cs="宋体" w:hint="eastAsia"/>
          <w:szCs w:val="21"/>
        </w:rPr>
        <w:t>，</w:t>
      </w:r>
      <w:r w:rsidR="00640A55">
        <w:rPr>
          <w:rFonts w:ascii="宋体" w:hAnsi="宋体" w:cs="宋体" w:hint="eastAsia"/>
          <w:szCs w:val="21"/>
        </w:rPr>
        <w:t>整机旁路功率容量也在相应减</w:t>
      </w:r>
      <w:r w:rsidR="00640A55">
        <w:rPr>
          <w:rFonts w:ascii="宋体" w:hAnsi="宋体" w:cs="宋体" w:hint="eastAsia"/>
          <w:szCs w:val="21"/>
        </w:rPr>
        <w:lastRenderedPageBreak/>
        <w:t>小</w:t>
      </w:r>
      <w:r w:rsidR="00AA00A5">
        <w:rPr>
          <w:rFonts w:ascii="宋体" w:hAnsi="宋体" w:cs="宋体" w:hint="eastAsia"/>
          <w:szCs w:val="21"/>
        </w:rPr>
        <w:t>。</w:t>
      </w:r>
      <w:r w:rsidR="00640A55">
        <w:rPr>
          <w:rFonts w:ascii="宋体" w:hAnsi="宋体" w:cs="宋体" w:hint="eastAsia"/>
          <w:szCs w:val="21"/>
        </w:rPr>
        <w:t>同时避免分散旁路不均流问题。旁路模块要求采用大功率SCR，杜绝采用小功率SCR+接触器方案,确保产品切换的稳定性</w:t>
      </w:r>
      <w:r w:rsidR="00C33989">
        <w:rPr>
          <w:rFonts w:ascii="宋体" w:hAnsi="宋体" w:cs="宋体" w:hint="eastAsia"/>
          <w:szCs w:val="21"/>
        </w:rPr>
        <w:t>，</w:t>
      </w:r>
      <w:r w:rsidR="00640A55">
        <w:rPr>
          <w:rFonts w:ascii="宋体" w:hAnsi="宋体" w:cs="宋体" w:hint="eastAsia"/>
          <w:szCs w:val="21"/>
        </w:rPr>
        <w:t>同时具备旁路电流防反灌保护功能</w:t>
      </w:r>
      <w:r w:rsidR="00C33989">
        <w:rPr>
          <w:rFonts w:ascii="宋体" w:hAnsi="宋体" w:cs="宋体" w:hint="eastAsia"/>
          <w:szCs w:val="21"/>
        </w:rPr>
        <w:t>。</w:t>
      </w:r>
      <w:r w:rsidR="00640A55">
        <w:rPr>
          <w:rFonts w:ascii="宋体" w:hAnsi="宋体" w:cs="宋体"/>
          <w:szCs w:val="21"/>
        </w:rPr>
        <w:t xml:space="preserve"> </w:t>
      </w:r>
    </w:p>
    <w:p w:rsidR="003B67B8" w:rsidRDefault="00640A55" w:rsidP="003B67B8">
      <w:pPr>
        <w:spacing w:line="360" w:lineRule="auto"/>
        <w:ind w:firstLineChars="200" w:firstLine="420"/>
        <w:rPr>
          <w:rFonts w:ascii="宋体" w:hAnsi="宋体" w:cs="宋体"/>
          <w:szCs w:val="21"/>
        </w:rPr>
      </w:pPr>
      <w:r>
        <w:rPr>
          <w:rFonts w:asciiTheme="minorEastAsia" w:eastAsiaTheme="minorEastAsia" w:hAnsiTheme="minorEastAsia"/>
        </w:rPr>
        <w:t>6</w:t>
      </w:r>
      <w:r w:rsidR="003B67B8">
        <w:rPr>
          <w:rFonts w:asciiTheme="minorEastAsia" w:eastAsiaTheme="minorEastAsia" w:hAnsiTheme="minorEastAsia" w:hint="eastAsia"/>
        </w:rPr>
        <w:t>、</w:t>
      </w:r>
      <w:r w:rsidR="00532DB9">
        <w:rPr>
          <w:rFonts w:ascii="宋体" w:hAnsi="宋体" w:hint="eastAsia"/>
          <w:szCs w:val="21"/>
        </w:rPr>
        <w:t>并机系统既支持共用电池,也可支持独立电池组,灵活配置或降低成本</w:t>
      </w:r>
      <w:r w:rsidR="002D0922">
        <w:rPr>
          <w:rFonts w:ascii="宋体" w:hAnsi="宋体" w:hint="eastAsia"/>
          <w:szCs w:val="21"/>
        </w:rPr>
        <w:t>。</w:t>
      </w:r>
    </w:p>
    <w:p w:rsidR="003B67B8" w:rsidRDefault="00640A55" w:rsidP="003B67B8">
      <w:pPr>
        <w:spacing w:line="360" w:lineRule="auto"/>
        <w:ind w:firstLineChars="200" w:firstLine="420"/>
        <w:rPr>
          <w:rFonts w:ascii="宋体" w:hAnsi="宋体"/>
          <w:szCs w:val="21"/>
        </w:rPr>
      </w:pPr>
      <w:r>
        <w:rPr>
          <w:rFonts w:ascii="宋体" w:hAnsi="宋体" w:cs="宋体"/>
          <w:szCs w:val="21"/>
        </w:rPr>
        <w:t>7</w:t>
      </w:r>
      <w:r w:rsidR="003B67B8">
        <w:rPr>
          <w:rFonts w:ascii="宋体" w:hAnsi="宋体" w:cs="宋体" w:hint="eastAsia"/>
          <w:szCs w:val="21"/>
        </w:rPr>
        <w:t>、</w:t>
      </w:r>
      <w:r w:rsidR="00532DB9">
        <w:rPr>
          <w:rFonts w:ascii="宋体" w:hAnsi="宋体" w:cs="宋体" w:hint="eastAsia"/>
          <w:szCs w:val="21"/>
        </w:rPr>
        <w:t>电池智能管理功能</w:t>
      </w:r>
      <w:r w:rsidR="00C33989">
        <w:rPr>
          <w:rFonts w:ascii="宋体" w:hAnsi="宋体" w:cs="宋体" w:hint="eastAsia"/>
          <w:szCs w:val="21"/>
        </w:rPr>
        <w:t>，</w:t>
      </w:r>
      <w:r w:rsidR="00532DB9">
        <w:rPr>
          <w:rFonts w:ascii="宋体" w:hAnsi="宋体" w:cs="宋体" w:hint="eastAsia"/>
          <w:szCs w:val="21"/>
        </w:rPr>
        <w:t>UPS充电管理模式</w:t>
      </w:r>
      <w:r w:rsidR="00C33989">
        <w:rPr>
          <w:rFonts w:ascii="宋体" w:hAnsi="宋体" w:cs="宋体" w:hint="eastAsia"/>
          <w:szCs w:val="21"/>
        </w:rPr>
        <w:t>，</w:t>
      </w:r>
      <w:r w:rsidR="00532DB9">
        <w:rPr>
          <w:rFonts w:ascii="宋体" w:hAnsi="宋体" w:cs="宋体" w:hint="eastAsia"/>
          <w:szCs w:val="21"/>
        </w:rPr>
        <w:t>采用了先进的四段式充电方法，为确保电池活性及使用寿命</w:t>
      </w:r>
      <w:r w:rsidR="00C33989">
        <w:rPr>
          <w:rFonts w:ascii="宋体" w:hAnsi="宋体" w:cs="宋体" w:hint="eastAsia"/>
          <w:szCs w:val="21"/>
        </w:rPr>
        <w:t>，</w:t>
      </w:r>
      <w:r w:rsidR="00532DB9">
        <w:rPr>
          <w:rFonts w:ascii="宋体" w:hAnsi="宋体" w:cs="宋体" w:hint="eastAsia"/>
          <w:szCs w:val="21"/>
        </w:rPr>
        <w:t>必须具备均充及浮充相互转换的充电功能；具备对电池剩余容量及剩余时间的预算功能</w:t>
      </w:r>
      <w:r w:rsidR="00C33989">
        <w:rPr>
          <w:rFonts w:ascii="宋体" w:hAnsi="宋体" w:cs="宋体" w:hint="eastAsia"/>
          <w:szCs w:val="21"/>
        </w:rPr>
        <w:t>，</w:t>
      </w:r>
      <w:r w:rsidR="00532DB9">
        <w:rPr>
          <w:rFonts w:ascii="宋体" w:hAnsi="宋体" w:cs="宋体" w:hint="eastAsia"/>
          <w:szCs w:val="21"/>
        </w:rPr>
        <w:t>且对电池充电电流大小可通过监控显示界面设置电池容量进行方便控制</w:t>
      </w:r>
      <w:r w:rsidR="002D0922">
        <w:rPr>
          <w:rFonts w:ascii="宋体" w:hAnsi="宋体" w:cs="宋体" w:hint="eastAsia"/>
          <w:szCs w:val="21"/>
        </w:rPr>
        <w:t>；</w:t>
      </w:r>
      <w:r w:rsidR="00532DB9">
        <w:rPr>
          <w:rFonts w:ascii="宋体" w:hAnsi="宋体" w:cs="宋体" w:hint="eastAsia"/>
          <w:szCs w:val="21"/>
        </w:rPr>
        <w:t>具备电池放电低压报警及低压保护功能</w:t>
      </w:r>
      <w:r w:rsidR="002D0922">
        <w:rPr>
          <w:rFonts w:ascii="宋体" w:hAnsi="宋体" w:cs="宋体" w:hint="eastAsia"/>
          <w:szCs w:val="21"/>
        </w:rPr>
        <w:t>。</w:t>
      </w:r>
    </w:p>
    <w:p w:rsidR="003C3BCC" w:rsidRDefault="00532DB9" w:rsidP="003B67B8">
      <w:pPr>
        <w:spacing w:line="360" w:lineRule="auto"/>
        <w:ind w:firstLineChars="200" w:firstLine="420"/>
        <w:rPr>
          <w:rFonts w:ascii="宋体" w:hAnsi="宋体" w:cs="宋体"/>
          <w:szCs w:val="21"/>
        </w:rPr>
      </w:pPr>
      <w:r>
        <w:rPr>
          <w:rFonts w:ascii="宋体" w:hAnsi="宋体"/>
          <w:szCs w:val="21"/>
        </w:rPr>
        <w:t>8</w:t>
      </w:r>
      <w:r w:rsidR="003B67B8">
        <w:rPr>
          <w:rFonts w:ascii="宋体" w:hAnsi="宋体" w:hint="eastAsia"/>
          <w:szCs w:val="21"/>
        </w:rPr>
        <w:t>、</w:t>
      </w:r>
      <w:r>
        <w:rPr>
          <w:rFonts w:ascii="宋体" w:hAnsi="宋体" w:cs="宋体" w:hint="eastAsia"/>
          <w:szCs w:val="21"/>
        </w:rPr>
        <w:t>为了方便电池维护更换，</w:t>
      </w:r>
      <w:r w:rsidR="003C3BCC">
        <w:rPr>
          <w:rFonts w:ascii="宋体" w:hAnsi="宋体" w:cs="宋体"/>
          <w:szCs w:val="21"/>
        </w:rPr>
        <w:t>UPS</w:t>
      </w:r>
      <w:r w:rsidR="003C3BCC">
        <w:rPr>
          <w:rFonts w:ascii="宋体" w:hAnsi="宋体" w:cs="宋体" w:hint="eastAsia"/>
          <w:szCs w:val="21"/>
        </w:rPr>
        <w:t>电池</w:t>
      </w:r>
      <w:r>
        <w:rPr>
          <w:rFonts w:ascii="宋体" w:hAnsi="宋体" w:cs="宋体" w:hint="eastAsia"/>
          <w:szCs w:val="21"/>
        </w:rPr>
        <w:t>采用可调式的直流输入方式，输入须满足</w:t>
      </w:r>
      <w:r>
        <w:rPr>
          <w:rFonts w:ascii="宋体" w:hAnsi="宋体" w:cs="宋体"/>
          <w:szCs w:val="21"/>
        </w:rPr>
        <w:t>30~50</w:t>
      </w:r>
      <w:r>
        <w:rPr>
          <w:rFonts w:ascii="宋体" w:hAnsi="宋体" w:cs="宋体" w:hint="eastAsia"/>
          <w:szCs w:val="21"/>
        </w:rPr>
        <w:t>节</w:t>
      </w:r>
      <w:r>
        <w:rPr>
          <w:rFonts w:ascii="宋体" w:hAnsi="宋体" w:cs="宋体"/>
          <w:szCs w:val="21"/>
        </w:rPr>
        <w:t>12V</w:t>
      </w:r>
      <w:r>
        <w:rPr>
          <w:rFonts w:ascii="宋体" w:hAnsi="宋体" w:cs="宋体" w:hint="eastAsia"/>
          <w:szCs w:val="21"/>
        </w:rPr>
        <w:t>蓄电池偶数节可调范围，即±</w:t>
      </w:r>
      <w:r>
        <w:rPr>
          <w:rFonts w:ascii="宋体" w:hAnsi="宋体" w:cs="宋体"/>
          <w:szCs w:val="21"/>
        </w:rPr>
        <w:t>180VDC~</w:t>
      </w:r>
      <w:r>
        <w:rPr>
          <w:rFonts w:ascii="宋体" w:hAnsi="宋体" w:cs="宋体" w:hint="eastAsia"/>
          <w:szCs w:val="21"/>
        </w:rPr>
        <w:t>±</w:t>
      </w:r>
      <w:r>
        <w:rPr>
          <w:rFonts w:ascii="宋体" w:hAnsi="宋体" w:cs="宋体"/>
          <w:szCs w:val="21"/>
        </w:rPr>
        <w:t>300VDC</w:t>
      </w:r>
      <w:r w:rsidR="003C3BCC">
        <w:rPr>
          <w:rFonts w:ascii="宋体" w:hAnsi="宋体" w:cs="宋体" w:hint="eastAsia"/>
          <w:szCs w:val="21"/>
        </w:rPr>
        <w:t xml:space="preserve">， </w:t>
      </w:r>
      <w:r>
        <w:rPr>
          <w:rFonts w:ascii="宋体" w:hAnsi="宋体" w:cs="宋体" w:hint="eastAsia"/>
          <w:szCs w:val="21"/>
        </w:rPr>
        <w:t>UPS</w:t>
      </w:r>
      <w:r w:rsidR="003C3BCC">
        <w:rPr>
          <w:rFonts w:ascii="宋体" w:hAnsi="宋体" w:cs="宋体" w:hint="eastAsia"/>
          <w:szCs w:val="21"/>
        </w:rPr>
        <w:t>主机有蓄电池接反保护功能，可识别并报警电池是否异常。</w:t>
      </w:r>
    </w:p>
    <w:p w:rsidR="003B67B8" w:rsidRDefault="00532DB9" w:rsidP="003B67B8">
      <w:pPr>
        <w:spacing w:line="360" w:lineRule="auto"/>
        <w:ind w:firstLineChars="200" w:firstLine="420"/>
        <w:rPr>
          <w:rFonts w:ascii="宋体" w:hAnsi="宋体"/>
          <w:szCs w:val="21"/>
        </w:rPr>
      </w:pPr>
      <w:r>
        <w:rPr>
          <w:rFonts w:ascii="宋体" w:hAnsi="宋体"/>
          <w:szCs w:val="21"/>
        </w:rPr>
        <w:t>9</w:t>
      </w:r>
      <w:r w:rsidR="003B67B8">
        <w:rPr>
          <w:rFonts w:ascii="宋体" w:hAnsi="宋体" w:hint="eastAsia"/>
          <w:szCs w:val="21"/>
        </w:rPr>
        <w:t>、</w:t>
      </w:r>
      <w:r>
        <w:rPr>
          <w:rFonts w:ascii="宋体" w:hAnsi="宋体" w:cs="宋体" w:hint="eastAsia"/>
          <w:szCs w:val="21"/>
        </w:rPr>
        <w:t>人性化的人机对话界面,监控显示采用不小于10寸的LCD触摸彩屏，支持中英文显示，智能显示主机各工作状态的参数指标，单模块</w:t>
      </w:r>
      <w:r w:rsidR="003C3BCC">
        <w:rPr>
          <w:rFonts w:ascii="宋体" w:hAnsi="宋体" w:cs="宋体" w:hint="eastAsia"/>
          <w:szCs w:val="21"/>
        </w:rPr>
        <w:t>为</w:t>
      </w:r>
      <w:r>
        <w:rPr>
          <w:rFonts w:ascii="宋体" w:hAnsi="宋体" w:cs="宋体" w:hint="eastAsia"/>
          <w:szCs w:val="21"/>
        </w:rPr>
        <w:t>LED显示，用户可以通过LED灯了解模块的工作状态。</w:t>
      </w:r>
    </w:p>
    <w:p w:rsidR="00532DB9" w:rsidRDefault="00532DB9" w:rsidP="003B67B8">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sidR="002036AC">
        <w:rPr>
          <w:rFonts w:ascii="宋体" w:hAnsi="宋体" w:cs="宋体"/>
          <w:szCs w:val="21"/>
        </w:rPr>
        <w:t>UPS</w:t>
      </w:r>
      <w:r w:rsidR="002036AC">
        <w:rPr>
          <w:rFonts w:ascii="宋体" w:hAnsi="宋体" w:cs="宋体" w:hint="eastAsia"/>
          <w:szCs w:val="21"/>
        </w:rPr>
        <w:t>具备市电输入软启动功能,且在无市电输入时，UPS具备电池冷启动功能，在带满载情况下，</w:t>
      </w:r>
      <w:r w:rsidR="003C3BCC">
        <w:rPr>
          <w:rFonts w:ascii="宋体" w:hAnsi="宋体" w:cs="宋体" w:hint="eastAsia"/>
          <w:szCs w:val="21"/>
        </w:rPr>
        <w:t>可</w:t>
      </w:r>
      <w:r w:rsidR="002036AC">
        <w:rPr>
          <w:rFonts w:ascii="宋体" w:hAnsi="宋体" w:cs="宋体" w:hint="eastAsia"/>
          <w:szCs w:val="21"/>
        </w:rPr>
        <w:t>直接由电池启动</w:t>
      </w:r>
      <w:r w:rsidR="003C3BCC">
        <w:rPr>
          <w:rFonts w:ascii="宋体" w:hAnsi="宋体" w:cs="宋体" w:hint="eastAsia"/>
          <w:szCs w:val="21"/>
        </w:rPr>
        <w:t>。</w:t>
      </w:r>
    </w:p>
    <w:p w:rsidR="00532DB9" w:rsidRDefault="00532DB9" w:rsidP="003B67B8">
      <w:pPr>
        <w:spacing w:line="360" w:lineRule="auto"/>
        <w:ind w:firstLineChars="200" w:firstLine="420"/>
        <w:rPr>
          <w:rFonts w:ascii="宋体" w:hAnsi="宋体" w:cs="宋体"/>
          <w:szCs w:val="21"/>
        </w:rPr>
      </w:pPr>
      <w:r>
        <w:rPr>
          <w:rFonts w:ascii="宋体" w:hAnsi="宋体" w:hint="eastAsia"/>
          <w:szCs w:val="21"/>
        </w:rPr>
        <w:t>1</w:t>
      </w:r>
      <w:r>
        <w:rPr>
          <w:rFonts w:ascii="宋体" w:hAnsi="宋体"/>
          <w:szCs w:val="21"/>
        </w:rPr>
        <w:t>1</w:t>
      </w:r>
      <w:r>
        <w:rPr>
          <w:rFonts w:ascii="宋体" w:hAnsi="宋体" w:hint="eastAsia"/>
          <w:szCs w:val="21"/>
        </w:rPr>
        <w:t>、</w:t>
      </w:r>
      <w:r w:rsidR="00A11700" w:rsidRPr="00A11700">
        <w:rPr>
          <w:rFonts w:ascii="宋体" w:hAnsi="宋体" w:cs="宋体" w:hint="eastAsia"/>
          <w:szCs w:val="21"/>
        </w:rPr>
        <w:t>具有EPO一键关机功能，以防止突发事件造成的二次损失</w:t>
      </w:r>
      <w:r w:rsidR="00E326A4">
        <w:rPr>
          <w:rFonts w:ascii="宋体" w:hAnsi="宋体" w:cs="宋体" w:hint="eastAsia"/>
          <w:szCs w:val="21"/>
        </w:rPr>
        <w:t>。</w:t>
      </w:r>
    </w:p>
    <w:p w:rsidR="00E7478B" w:rsidRDefault="00E7478B" w:rsidP="003B67B8">
      <w:pPr>
        <w:spacing w:line="360" w:lineRule="auto"/>
        <w:ind w:firstLineChars="200" w:firstLine="420"/>
        <w:rPr>
          <w:rFonts w:ascii="宋体" w:hAnsi="宋体" w:hint="eastAsia"/>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w:t>
      </w:r>
      <w:r w:rsidRPr="00E7478B">
        <w:rPr>
          <w:rFonts w:ascii="宋体" w:hAnsi="宋体" w:cs="宋体" w:hint="eastAsia"/>
          <w:szCs w:val="21"/>
        </w:rPr>
        <w:t>UPS电源主机和蓄电池</w:t>
      </w:r>
      <w:r>
        <w:rPr>
          <w:rFonts w:ascii="宋体" w:hAnsi="宋体" w:cs="宋体" w:hint="eastAsia"/>
          <w:szCs w:val="21"/>
        </w:rPr>
        <w:t>须为</w:t>
      </w:r>
      <w:r w:rsidRPr="00E7478B">
        <w:rPr>
          <w:rFonts w:ascii="宋体" w:hAnsi="宋体" w:cs="宋体" w:hint="eastAsia"/>
          <w:szCs w:val="21"/>
        </w:rPr>
        <w:t>同一品牌，</w:t>
      </w:r>
      <w:r>
        <w:rPr>
          <w:rFonts w:ascii="宋体" w:hAnsi="宋体" w:cs="宋体" w:hint="eastAsia"/>
          <w:szCs w:val="21"/>
        </w:rPr>
        <w:t>匹配度及稳定性高，</w:t>
      </w:r>
      <w:r w:rsidRPr="00E7478B">
        <w:rPr>
          <w:rFonts w:ascii="宋体" w:hAnsi="宋体" w:cs="宋体" w:hint="eastAsia"/>
          <w:szCs w:val="21"/>
        </w:rPr>
        <w:t>方便</w:t>
      </w:r>
      <w:r>
        <w:rPr>
          <w:rFonts w:ascii="宋体" w:hAnsi="宋体" w:cs="宋体" w:hint="eastAsia"/>
          <w:szCs w:val="21"/>
        </w:rPr>
        <w:t>日常</w:t>
      </w:r>
      <w:r w:rsidRPr="00E7478B">
        <w:rPr>
          <w:rFonts w:ascii="宋体" w:hAnsi="宋体" w:cs="宋体" w:hint="eastAsia"/>
          <w:szCs w:val="21"/>
        </w:rPr>
        <w:t>维护保养。</w:t>
      </w:r>
    </w:p>
    <w:p w:rsidR="00532DB9" w:rsidRPr="002036AC" w:rsidRDefault="00214CFD" w:rsidP="002036AC">
      <w:pPr>
        <w:widowControl/>
        <w:spacing w:line="360" w:lineRule="auto"/>
        <w:jc w:val="left"/>
        <w:rPr>
          <w:b/>
          <w:sz w:val="24"/>
        </w:rPr>
      </w:pPr>
      <w:r>
        <w:rPr>
          <w:rFonts w:hint="eastAsia"/>
          <w:b/>
          <w:sz w:val="24"/>
        </w:rPr>
        <w:t>（二）</w:t>
      </w:r>
      <w:r w:rsidR="002036AC" w:rsidRPr="002036AC">
        <w:rPr>
          <w:rFonts w:hint="eastAsia"/>
          <w:b/>
          <w:sz w:val="24"/>
        </w:rPr>
        <w:t>技术指标</w:t>
      </w:r>
    </w:p>
    <w:tbl>
      <w:tblPr>
        <w:tblW w:w="7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268"/>
        <w:gridCol w:w="4884"/>
      </w:tblGrid>
      <w:tr w:rsidR="002036AC" w:rsidRPr="00214CFD" w:rsidTr="00214CFD">
        <w:trPr>
          <w:jc w:val="center"/>
        </w:trPr>
        <w:tc>
          <w:tcPr>
            <w:tcW w:w="736" w:type="dxa"/>
            <w:shd w:val="clear" w:color="auto" w:fill="E0E0E0"/>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序号</w:t>
            </w:r>
          </w:p>
        </w:tc>
        <w:tc>
          <w:tcPr>
            <w:tcW w:w="2268" w:type="dxa"/>
            <w:shd w:val="clear" w:color="auto" w:fill="E0E0E0"/>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项目</w:t>
            </w:r>
          </w:p>
        </w:tc>
        <w:tc>
          <w:tcPr>
            <w:tcW w:w="4884" w:type="dxa"/>
            <w:shd w:val="clear" w:color="auto" w:fill="E0E0E0"/>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技术指标</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输入电压范围</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相电压170Vac</w:t>
            </w:r>
            <w:r w:rsidRPr="00214CFD">
              <w:rPr>
                <w:rFonts w:asciiTheme="minorEastAsia" w:eastAsiaTheme="minorEastAsia" w:hAnsiTheme="minorEastAsia" w:cs="宋体"/>
                <w:szCs w:val="21"/>
              </w:rPr>
              <w:t>～</w:t>
            </w:r>
            <w:r w:rsidRPr="00214CFD">
              <w:rPr>
                <w:rFonts w:asciiTheme="minorEastAsia" w:eastAsiaTheme="minorEastAsia" w:hAnsiTheme="minorEastAsia" w:cs="宋体" w:hint="eastAsia"/>
                <w:szCs w:val="21"/>
              </w:rPr>
              <w:t>278Vac或线电压294Vac</w:t>
            </w:r>
            <w:r w:rsidRPr="00214CFD">
              <w:rPr>
                <w:rFonts w:asciiTheme="minorEastAsia" w:eastAsiaTheme="minorEastAsia" w:hAnsiTheme="minorEastAsia" w:cs="宋体"/>
                <w:szCs w:val="21"/>
              </w:rPr>
              <w:t>～</w:t>
            </w:r>
            <w:r w:rsidRPr="00214CFD">
              <w:rPr>
                <w:rFonts w:asciiTheme="minorEastAsia" w:eastAsiaTheme="minorEastAsia" w:hAnsiTheme="minorEastAsia" w:cs="宋体" w:hint="eastAsia"/>
                <w:szCs w:val="21"/>
              </w:rPr>
              <w:t>481Vac</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2</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输入功率因数</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szCs w:val="21"/>
              </w:rPr>
              <w:t>＞0.99</w:t>
            </w:r>
            <w:r w:rsidRPr="00214CFD">
              <w:rPr>
                <w:rFonts w:asciiTheme="minorEastAsia" w:eastAsiaTheme="minorEastAsia" w:hAnsiTheme="minorEastAsia" w:cs="宋体" w:hint="eastAsia"/>
                <w:szCs w:val="21"/>
              </w:rPr>
              <w:t>5(100%额定非线性负载)</w:t>
            </w:r>
          </w:p>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szCs w:val="21"/>
              </w:rPr>
              <w:t>＞0.99</w:t>
            </w:r>
            <w:r w:rsidRPr="00214CFD">
              <w:rPr>
                <w:rFonts w:asciiTheme="minorEastAsia" w:eastAsiaTheme="minorEastAsia" w:hAnsiTheme="minorEastAsia" w:cs="宋体" w:hint="eastAsia"/>
                <w:szCs w:val="21"/>
              </w:rPr>
              <w:t>5(50%额定非线性负载)</w:t>
            </w:r>
          </w:p>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szCs w:val="21"/>
              </w:rPr>
              <w:t>＞0.9</w:t>
            </w:r>
            <w:r w:rsidRPr="00214CFD">
              <w:rPr>
                <w:rFonts w:asciiTheme="minorEastAsia" w:eastAsiaTheme="minorEastAsia" w:hAnsiTheme="minorEastAsia" w:cs="宋体" w:hint="eastAsia"/>
                <w:szCs w:val="21"/>
              </w:rPr>
              <w:t>9(30%额定非线性负载)</w:t>
            </w:r>
          </w:p>
        </w:tc>
      </w:tr>
      <w:tr w:rsidR="002036AC" w:rsidRPr="00214CFD" w:rsidTr="00214CFD">
        <w:trPr>
          <w:trHeight w:val="313"/>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3</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输入电流谐波成分</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≤2.5%(100%额定非线性负载)</w:t>
            </w:r>
          </w:p>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＜5%(50%额定非线性负载)</w:t>
            </w:r>
          </w:p>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＜9%(30%额定非线性负载)</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4</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输出稳压精度</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w:t>
            </w:r>
            <w:r w:rsidRPr="00214CFD">
              <w:rPr>
                <w:rFonts w:asciiTheme="minorEastAsia" w:eastAsiaTheme="minorEastAsia" w:hAnsiTheme="minorEastAsia" w:cs="宋体"/>
                <w:szCs w:val="21"/>
              </w:rPr>
              <w:t>±</w:t>
            </w:r>
            <w:r w:rsidRPr="00214CFD">
              <w:rPr>
                <w:rFonts w:asciiTheme="minorEastAsia" w:eastAsiaTheme="minorEastAsia" w:hAnsiTheme="minorEastAsia" w:cs="宋体" w:hint="eastAsia"/>
                <w:szCs w:val="21"/>
              </w:rPr>
              <w:t>0.4</w:t>
            </w:r>
            <w:r w:rsidRPr="00214CFD">
              <w:rPr>
                <w:rFonts w:asciiTheme="minorEastAsia" w:eastAsiaTheme="minorEastAsia" w:hAnsiTheme="minorEastAsia" w:cs="宋体"/>
                <w:szCs w:val="21"/>
              </w:rPr>
              <w:t>%</w:t>
            </w:r>
          </w:p>
        </w:tc>
      </w:tr>
      <w:tr w:rsidR="002036AC" w:rsidRPr="00214CFD" w:rsidTr="00214CFD">
        <w:trPr>
          <w:trHeight w:val="308"/>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5</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输出频率</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电池逆变状态下:</w:t>
            </w:r>
            <w:r w:rsidRPr="00214CFD">
              <w:rPr>
                <w:rFonts w:asciiTheme="minorEastAsia" w:eastAsiaTheme="minorEastAsia" w:hAnsiTheme="minorEastAsia" w:cs="宋体"/>
                <w:szCs w:val="21"/>
              </w:rPr>
              <w:t>50Hz±</w:t>
            </w:r>
            <w:r w:rsidRPr="00214CFD">
              <w:rPr>
                <w:rFonts w:asciiTheme="minorEastAsia" w:eastAsiaTheme="minorEastAsia" w:hAnsiTheme="minorEastAsia" w:cs="宋体" w:hint="eastAsia"/>
                <w:szCs w:val="21"/>
              </w:rPr>
              <w:t>0.05</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6</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输出电压波形失真度</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＜1%(100%额定线性负载)</w:t>
            </w:r>
          </w:p>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＜3%(100%额定非线性负载)</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7</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三相电压不平衡度</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＜0.2%(平衡负载)</w:t>
            </w:r>
          </w:p>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＜1%(100%不平衡负载)</w:t>
            </w:r>
          </w:p>
        </w:tc>
      </w:tr>
      <w:tr w:rsidR="002036AC" w:rsidRPr="00214CFD" w:rsidTr="00214CFD">
        <w:trPr>
          <w:trHeight w:val="217"/>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8</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电压动态瞬变范围</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w:t>
            </w:r>
            <w:r w:rsidRPr="00214CFD">
              <w:rPr>
                <w:rFonts w:asciiTheme="minorEastAsia" w:eastAsiaTheme="minorEastAsia" w:hAnsiTheme="minorEastAsia" w:cs="宋体"/>
                <w:szCs w:val="21"/>
              </w:rPr>
              <w:t>±</w:t>
            </w:r>
            <w:r w:rsidRPr="00214CFD">
              <w:rPr>
                <w:rFonts w:asciiTheme="minorEastAsia" w:eastAsiaTheme="minorEastAsia" w:hAnsiTheme="minorEastAsia" w:cs="宋体" w:hint="eastAsia"/>
                <w:szCs w:val="21"/>
              </w:rPr>
              <w:t>2</w:t>
            </w:r>
            <w:r w:rsidRPr="00214CFD">
              <w:rPr>
                <w:rFonts w:asciiTheme="minorEastAsia" w:eastAsiaTheme="minorEastAsia" w:hAnsiTheme="minorEastAsia" w:cs="宋体"/>
                <w:szCs w:val="21"/>
              </w:rPr>
              <w:t>%</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9</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电压瞬变恢复时间</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0ms</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10</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三相电压相位偏差</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＜0.3</w:t>
            </w:r>
            <w:r w:rsidRPr="00214CFD">
              <w:rPr>
                <w:rFonts w:asciiTheme="minorEastAsia" w:eastAsiaTheme="minorEastAsia" w:hAnsiTheme="minorEastAsia" w:cs="宋体"/>
                <w:szCs w:val="21"/>
              </w:rPr>
              <w:t>︒</w:t>
            </w:r>
          </w:p>
        </w:tc>
      </w:tr>
      <w:tr w:rsidR="002036AC" w:rsidRPr="00214CFD" w:rsidTr="00214CFD">
        <w:trPr>
          <w:trHeight w:val="309"/>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lastRenderedPageBreak/>
              <w:t>11</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输出功率因数</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0.9</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12</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市电电池转换时间</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szCs w:val="21"/>
              </w:rPr>
              <w:t>0ms</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13</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系统效率</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szCs w:val="21"/>
              </w:rPr>
              <w:t>＞</w:t>
            </w:r>
            <w:r w:rsidRPr="00214CFD">
              <w:rPr>
                <w:rFonts w:asciiTheme="minorEastAsia" w:eastAsiaTheme="minorEastAsia" w:hAnsiTheme="minorEastAsia" w:cs="宋体" w:hint="eastAsia"/>
                <w:szCs w:val="21"/>
              </w:rPr>
              <w:t>95%(100%负载)</w:t>
            </w:r>
          </w:p>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≥96%(50%负载)</w:t>
            </w:r>
          </w:p>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szCs w:val="21"/>
              </w:rPr>
              <w:t>＞</w:t>
            </w:r>
            <w:r w:rsidRPr="00214CFD">
              <w:rPr>
                <w:rFonts w:asciiTheme="minorEastAsia" w:eastAsiaTheme="minorEastAsia" w:hAnsiTheme="minorEastAsia" w:cs="宋体" w:hint="eastAsia"/>
                <w:szCs w:val="21"/>
              </w:rPr>
              <w:t>95.5%(30%负载)</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14</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功率模块效率</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≥95.5 %(100%负载)</w:t>
            </w:r>
          </w:p>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szCs w:val="21"/>
              </w:rPr>
              <w:t>＞</w:t>
            </w:r>
            <w:r w:rsidRPr="00214CFD">
              <w:rPr>
                <w:rFonts w:asciiTheme="minorEastAsia" w:eastAsiaTheme="minorEastAsia" w:hAnsiTheme="minorEastAsia" w:cs="宋体" w:hint="eastAsia"/>
                <w:szCs w:val="21"/>
              </w:rPr>
              <w:t>96%(50%负载)</w:t>
            </w:r>
          </w:p>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≥96%(30%负载)</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15</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过载能力</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10min(125%额定负载)</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16</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输出电流不均衡度</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w:t>
            </w:r>
            <w:r w:rsidRPr="00214CFD">
              <w:rPr>
                <w:rFonts w:asciiTheme="minorEastAsia" w:eastAsiaTheme="minorEastAsia" w:hAnsiTheme="minorEastAsia" w:cs="宋体"/>
                <w:szCs w:val="21"/>
              </w:rPr>
              <w:t>±</w:t>
            </w:r>
            <w:r w:rsidRPr="00214CFD">
              <w:rPr>
                <w:rFonts w:asciiTheme="minorEastAsia" w:eastAsiaTheme="minorEastAsia" w:hAnsiTheme="minorEastAsia" w:cs="宋体" w:hint="eastAsia"/>
                <w:szCs w:val="21"/>
              </w:rPr>
              <w:t>1.5</w:t>
            </w:r>
            <w:r w:rsidRPr="00214CFD">
              <w:rPr>
                <w:rFonts w:asciiTheme="minorEastAsia" w:eastAsiaTheme="minorEastAsia" w:hAnsiTheme="minorEastAsia" w:cs="宋体"/>
                <w:szCs w:val="21"/>
              </w:rPr>
              <w:t>%</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17</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功率模块休眠功能</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符合最新行业标准</w:t>
            </w:r>
          </w:p>
        </w:tc>
      </w:tr>
      <w:tr w:rsidR="002036AC" w:rsidRPr="00214CFD" w:rsidTr="00214CFD">
        <w:trPr>
          <w:jc w:val="center"/>
        </w:trPr>
        <w:tc>
          <w:tcPr>
            <w:tcW w:w="736" w:type="dxa"/>
            <w:vAlign w:val="center"/>
          </w:tcPr>
          <w:p w:rsidR="002036AC" w:rsidRPr="00214CFD" w:rsidRDefault="002036AC"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18</w:t>
            </w:r>
          </w:p>
        </w:tc>
        <w:tc>
          <w:tcPr>
            <w:tcW w:w="2268" w:type="dxa"/>
            <w:vAlign w:val="center"/>
          </w:tcPr>
          <w:p w:rsidR="002036AC" w:rsidRPr="00214CFD" w:rsidRDefault="002036AC"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手动维修开关</w:t>
            </w:r>
          </w:p>
        </w:tc>
        <w:tc>
          <w:tcPr>
            <w:tcW w:w="4884" w:type="dxa"/>
            <w:vAlign w:val="center"/>
          </w:tcPr>
          <w:p w:rsidR="002036AC" w:rsidRPr="00214CFD" w:rsidRDefault="002036AC"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符合最新行业标准</w:t>
            </w:r>
          </w:p>
        </w:tc>
      </w:tr>
    </w:tbl>
    <w:p w:rsidR="00532DB9" w:rsidRPr="003B67B8" w:rsidRDefault="00532DB9" w:rsidP="002036AC">
      <w:pPr>
        <w:spacing w:line="360" w:lineRule="auto"/>
        <w:ind w:firstLineChars="200" w:firstLine="420"/>
        <w:rPr>
          <w:rFonts w:asciiTheme="minorEastAsia" w:eastAsiaTheme="minorEastAsia" w:hAnsiTheme="minorEastAsia"/>
        </w:rPr>
      </w:pPr>
    </w:p>
    <w:p w:rsidR="000A1A0D" w:rsidRDefault="00804208" w:rsidP="00804208">
      <w:pPr>
        <w:widowControl/>
        <w:spacing w:line="384" w:lineRule="auto"/>
        <w:jc w:val="left"/>
        <w:rPr>
          <w:b/>
          <w:sz w:val="24"/>
        </w:rPr>
      </w:pPr>
      <w:r>
        <w:rPr>
          <w:rFonts w:hint="eastAsia"/>
          <w:b/>
          <w:sz w:val="24"/>
        </w:rPr>
        <w:t>七、</w:t>
      </w:r>
      <w:r w:rsidR="000A1A0D" w:rsidRPr="000A1A0D">
        <w:rPr>
          <w:rFonts w:hint="eastAsia"/>
          <w:b/>
          <w:sz w:val="24"/>
        </w:rPr>
        <w:t>UPS</w:t>
      </w:r>
      <w:r w:rsidR="000A1A0D">
        <w:rPr>
          <w:rFonts w:hint="eastAsia"/>
          <w:b/>
          <w:sz w:val="24"/>
        </w:rPr>
        <w:t>不间断</w:t>
      </w:r>
      <w:r w:rsidR="000A1A0D" w:rsidRPr="000A1A0D">
        <w:rPr>
          <w:rFonts w:hint="eastAsia"/>
          <w:b/>
          <w:sz w:val="24"/>
        </w:rPr>
        <w:t>电源</w:t>
      </w:r>
    </w:p>
    <w:p w:rsidR="002036AC" w:rsidRPr="00214CFD" w:rsidRDefault="00214CFD" w:rsidP="00214CFD">
      <w:pPr>
        <w:widowControl/>
        <w:spacing w:line="384" w:lineRule="auto"/>
        <w:jc w:val="left"/>
        <w:rPr>
          <w:b/>
          <w:sz w:val="24"/>
        </w:rPr>
      </w:pPr>
      <w:r w:rsidRPr="00214CFD">
        <w:rPr>
          <w:rFonts w:hint="eastAsia"/>
          <w:b/>
          <w:sz w:val="24"/>
        </w:rPr>
        <w:t>（一）</w:t>
      </w:r>
      <w:r w:rsidR="002036AC" w:rsidRPr="00214CFD">
        <w:rPr>
          <w:rFonts w:hint="eastAsia"/>
          <w:b/>
          <w:sz w:val="24"/>
        </w:rPr>
        <w:t>功能要求</w:t>
      </w:r>
    </w:p>
    <w:p w:rsidR="002036AC" w:rsidRPr="002036AC" w:rsidRDefault="00FB0088" w:rsidP="00FB0088">
      <w:pPr>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w:t>
      </w:r>
      <w:r w:rsidR="002036AC" w:rsidRPr="002036AC">
        <w:rPr>
          <w:rFonts w:ascii="宋体" w:hAnsi="宋体" w:hint="eastAsia"/>
          <w:szCs w:val="21"/>
        </w:rPr>
        <w:t>双DSP+双CPLD全数字化设计，实现了整流、充电、逆变、放电各个功率变换环节的精准运算控制</w:t>
      </w:r>
      <w:r w:rsidR="001B0317">
        <w:rPr>
          <w:rFonts w:ascii="宋体" w:hAnsi="宋体" w:hint="eastAsia"/>
          <w:szCs w:val="21"/>
        </w:rPr>
        <w:t>。</w:t>
      </w:r>
    </w:p>
    <w:p w:rsidR="002036AC" w:rsidRPr="002036AC" w:rsidRDefault="00FB0088" w:rsidP="00FB0088">
      <w:pPr>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w:t>
      </w:r>
      <w:r w:rsidR="002036AC" w:rsidRPr="002036AC">
        <w:rPr>
          <w:rFonts w:ascii="宋体" w:hAnsi="宋体" w:hint="eastAsia"/>
          <w:szCs w:val="21"/>
        </w:rPr>
        <w:t>友好的人机交互式界面，配置大屏幕液晶触摸屏与控制键盘，便于查询各种运行信息</w:t>
      </w:r>
      <w:r w:rsidR="001B0317">
        <w:rPr>
          <w:rFonts w:ascii="宋体" w:hAnsi="宋体" w:hint="eastAsia"/>
          <w:szCs w:val="21"/>
        </w:rPr>
        <w:t>。</w:t>
      </w:r>
    </w:p>
    <w:p w:rsidR="002036AC" w:rsidRPr="002036AC" w:rsidRDefault="00FB0088" w:rsidP="00FB0088">
      <w:pPr>
        <w:spacing w:line="360" w:lineRule="auto"/>
        <w:ind w:firstLineChars="200" w:firstLine="420"/>
        <w:jc w:val="left"/>
        <w:rPr>
          <w:rFonts w:ascii="宋体" w:hAnsi="宋体"/>
          <w:szCs w:val="21"/>
        </w:rPr>
      </w:pPr>
      <w:r>
        <w:rPr>
          <w:rFonts w:ascii="宋体" w:hAnsi="宋体"/>
          <w:szCs w:val="21"/>
        </w:rPr>
        <w:t>3</w:t>
      </w:r>
      <w:r>
        <w:rPr>
          <w:rFonts w:ascii="宋体" w:hAnsi="宋体" w:hint="eastAsia"/>
          <w:szCs w:val="21"/>
        </w:rPr>
        <w:t>、</w:t>
      </w:r>
      <w:r w:rsidR="002036AC" w:rsidRPr="002036AC">
        <w:rPr>
          <w:rFonts w:ascii="宋体" w:hAnsi="宋体" w:hint="eastAsia"/>
          <w:szCs w:val="21"/>
        </w:rPr>
        <w:t>三进三出纯在线式双变技术，提供最佳的供电质量与负载保护</w:t>
      </w:r>
      <w:r w:rsidR="001B0317">
        <w:rPr>
          <w:rFonts w:ascii="宋体" w:hAnsi="宋体" w:hint="eastAsia"/>
          <w:szCs w:val="21"/>
        </w:rPr>
        <w:t>。</w:t>
      </w:r>
    </w:p>
    <w:p w:rsidR="002036AC" w:rsidRPr="002036AC" w:rsidRDefault="00FB0088" w:rsidP="00FB0088">
      <w:pPr>
        <w:spacing w:line="360" w:lineRule="auto"/>
        <w:ind w:firstLineChars="200" w:firstLine="420"/>
        <w:jc w:val="left"/>
        <w:rPr>
          <w:rFonts w:ascii="宋体" w:hAnsi="宋体"/>
          <w:szCs w:val="21"/>
        </w:rPr>
      </w:pPr>
      <w:r>
        <w:rPr>
          <w:rFonts w:ascii="宋体" w:hAnsi="宋体"/>
          <w:szCs w:val="21"/>
        </w:rPr>
        <w:t>4</w:t>
      </w:r>
      <w:r>
        <w:rPr>
          <w:rFonts w:ascii="宋体" w:hAnsi="宋体" w:hint="eastAsia"/>
          <w:szCs w:val="21"/>
        </w:rPr>
        <w:t>、</w:t>
      </w:r>
      <w:r w:rsidR="002036AC" w:rsidRPr="002036AC">
        <w:rPr>
          <w:rFonts w:ascii="宋体" w:hAnsi="宋体" w:hint="eastAsia"/>
          <w:szCs w:val="21"/>
        </w:rPr>
        <w:t>全面的负载适应性，可带马达等电感性、单独容性、阻性及混合性负载</w:t>
      </w:r>
      <w:r w:rsidR="001B0317">
        <w:rPr>
          <w:rFonts w:ascii="宋体" w:hAnsi="宋体" w:hint="eastAsia"/>
          <w:szCs w:val="21"/>
        </w:rPr>
        <w:t>。</w:t>
      </w:r>
    </w:p>
    <w:p w:rsidR="00B64873" w:rsidRDefault="00FB0088" w:rsidP="00B64873">
      <w:pPr>
        <w:spacing w:line="360" w:lineRule="auto"/>
        <w:ind w:leftChars="200" w:left="420"/>
        <w:jc w:val="left"/>
        <w:rPr>
          <w:rFonts w:ascii="宋体" w:hAnsi="宋体"/>
          <w:szCs w:val="21"/>
        </w:rPr>
      </w:pPr>
      <w:r>
        <w:rPr>
          <w:rFonts w:ascii="宋体" w:hAnsi="宋体"/>
          <w:szCs w:val="21"/>
        </w:rPr>
        <w:t>5</w:t>
      </w:r>
      <w:r>
        <w:rPr>
          <w:rFonts w:ascii="宋体" w:hAnsi="宋体" w:hint="eastAsia"/>
          <w:szCs w:val="21"/>
        </w:rPr>
        <w:t>、</w:t>
      </w:r>
      <w:r w:rsidR="002036AC" w:rsidRPr="002036AC">
        <w:rPr>
          <w:rFonts w:ascii="宋体" w:hAnsi="宋体" w:hint="eastAsia"/>
          <w:szCs w:val="21"/>
        </w:rPr>
        <w:t>超强的过载能力及短路自动保护</w:t>
      </w:r>
      <w:r w:rsidR="001B0317">
        <w:rPr>
          <w:rFonts w:ascii="宋体" w:hAnsi="宋体" w:hint="eastAsia"/>
          <w:szCs w:val="21"/>
        </w:rPr>
        <w:t>。</w:t>
      </w:r>
      <w:r w:rsidR="002036AC" w:rsidRPr="002036AC">
        <w:rPr>
          <w:rFonts w:ascii="宋体" w:hAnsi="宋体" w:hint="eastAsia"/>
          <w:szCs w:val="21"/>
        </w:rPr>
        <w:br/>
      </w:r>
      <w:r>
        <w:rPr>
          <w:rFonts w:ascii="宋体" w:hAnsi="宋体" w:hint="eastAsia"/>
          <w:szCs w:val="21"/>
        </w:rPr>
        <w:t>6、</w:t>
      </w:r>
      <w:r w:rsidR="00B64873" w:rsidRPr="002036AC">
        <w:rPr>
          <w:rFonts w:ascii="宋体" w:hAnsi="宋体" w:hint="eastAsia"/>
          <w:szCs w:val="21"/>
        </w:rPr>
        <w:t>智能化电池管理，限流恒压、均充、浮充+涓流四段式充电，有效延长电池使用期</w:t>
      </w:r>
    </w:p>
    <w:p w:rsidR="002036AC" w:rsidRPr="002036AC" w:rsidRDefault="00B64873" w:rsidP="00B64873">
      <w:pPr>
        <w:spacing w:line="360" w:lineRule="auto"/>
        <w:ind w:left="420" w:hangingChars="200" w:hanging="420"/>
        <w:jc w:val="left"/>
        <w:rPr>
          <w:rFonts w:ascii="宋体" w:hAnsi="宋体"/>
          <w:szCs w:val="21"/>
        </w:rPr>
      </w:pPr>
      <w:r w:rsidRPr="002036AC">
        <w:rPr>
          <w:rFonts w:ascii="宋体" w:hAnsi="宋体" w:hint="eastAsia"/>
          <w:szCs w:val="21"/>
        </w:rPr>
        <w:t>30%</w:t>
      </w:r>
      <w:r w:rsidR="001B0317">
        <w:rPr>
          <w:rFonts w:ascii="宋体" w:hAnsi="宋体" w:hint="eastAsia"/>
          <w:szCs w:val="21"/>
        </w:rPr>
        <w:t>。</w:t>
      </w:r>
      <w:r w:rsidR="002036AC" w:rsidRPr="002036AC">
        <w:rPr>
          <w:rFonts w:ascii="宋体" w:hAnsi="宋体" w:hint="eastAsia"/>
          <w:szCs w:val="21"/>
        </w:rPr>
        <w:br/>
      </w:r>
      <w:r w:rsidR="00FB0088">
        <w:rPr>
          <w:rFonts w:ascii="宋体" w:hAnsi="宋体"/>
          <w:szCs w:val="21"/>
        </w:rPr>
        <w:t>7</w:t>
      </w:r>
      <w:r w:rsidR="00FB0088">
        <w:rPr>
          <w:rFonts w:ascii="宋体" w:hAnsi="宋体" w:hint="eastAsia"/>
          <w:szCs w:val="21"/>
        </w:rPr>
        <w:t>、</w:t>
      </w:r>
      <w:r w:rsidRPr="002036AC">
        <w:rPr>
          <w:rFonts w:ascii="宋体" w:hAnsi="宋体" w:hint="eastAsia"/>
          <w:szCs w:val="21"/>
        </w:rPr>
        <w:t>系统开机自诊断，丰富的事件记录，大容量的历史记录存储空间</w:t>
      </w:r>
      <w:r w:rsidR="001B0317">
        <w:rPr>
          <w:rFonts w:ascii="宋体" w:hAnsi="宋体" w:hint="eastAsia"/>
          <w:szCs w:val="21"/>
        </w:rPr>
        <w:t>。</w:t>
      </w:r>
      <w:r w:rsidR="002036AC" w:rsidRPr="002036AC">
        <w:rPr>
          <w:rFonts w:ascii="宋体" w:hAnsi="宋体" w:hint="eastAsia"/>
          <w:szCs w:val="21"/>
        </w:rPr>
        <w:br/>
      </w:r>
      <w:r w:rsidR="00FB0088">
        <w:rPr>
          <w:rFonts w:ascii="宋体" w:hAnsi="宋体"/>
          <w:szCs w:val="21"/>
        </w:rPr>
        <w:t>8</w:t>
      </w:r>
      <w:r w:rsidR="00FB0088">
        <w:rPr>
          <w:rFonts w:ascii="宋体" w:hAnsi="宋体" w:hint="eastAsia"/>
          <w:szCs w:val="21"/>
        </w:rPr>
        <w:t>、</w:t>
      </w:r>
      <w:r w:rsidRPr="002036AC">
        <w:rPr>
          <w:rFonts w:ascii="宋体" w:hAnsi="宋体" w:hint="eastAsia"/>
          <w:szCs w:val="21"/>
        </w:rPr>
        <w:t>全正面维护，支持上下进线方式，节省安装空间，自带脚轮，随需移动</w:t>
      </w:r>
      <w:r w:rsidR="001B0317">
        <w:rPr>
          <w:rFonts w:ascii="宋体" w:hAnsi="宋体" w:hint="eastAsia"/>
          <w:szCs w:val="21"/>
        </w:rPr>
        <w:t>。</w:t>
      </w:r>
    </w:p>
    <w:p w:rsidR="00B64873" w:rsidRDefault="00FB0088" w:rsidP="00B64873">
      <w:pPr>
        <w:spacing w:line="360" w:lineRule="auto"/>
        <w:ind w:leftChars="200" w:left="420"/>
        <w:jc w:val="left"/>
        <w:rPr>
          <w:rFonts w:ascii="宋体" w:hAnsi="宋体"/>
          <w:szCs w:val="21"/>
        </w:rPr>
      </w:pPr>
      <w:r>
        <w:rPr>
          <w:rFonts w:ascii="宋体" w:hAnsi="宋体"/>
          <w:szCs w:val="21"/>
        </w:rPr>
        <w:t>9</w:t>
      </w:r>
      <w:r>
        <w:rPr>
          <w:rFonts w:ascii="宋体" w:hAnsi="宋体" w:hint="eastAsia"/>
          <w:szCs w:val="21"/>
        </w:rPr>
        <w:t>、</w:t>
      </w:r>
      <w:r w:rsidR="00B64873" w:rsidRPr="002036AC">
        <w:rPr>
          <w:rFonts w:ascii="宋体" w:hAnsi="宋体" w:hint="eastAsia"/>
          <w:szCs w:val="21"/>
        </w:rPr>
        <w:t>子系统采用模块化设计，便于现场维护</w:t>
      </w:r>
      <w:r w:rsidR="001B0317">
        <w:rPr>
          <w:rFonts w:ascii="宋体" w:hAnsi="宋体" w:hint="eastAsia"/>
          <w:szCs w:val="21"/>
        </w:rPr>
        <w:t>。</w:t>
      </w:r>
      <w:r w:rsidR="002036AC" w:rsidRPr="002036AC">
        <w:rPr>
          <w:rFonts w:ascii="宋体" w:hAnsi="宋体" w:hint="eastAsia"/>
          <w:szCs w:val="21"/>
        </w:rPr>
        <w:br/>
      </w:r>
      <w:r w:rsidR="00B64873">
        <w:rPr>
          <w:rFonts w:ascii="宋体" w:hAnsi="宋体"/>
          <w:szCs w:val="21"/>
        </w:rPr>
        <w:t>10</w:t>
      </w:r>
      <w:r w:rsidR="00B64873">
        <w:rPr>
          <w:rFonts w:ascii="宋体" w:hAnsi="宋体" w:hint="eastAsia"/>
          <w:szCs w:val="21"/>
        </w:rPr>
        <w:t>、</w:t>
      </w:r>
      <w:r w:rsidR="00B64873" w:rsidRPr="002036AC">
        <w:rPr>
          <w:rFonts w:ascii="宋体" w:hAnsi="宋体" w:hint="eastAsia"/>
          <w:szCs w:val="21"/>
        </w:rPr>
        <w:t>具有EPO一键关机功能，以防止突发事件造成的二次损失；</w:t>
      </w:r>
    </w:p>
    <w:p w:rsidR="00214CFD" w:rsidRPr="00B64873" w:rsidRDefault="00B64873" w:rsidP="00B64873">
      <w:pPr>
        <w:spacing w:line="360" w:lineRule="auto"/>
        <w:ind w:leftChars="200" w:left="420"/>
        <w:jc w:val="left"/>
        <w:rPr>
          <w:rFonts w:ascii="宋体" w:hAnsi="宋体"/>
          <w:szCs w:val="21"/>
        </w:rPr>
      </w:pPr>
      <w:r>
        <w:rPr>
          <w:rFonts w:ascii="宋体" w:hAnsi="宋体"/>
          <w:szCs w:val="21"/>
        </w:rPr>
        <w:t>11</w:t>
      </w:r>
      <w:r>
        <w:rPr>
          <w:rFonts w:ascii="宋体" w:hAnsi="宋体" w:hint="eastAsia"/>
          <w:szCs w:val="21"/>
        </w:rPr>
        <w:t>、</w:t>
      </w:r>
      <w:r w:rsidR="00C33989" w:rsidRPr="00C33989">
        <w:rPr>
          <w:rFonts w:ascii="宋体" w:hAnsi="宋体" w:hint="eastAsia"/>
          <w:szCs w:val="21"/>
        </w:rPr>
        <w:t>无市电输入时，UPS具备电池冷启动功能，亦可在带满载情况下，直接由电池启动</w:t>
      </w:r>
      <w:r w:rsidR="00C33989">
        <w:rPr>
          <w:rFonts w:ascii="宋体" w:hAnsi="宋体" w:hint="eastAsia"/>
          <w:szCs w:val="21"/>
        </w:rPr>
        <w:t>。</w:t>
      </w:r>
      <w:r w:rsidR="002036AC" w:rsidRPr="002036AC">
        <w:rPr>
          <w:rFonts w:ascii="宋体" w:hAnsi="宋体" w:hint="eastAsia"/>
          <w:szCs w:val="21"/>
        </w:rPr>
        <w:br/>
      </w:r>
      <w:r w:rsidR="00E7478B" w:rsidRPr="00E7478B">
        <w:rPr>
          <w:rFonts w:ascii="宋体" w:hAnsi="宋体" w:hint="eastAsia"/>
          <w:szCs w:val="21"/>
        </w:rPr>
        <w:t>12、UPS电源主机和蓄电池须为同一品牌，匹配度及稳定性高，方便日常维护保养。</w:t>
      </w:r>
      <w:bookmarkStart w:id="0" w:name="_GoBack"/>
      <w:bookmarkEnd w:id="0"/>
    </w:p>
    <w:p w:rsidR="002036AC" w:rsidRDefault="00214CFD" w:rsidP="00214CFD">
      <w:pPr>
        <w:widowControl/>
        <w:spacing w:line="360" w:lineRule="auto"/>
        <w:jc w:val="left"/>
        <w:rPr>
          <w:b/>
          <w:sz w:val="24"/>
        </w:rPr>
      </w:pPr>
      <w:r>
        <w:rPr>
          <w:rFonts w:hint="eastAsia"/>
          <w:b/>
          <w:sz w:val="24"/>
        </w:rPr>
        <w:t>（二）</w:t>
      </w:r>
      <w:r w:rsidRPr="002036AC">
        <w:rPr>
          <w:rFonts w:hint="eastAsia"/>
          <w:b/>
          <w:sz w:val="24"/>
        </w:rPr>
        <w:t>技术指标</w:t>
      </w:r>
    </w:p>
    <w:p w:rsidR="00B64873" w:rsidRDefault="00B64873" w:rsidP="00214CFD">
      <w:pPr>
        <w:widowControl/>
        <w:spacing w:line="360" w:lineRule="auto"/>
        <w:jc w:val="left"/>
        <w:rPr>
          <w:b/>
          <w:sz w:val="24"/>
        </w:rPr>
      </w:pPr>
    </w:p>
    <w:tbl>
      <w:tblPr>
        <w:tblW w:w="7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268"/>
        <w:gridCol w:w="4884"/>
      </w:tblGrid>
      <w:tr w:rsidR="00B64873" w:rsidRPr="00214CFD" w:rsidTr="00E47CAF">
        <w:trPr>
          <w:jc w:val="center"/>
        </w:trPr>
        <w:tc>
          <w:tcPr>
            <w:tcW w:w="736" w:type="dxa"/>
            <w:shd w:val="clear" w:color="auto" w:fill="E0E0E0"/>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序号</w:t>
            </w:r>
          </w:p>
        </w:tc>
        <w:tc>
          <w:tcPr>
            <w:tcW w:w="2268" w:type="dxa"/>
            <w:shd w:val="clear" w:color="auto" w:fill="E0E0E0"/>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项目</w:t>
            </w:r>
          </w:p>
        </w:tc>
        <w:tc>
          <w:tcPr>
            <w:tcW w:w="4884" w:type="dxa"/>
            <w:shd w:val="clear" w:color="auto" w:fill="E0E0E0"/>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技术指标</w:t>
            </w:r>
          </w:p>
        </w:tc>
      </w:tr>
      <w:tr w:rsidR="00B64873" w:rsidRPr="00214CFD" w:rsidTr="00E47CAF">
        <w:trPr>
          <w:jc w:val="center"/>
        </w:trPr>
        <w:tc>
          <w:tcPr>
            <w:tcW w:w="736" w:type="dxa"/>
            <w:vAlign w:val="center"/>
          </w:tcPr>
          <w:p w:rsidR="00B64873" w:rsidRPr="00214CFD" w:rsidRDefault="00B64873"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输入电压范围</w:t>
            </w:r>
          </w:p>
        </w:tc>
        <w:tc>
          <w:tcPr>
            <w:tcW w:w="4884" w:type="dxa"/>
            <w:vAlign w:val="center"/>
          </w:tcPr>
          <w:p w:rsidR="00B64873" w:rsidRPr="00214CFD" w:rsidRDefault="00B64873"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线电压2</w:t>
            </w:r>
            <w:r w:rsidR="00B72387">
              <w:rPr>
                <w:rFonts w:asciiTheme="minorEastAsia" w:eastAsiaTheme="minorEastAsia" w:hAnsiTheme="minorEastAsia" w:cs="宋体"/>
                <w:szCs w:val="21"/>
              </w:rPr>
              <w:t>77</w:t>
            </w:r>
            <w:r w:rsidRPr="00214CFD">
              <w:rPr>
                <w:rFonts w:asciiTheme="minorEastAsia" w:eastAsiaTheme="minorEastAsia" w:hAnsiTheme="minorEastAsia" w:cs="宋体" w:hint="eastAsia"/>
                <w:szCs w:val="21"/>
              </w:rPr>
              <w:t>Vac</w:t>
            </w:r>
            <w:r w:rsidRPr="00214CFD">
              <w:rPr>
                <w:rFonts w:asciiTheme="minorEastAsia" w:eastAsiaTheme="minorEastAsia" w:hAnsiTheme="minorEastAsia" w:cs="宋体"/>
                <w:szCs w:val="21"/>
              </w:rPr>
              <w:t>～</w:t>
            </w:r>
            <w:r w:rsidRPr="00214CFD">
              <w:rPr>
                <w:rFonts w:asciiTheme="minorEastAsia" w:eastAsiaTheme="minorEastAsia" w:hAnsiTheme="minorEastAsia" w:cs="宋体" w:hint="eastAsia"/>
                <w:szCs w:val="21"/>
              </w:rPr>
              <w:t>4</w:t>
            </w:r>
            <w:r w:rsidR="00B72387">
              <w:rPr>
                <w:rFonts w:asciiTheme="minorEastAsia" w:eastAsiaTheme="minorEastAsia" w:hAnsiTheme="minorEastAsia" w:cs="宋体"/>
                <w:szCs w:val="21"/>
              </w:rPr>
              <w:t>68</w:t>
            </w:r>
            <w:r w:rsidRPr="00214CFD">
              <w:rPr>
                <w:rFonts w:asciiTheme="minorEastAsia" w:eastAsiaTheme="minorEastAsia" w:hAnsiTheme="minorEastAsia" w:cs="宋体" w:hint="eastAsia"/>
                <w:szCs w:val="21"/>
              </w:rPr>
              <w:t>Vac</w:t>
            </w:r>
          </w:p>
        </w:tc>
      </w:tr>
      <w:tr w:rsidR="00B64873" w:rsidRPr="00214CFD" w:rsidTr="00E47CAF">
        <w:trPr>
          <w:jc w:val="center"/>
        </w:trPr>
        <w:tc>
          <w:tcPr>
            <w:tcW w:w="736" w:type="dxa"/>
            <w:vAlign w:val="center"/>
          </w:tcPr>
          <w:p w:rsidR="00B64873" w:rsidRPr="00214CFD" w:rsidRDefault="00B64873"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lastRenderedPageBreak/>
              <w:t>2</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输入功率因数</w:t>
            </w:r>
          </w:p>
        </w:tc>
        <w:tc>
          <w:tcPr>
            <w:tcW w:w="4884" w:type="dxa"/>
            <w:vAlign w:val="center"/>
          </w:tcPr>
          <w:p w:rsidR="00B64873" w:rsidRPr="00214CFD" w:rsidRDefault="00B64873"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szCs w:val="21"/>
              </w:rPr>
              <w:t>＞0.9</w:t>
            </w:r>
            <w:r w:rsidRPr="00214CFD">
              <w:rPr>
                <w:rFonts w:asciiTheme="minorEastAsia" w:eastAsiaTheme="minorEastAsia" w:hAnsiTheme="minorEastAsia" w:cs="宋体" w:hint="eastAsia"/>
                <w:szCs w:val="21"/>
              </w:rPr>
              <w:t>9</w:t>
            </w:r>
          </w:p>
        </w:tc>
      </w:tr>
      <w:tr w:rsidR="00B64873" w:rsidRPr="00214CFD" w:rsidTr="00E47CAF">
        <w:trPr>
          <w:trHeight w:val="313"/>
          <w:jc w:val="center"/>
        </w:trPr>
        <w:tc>
          <w:tcPr>
            <w:tcW w:w="736" w:type="dxa"/>
            <w:vAlign w:val="center"/>
          </w:tcPr>
          <w:p w:rsidR="00B64873" w:rsidRPr="00214CFD" w:rsidRDefault="00B64873"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3</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输入电流谐波成分</w:t>
            </w:r>
          </w:p>
        </w:tc>
        <w:tc>
          <w:tcPr>
            <w:tcW w:w="4884" w:type="dxa"/>
            <w:vAlign w:val="center"/>
          </w:tcPr>
          <w:p w:rsidR="00B64873" w:rsidRPr="00214CFD" w:rsidRDefault="00B64873"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w:t>
            </w:r>
            <w:r w:rsidR="00B72387">
              <w:rPr>
                <w:rFonts w:asciiTheme="minorEastAsia" w:eastAsiaTheme="minorEastAsia" w:hAnsiTheme="minorEastAsia" w:cs="宋体"/>
                <w:szCs w:val="21"/>
              </w:rPr>
              <w:t>4</w:t>
            </w:r>
            <w:r w:rsidRPr="00214CFD">
              <w:rPr>
                <w:rFonts w:asciiTheme="minorEastAsia" w:eastAsiaTheme="minorEastAsia" w:hAnsiTheme="minorEastAsia" w:cs="宋体" w:hint="eastAsia"/>
                <w:szCs w:val="21"/>
              </w:rPr>
              <w:t>%</w:t>
            </w:r>
          </w:p>
        </w:tc>
      </w:tr>
      <w:tr w:rsidR="00B64873" w:rsidRPr="00214CFD" w:rsidTr="00E47CAF">
        <w:trPr>
          <w:jc w:val="center"/>
        </w:trPr>
        <w:tc>
          <w:tcPr>
            <w:tcW w:w="736" w:type="dxa"/>
            <w:vAlign w:val="center"/>
          </w:tcPr>
          <w:p w:rsidR="00B64873" w:rsidRPr="00214CFD" w:rsidRDefault="00B64873"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4</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输出稳压精度</w:t>
            </w:r>
          </w:p>
        </w:tc>
        <w:tc>
          <w:tcPr>
            <w:tcW w:w="4884" w:type="dxa"/>
            <w:vAlign w:val="center"/>
          </w:tcPr>
          <w:p w:rsidR="00B64873" w:rsidRPr="00214CFD" w:rsidRDefault="00B64873"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w:t>
            </w:r>
            <w:r w:rsidRPr="00214CFD">
              <w:rPr>
                <w:rFonts w:asciiTheme="minorEastAsia" w:eastAsiaTheme="minorEastAsia" w:hAnsiTheme="minorEastAsia" w:cs="宋体"/>
                <w:szCs w:val="21"/>
              </w:rPr>
              <w:t>±</w:t>
            </w:r>
            <w:r w:rsidRPr="00214CFD">
              <w:rPr>
                <w:rFonts w:asciiTheme="minorEastAsia" w:eastAsiaTheme="minorEastAsia" w:hAnsiTheme="minorEastAsia" w:cs="宋体" w:hint="eastAsia"/>
                <w:szCs w:val="21"/>
              </w:rPr>
              <w:t>0.4</w:t>
            </w:r>
            <w:r w:rsidRPr="00214CFD">
              <w:rPr>
                <w:rFonts w:asciiTheme="minorEastAsia" w:eastAsiaTheme="minorEastAsia" w:hAnsiTheme="minorEastAsia" w:cs="宋体"/>
                <w:szCs w:val="21"/>
              </w:rPr>
              <w:t>%</w:t>
            </w:r>
          </w:p>
        </w:tc>
      </w:tr>
      <w:tr w:rsidR="00B64873" w:rsidRPr="00214CFD" w:rsidTr="00E47CAF">
        <w:trPr>
          <w:trHeight w:val="308"/>
          <w:jc w:val="center"/>
        </w:trPr>
        <w:tc>
          <w:tcPr>
            <w:tcW w:w="736" w:type="dxa"/>
            <w:vAlign w:val="center"/>
          </w:tcPr>
          <w:p w:rsidR="00B64873" w:rsidRPr="00214CFD" w:rsidRDefault="00B64873"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5</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输出频率</w:t>
            </w:r>
          </w:p>
        </w:tc>
        <w:tc>
          <w:tcPr>
            <w:tcW w:w="4884" w:type="dxa"/>
            <w:vAlign w:val="center"/>
          </w:tcPr>
          <w:p w:rsidR="00B64873" w:rsidRPr="00214CFD" w:rsidRDefault="00B64873"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电池逆变状态下:</w:t>
            </w:r>
            <w:r w:rsidRPr="00214CFD">
              <w:rPr>
                <w:rFonts w:asciiTheme="minorEastAsia" w:eastAsiaTheme="minorEastAsia" w:hAnsiTheme="minorEastAsia" w:cs="宋体"/>
                <w:szCs w:val="21"/>
              </w:rPr>
              <w:t>50Hz±</w:t>
            </w:r>
            <w:r w:rsidRPr="00214CFD">
              <w:rPr>
                <w:rFonts w:asciiTheme="minorEastAsia" w:eastAsiaTheme="minorEastAsia" w:hAnsiTheme="minorEastAsia" w:cs="宋体" w:hint="eastAsia"/>
                <w:szCs w:val="21"/>
              </w:rPr>
              <w:t>0.0</w:t>
            </w:r>
            <w:r w:rsidR="007B5ABF">
              <w:rPr>
                <w:rFonts w:asciiTheme="minorEastAsia" w:eastAsiaTheme="minorEastAsia" w:hAnsiTheme="minorEastAsia" w:cs="宋体"/>
                <w:szCs w:val="21"/>
              </w:rPr>
              <w:t>1</w:t>
            </w:r>
          </w:p>
        </w:tc>
      </w:tr>
      <w:tr w:rsidR="00B64873" w:rsidRPr="00214CFD" w:rsidTr="00E47CAF">
        <w:trPr>
          <w:jc w:val="center"/>
        </w:trPr>
        <w:tc>
          <w:tcPr>
            <w:tcW w:w="736" w:type="dxa"/>
            <w:vAlign w:val="center"/>
          </w:tcPr>
          <w:p w:rsidR="00B64873" w:rsidRPr="00214CFD" w:rsidRDefault="00B64873"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6</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输出电压波形失真度</w:t>
            </w:r>
          </w:p>
        </w:tc>
        <w:tc>
          <w:tcPr>
            <w:tcW w:w="4884" w:type="dxa"/>
            <w:vAlign w:val="center"/>
          </w:tcPr>
          <w:p w:rsidR="00B64873" w:rsidRPr="00214CFD" w:rsidRDefault="007B5ABF" w:rsidP="00E47CAF">
            <w:pPr>
              <w:jc w:val="left"/>
              <w:rPr>
                <w:rFonts w:asciiTheme="minorEastAsia" w:eastAsiaTheme="minorEastAsia" w:hAnsiTheme="minorEastAsia" w:cs="宋体"/>
                <w:szCs w:val="21"/>
              </w:rPr>
            </w:pPr>
            <w:r w:rsidRPr="007B5ABF">
              <w:rPr>
                <w:rFonts w:asciiTheme="minorEastAsia" w:eastAsiaTheme="minorEastAsia" w:hAnsiTheme="minorEastAsia" w:cs="宋体" w:hint="eastAsia"/>
                <w:szCs w:val="21"/>
              </w:rPr>
              <w:t>≤</w:t>
            </w:r>
            <w:r>
              <w:rPr>
                <w:rFonts w:asciiTheme="minorEastAsia" w:eastAsiaTheme="minorEastAsia" w:hAnsiTheme="minorEastAsia" w:cs="宋体"/>
                <w:szCs w:val="21"/>
              </w:rPr>
              <w:t>2</w:t>
            </w:r>
            <w:r w:rsidR="00B64873" w:rsidRPr="00214CFD">
              <w:rPr>
                <w:rFonts w:asciiTheme="minorEastAsia" w:eastAsiaTheme="minorEastAsia" w:hAnsiTheme="minorEastAsia" w:cs="宋体" w:hint="eastAsia"/>
                <w:szCs w:val="21"/>
              </w:rPr>
              <w:t>%(线性负载)</w:t>
            </w:r>
          </w:p>
          <w:p w:rsidR="00B64873" w:rsidRPr="00214CFD" w:rsidRDefault="007B5ABF" w:rsidP="00E47CAF">
            <w:pPr>
              <w:jc w:val="left"/>
              <w:rPr>
                <w:rFonts w:asciiTheme="minorEastAsia" w:eastAsiaTheme="minorEastAsia" w:hAnsiTheme="minorEastAsia" w:cs="宋体"/>
                <w:szCs w:val="21"/>
              </w:rPr>
            </w:pPr>
            <w:r w:rsidRPr="007B5ABF">
              <w:rPr>
                <w:rFonts w:asciiTheme="minorEastAsia" w:eastAsiaTheme="minorEastAsia" w:hAnsiTheme="minorEastAsia" w:cs="宋体" w:hint="eastAsia"/>
                <w:szCs w:val="21"/>
              </w:rPr>
              <w:t>≤</w:t>
            </w:r>
            <w:r>
              <w:rPr>
                <w:rFonts w:asciiTheme="minorEastAsia" w:eastAsiaTheme="minorEastAsia" w:hAnsiTheme="minorEastAsia" w:cs="宋体"/>
                <w:szCs w:val="21"/>
              </w:rPr>
              <w:t>4</w:t>
            </w:r>
            <w:r w:rsidR="00B64873" w:rsidRPr="00214CFD">
              <w:rPr>
                <w:rFonts w:asciiTheme="minorEastAsia" w:eastAsiaTheme="minorEastAsia" w:hAnsiTheme="minorEastAsia" w:cs="宋体" w:hint="eastAsia"/>
                <w:szCs w:val="21"/>
              </w:rPr>
              <w:t>%(非线性负载)</w:t>
            </w:r>
          </w:p>
        </w:tc>
      </w:tr>
      <w:tr w:rsidR="00B64873" w:rsidRPr="00214CFD" w:rsidTr="00E47CAF">
        <w:trPr>
          <w:trHeight w:val="217"/>
          <w:jc w:val="center"/>
        </w:trPr>
        <w:tc>
          <w:tcPr>
            <w:tcW w:w="736" w:type="dxa"/>
            <w:vAlign w:val="center"/>
          </w:tcPr>
          <w:p w:rsidR="00B64873" w:rsidRPr="00214CFD" w:rsidRDefault="007B5ABF" w:rsidP="00E47CAF">
            <w:pPr>
              <w:pStyle w:val="21"/>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7</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电压动态瞬变范围</w:t>
            </w:r>
          </w:p>
        </w:tc>
        <w:tc>
          <w:tcPr>
            <w:tcW w:w="4884" w:type="dxa"/>
            <w:vAlign w:val="center"/>
          </w:tcPr>
          <w:p w:rsidR="00B64873" w:rsidRPr="00214CFD" w:rsidRDefault="00B64873"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w:t>
            </w:r>
            <w:r w:rsidR="007B5ABF">
              <w:rPr>
                <w:rFonts w:asciiTheme="minorEastAsia" w:eastAsiaTheme="minorEastAsia" w:hAnsiTheme="minorEastAsia" w:cs="宋体"/>
                <w:szCs w:val="21"/>
              </w:rPr>
              <w:t>3</w:t>
            </w:r>
            <w:r w:rsidRPr="00214CFD">
              <w:rPr>
                <w:rFonts w:asciiTheme="minorEastAsia" w:eastAsiaTheme="minorEastAsia" w:hAnsiTheme="minorEastAsia" w:cs="宋体"/>
                <w:szCs w:val="21"/>
              </w:rPr>
              <w:t>%</w:t>
            </w:r>
          </w:p>
        </w:tc>
      </w:tr>
      <w:tr w:rsidR="00B64873" w:rsidRPr="00214CFD" w:rsidTr="00E47CAF">
        <w:trPr>
          <w:jc w:val="center"/>
        </w:trPr>
        <w:tc>
          <w:tcPr>
            <w:tcW w:w="736" w:type="dxa"/>
            <w:vAlign w:val="center"/>
          </w:tcPr>
          <w:p w:rsidR="00B64873" w:rsidRPr="00214CFD" w:rsidRDefault="007B5ABF" w:rsidP="00E47CAF">
            <w:pPr>
              <w:pStyle w:val="21"/>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8</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电压瞬变恢复时间</w:t>
            </w:r>
          </w:p>
        </w:tc>
        <w:tc>
          <w:tcPr>
            <w:tcW w:w="4884" w:type="dxa"/>
            <w:vAlign w:val="center"/>
          </w:tcPr>
          <w:p w:rsidR="00B64873" w:rsidRPr="00214CFD" w:rsidRDefault="007B5ABF" w:rsidP="00E47CAF">
            <w:pPr>
              <w:jc w:val="left"/>
              <w:rPr>
                <w:rFonts w:asciiTheme="minorEastAsia" w:eastAsiaTheme="minorEastAsia" w:hAnsiTheme="minorEastAsia" w:cs="宋体"/>
                <w:szCs w:val="21"/>
              </w:rPr>
            </w:pPr>
            <w:r w:rsidRPr="007B5ABF">
              <w:rPr>
                <w:rFonts w:asciiTheme="minorEastAsia" w:eastAsiaTheme="minorEastAsia" w:hAnsiTheme="minorEastAsia" w:cs="宋体" w:hint="eastAsia"/>
                <w:szCs w:val="21"/>
              </w:rPr>
              <w:t>≤20ms</w:t>
            </w:r>
          </w:p>
        </w:tc>
      </w:tr>
      <w:tr w:rsidR="00B64873" w:rsidRPr="00214CFD" w:rsidTr="00E47CAF">
        <w:trPr>
          <w:trHeight w:val="309"/>
          <w:jc w:val="center"/>
        </w:trPr>
        <w:tc>
          <w:tcPr>
            <w:tcW w:w="736" w:type="dxa"/>
            <w:vAlign w:val="center"/>
          </w:tcPr>
          <w:p w:rsidR="00B64873" w:rsidRPr="00214CFD" w:rsidRDefault="007B5ABF" w:rsidP="00E47CAF">
            <w:pPr>
              <w:pStyle w:val="21"/>
              <w:ind w:firstLineChars="0" w:firstLine="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9</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输出功率因数</w:t>
            </w:r>
          </w:p>
        </w:tc>
        <w:tc>
          <w:tcPr>
            <w:tcW w:w="4884" w:type="dxa"/>
            <w:vAlign w:val="center"/>
          </w:tcPr>
          <w:p w:rsidR="00B64873" w:rsidRPr="00214CFD" w:rsidRDefault="00B64873"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0.9</w:t>
            </w:r>
          </w:p>
        </w:tc>
      </w:tr>
      <w:tr w:rsidR="00B64873" w:rsidRPr="00214CFD" w:rsidTr="00E47CAF">
        <w:trPr>
          <w:jc w:val="center"/>
        </w:trPr>
        <w:tc>
          <w:tcPr>
            <w:tcW w:w="736" w:type="dxa"/>
            <w:vAlign w:val="center"/>
          </w:tcPr>
          <w:p w:rsidR="00B64873" w:rsidRPr="00214CFD" w:rsidRDefault="00B64873"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w:t>
            </w:r>
            <w:r w:rsidR="007B5ABF">
              <w:rPr>
                <w:rFonts w:asciiTheme="minorEastAsia" w:eastAsiaTheme="minorEastAsia" w:hAnsiTheme="minorEastAsia" w:cs="宋体"/>
                <w:sz w:val="21"/>
                <w:szCs w:val="21"/>
              </w:rPr>
              <w:t>0</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系统效率</w:t>
            </w:r>
          </w:p>
        </w:tc>
        <w:tc>
          <w:tcPr>
            <w:tcW w:w="4884" w:type="dxa"/>
            <w:vAlign w:val="center"/>
          </w:tcPr>
          <w:p w:rsidR="00B64873" w:rsidRPr="00214CFD" w:rsidRDefault="00B64873"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≥9</w:t>
            </w:r>
            <w:r w:rsidR="007B5ABF">
              <w:rPr>
                <w:rFonts w:asciiTheme="minorEastAsia" w:eastAsiaTheme="minorEastAsia" w:hAnsiTheme="minorEastAsia" w:cs="宋体"/>
                <w:szCs w:val="21"/>
              </w:rPr>
              <w:t>5</w:t>
            </w:r>
            <w:r w:rsidRPr="00214CFD">
              <w:rPr>
                <w:rFonts w:asciiTheme="minorEastAsia" w:eastAsiaTheme="minorEastAsia" w:hAnsiTheme="minorEastAsia" w:cs="宋体" w:hint="eastAsia"/>
                <w:szCs w:val="21"/>
              </w:rPr>
              <w:t>%</w:t>
            </w:r>
          </w:p>
        </w:tc>
      </w:tr>
      <w:tr w:rsidR="00B64873" w:rsidRPr="00214CFD" w:rsidTr="00E47CAF">
        <w:trPr>
          <w:jc w:val="center"/>
        </w:trPr>
        <w:tc>
          <w:tcPr>
            <w:tcW w:w="736" w:type="dxa"/>
            <w:vAlign w:val="center"/>
          </w:tcPr>
          <w:p w:rsidR="00B64873" w:rsidRPr="00214CFD" w:rsidRDefault="00B64873" w:rsidP="00E47CAF">
            <w:pPr>
              <w:pStyle w:val="21"/>
              <w:ind w:firstLineChars="0" w:firstLine="0"/>
              <w:jc w:val="center"/>
              <w:rPr>
                <w:rFonts w:asciiTheme="minorEastAsia" w:eastAsiaTheme="minorEastAsia" w:hAnsiTheme="minorEastAsia" w:cs="宋体"/>
                <w:sz w:val="21"/>
                <w:szCs w:val="21"/>
              </w:rPr>
            </w:pPr>
            <w:r w:rsidRPr="00214CFD">
              <w:rPr>
                <w:rFonts w:asciiTheme="minorEastAsia" w:eastAsiaTheme="minorEastAsia" w:hAnsiTheme="minorEastAsia" w:cs="宋体" w:hint="eastAsia"/>
                <w:sz w:val="21"/>
                <w:szCs w:val="21"/>
              </w:rPr>
              <w:t>1</w:t>
            </w:r>
            <w:r w:rsidR="007B5ABF">
              <w:rPr>
                <w:rFonts w:asciiTheme="minorEastAsia" w:eastAsiaTheme="minorEastAsia" w:hAnsiTheme="minorEastAsia" w:cs="宋体"/>
                <w:sz w:val="21"/>
                <w:szCs w:val="21"/>
              </w:rPr>
              <w:t>1</w:t>
            </w:r>
          </w:p>
        </w:tc>
        <w:tc>
          <w:tcPr>
            <w:tcW w:w="2268" w:type="dxa"/>
            <w:vAlign w:val="center"/>
          </w:tcPr>
          <w:p w:rsidR="00B64873" w:rsidRPr="00214CFD" w:rsidRDefault="00B64873" w:rsidP="00E47CAF">
            <w:pPr>
              <w:jc w:val="center"/>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过载能力</w:t>
            </w:r>
          </w:p>
        </w:tc>
        <w:tc>
          <w:tcPr>
            <w:tcW w:w="4884" w:type="dxa"/>
            <w:vAlign w:val="center"/>
          </w:tcPr>
          <w:p w:rsidR="00B64873" w:rsidRPr="00214CFD" w:rsidRDefault="00B64873" w:rsidP="00E47CAF">
            <w:pPr>
              <w:jc w:val="left"/>
              <w:rPr>
                <w:rFonts w:asciiTheme="minorEastAsia" w:eastAsiaTheme="minorEastAsia" w:hAnsiTheme="minorEastAsia" w:cs="宋体"/>
                <w:szCs w:val="21"/>
              </w:rPr>
            </w:pPr>
            <w:r w:rsidRPr="00214CFD">
              <w:rPr>
                <w:rFonts w:asciiTheme="minorEastAsia" w:eastAsiaTheme="minorEastAsia" w:hAnsiTheme="minorEastAsia" w:cs="宋体" w:hint="eastAsia"/>
                <w:szCs w:val="21"/>
              </w:rPr>
              <w:t>10min(125%额定负载)</w:t>
            </w:r>
          </w:p>
        </w:tc>
      </w:tr>
    </w:tbl>
    <w:p w:rsidR="000A1A0D" w:rsidRPr="002036AC" w:rsidRDefault="000A1A0D" w:rsidP="00804208">
      <w:pPr>
        <w:widowControl/>
        <w:spacing w:line="384" w:lineRule="auto"/>
        <w:jc w:val="left"/>
        <w:rPr>
          <w:b/>
          <w:sz w:val="24"/>
        </w:rPr>
      </w:pPr>
    </w:p>
    <w:p w:rsidR="000A1A0D" w:rsidRDefault="000A1A0D" w:rsidP="00804208">
      <w:pPr>
        <w:widowControl/>
        <w:spacing w:line="384" w:lineRule="auto"/>
        <w:jc w:val="left"/>
        <w:rPr>
          <w:b/>
          <w:sz w:val="24"/>
        </w:rPr>
      </w:pPr>
      <w:r>
        <w:rPr>
          <w:rFonts w:hint="eastAsia"/>
          <w:b/>
          <w:sz w:val="24"/>
        </w:rPr>
        <w:t>八、蓄电池技术要求</w:t>
      </w:r>
    </w:p>
    <w:p w:rsidR="00A903EB" w:rsidRDefault="00A903EB" w:rsidP="00A903EB">
      <w:pPr>
        <w:spacing w:line="360" w:lineRule="auto"/>
        <w:ind w:leftChars="150" w:left="420" w:hangingChars="50" w:hanging="105"/>
        <w:jc w:val="left"/>
        <w:rPr>
          <w:rFonts w:ascii="宋体" w:hAnsi="宋体"/>
          <w:szCs w:val="21"/>
        </w:rPr>
      </w:pPr>
      <w:r>
        <w:rPr>
          <w:rFonts w:ascii="宋体" w:hAnsi="宋体"/>
          <w:szCs w:val="21"/>
        </w:rPr>
        <w:t>1</w:t>
      </w:r>
      <w:r>
        <w:rPr>
          <w:rFonts w:ascii="宋体" w:hAnsi="宋体" w:hint="eastAsia"/>
          <w:szCs w:val="21"/>
        </w:rPr>
        <w:t>、</w:t>
      </w:r>
      <w:r w:rsidRPr="00A903EB">
        <w:rPr>
          <w:rFonts w:ascii="宋体" w:hAnsi="宋体" w:hint="eastAsia"/>
          <w:szCs w:val="21"/>
        </w:rPr>
        <w:t>采用电池槽盖、极柱双重密封设计，防止漏酸，安全阀可防止外部空气和尘埃进入电</w:t>
      </w:r>
    </w:p>
    <w:p w:rsidR="00A903EB" w:rsidRPr="00A903EB" w:rsidRDefault="00A903EB" w:rsidP="00A903EB">
      <w:pPr>
        <w:spacing w:line="360" w:lineRule="auto"/>
        <w:jc w:val="left"/>
        <w:rPr>
          <w:rFonts w:ascii="宋体" w:hAnsi="宋体"/>
          <w:szCs w:val="21"/>
        </w:rPr>
      </w:pPr>
      <w:r w:rsidRPr="00A903EB">
        <w:rPr>
          <w:rFonts w:ascii="宋体" w:hAnsi="宋体" w:hint="eastAsia"/>
          <w:szCs w:val="21"/>
        </w:rPr>
        <w:t>池内部；</w:t>
      </w:r>
    </w:p>
    <w:p w:rsidR="00A903EB" w:rsidRPr="00A903EB" w:rsidRDefault="00A903EB" w:rsidP="00A903EB">
      <w:pPr>
        <w:spacing w:line="360" w:lineRule="auto"/>
        <w:ind w:leftChars="150" w:left="420" w:hangingChars="50" w:hanging="105"/>
        <w:jc w:val="left"/>
        <w:rPr>
          <w:rFonts w:ascii="宋体" w:hAnsi="宋体"/>
          <w:szCs w:val="21"/>
        </w:rPr>
      </w:pPr>
      <w:r>
        <w:rPr>
          <w:rFonts w:ascii="宋体" w:hAnsi="宋体"/>
          <w:szCs w:val="21"/>
        </w:rPr>
        <w:t>2</w:t>
      </w:r>
      <w:r>
        <w:rPr>
          <w:rFonts w:ascii="宋体" w:hAnsi="宋体" w:hint="eastAsia"/>
          <w:szCs w:val="21"/>
        </w:rPr>
        <w:t>、</w:t>
      </w:r>
      <w:r w:rsidRPr="00A903EB">
        <w:rPr>
          <w:rFonts w:ascii="宋体" w:hAnsi="宋体" w:hint="eastAsia"/>
          <w:szCs w:val="21"/>
        </w:rPr>
        <w:t>水再生能力强，密封反应效率高，在整个电池的使用过程中无需补水或加酸维护；</w:t>
      </w:r>
    </w:p>
    <w:p w:rsidR="00A903EB" w:rsidRDefault="00A903EB" w:rsidP="00A903EB">
      <w:pPr>
        <w:spacing w:line="360" w:lineRule="auto"/>
        <w:ind w:leftChars="150" w:left="420" w:hangingChars="50" w:hanging="105"/>
        <w:jc w:val="left"/>
        <w:rPr>
          <w:rFonts w:ascii="宋体" w:hAnsi="宋体"/>
          <w:szCs w:val="21"/>
        </w:rPr>
      </w:pPr>
      <w:r>
        <w:rPr>
          <w:rFonts w:ascii="宋体" w:hAnsi="宋体"/>
          <w:szCs w:val="21"/>
        </w:rPr>
        <w:t>3</w:t>
      </w:r>
      <w:r>
        <w:rPr>
          <w:rFonts w:ascii="宋体" w:hAnsi="宋体" w:hint="eastAsia"/>
          <w:szCs w:val="21"/>
        </w:rPr>
        <w:t>、</w:t>
      </w:r>
      <w:r w:rsidRPr="00A903EB">
        <w:rPr>
          <w:rFonts w:ascii="宋体" w:hAnsi="宋体" w:hint="eastAsia"/>
          <w:szCs w:val="21"/>
        </w:rPr>
        <w:t>无酸液溢出，安全阀的自动闭合，防爆设备的装置使电池在整个使用过程中更加安全</w:t>
      </w:r>
    </w:p>
    <w:p w:rsidR="00A903EB" w:rsidRPr="00A903EB" w:rsidRDefault="00A903EB" w:rsidP="00A903EB">
      <w:pPr>
        <w:spacing w:line="360" w:lineRule="auto"/>
        <w:jc w:val="left"/>
        <w:rPr>
          <w:rFonts w:ascii="宋体" w:hAnsi="宋体"/>
          <w:szCs w:val="21"/>
        </w:rPr>
      </w:pPr>
      <w:r w:rsidRPr="00A903EB">
        <w:rPr>
          <w:rFonts w:ascii="宋体" w:hAnsi="宋体" w:hint="eastAsia"/>
          <w:szCs w:val="21"/>
        </w:rPr>
        <w:t>可靠；</w:t>
      </w:r>
    </w:p>
    <w:p w:rsidR="00A903EB" w:rsidRDefault="00A903EB" w:rsidP="00A903EB">
      <w:pPr>
        <w:spacing w:line="360" w:lineRule="auto"/>
        <w:ind w:leftChars="150" w:left="420" w:hangingChars="50" w:hanging="105"/>
        <w:jc w:val="left"/>
        <w:rPr>
          <w:rFonts w:ascii="宋体" w:hAnsi="宋体"/>
          <w:szCs w:val="21"/>
        </w:rPr>
      </w:pPr>
      <w:r>
        <w:rPr>
          <w:rFonts w:ascii="宋体" w:hAnsi="宋体"/>
          <w:szCs w:val="21"/>
        </w:rPr>
        <w:t>4</w:t>
      </w:r>
      <w:r>
        <w:rPr>
          <w:rFonts w:ascii="宋体" w:hAnsi="宋体" w:hint="eastAsia"/>
          <w:szCs w:val="21"/>
        </w:rPr>
        <w:t>、</w:t>
      </w:r>
      <w:r w:rsidRPr="00A903EB">
        <w:rPr>
          <w:rFonts w:ascii="宋体" w:hAnsi="宋体" w:hint="eastAsia"/>
          <w:szCs w:val="21"/>
        </w:rPr>
        <w:t>板栅为耐腐蚀铅钙铅合金，没有镉、锑等金属，外壳为ABS耐腐蚀材料，保证蓄电池</w:t>
      </w:r>
    </w:p>
    <w:p w:rsidR="00A903EB" w:rsidRPr="00A903EB" w:rsidRDefault="00A903EB" w:rsidP="00A903EB">
      <w:pPr>
        <w:spacing w:line="360" w:lineRule="auto"/>
        <w:jc w:val="left"/>
        <w:rPr>
          <w:rFonts w:ascii="宋体" w:hAnsi="宋体"/>
          <w:szCs w:val="21"/>
        </w:rPr>
      </w:pPr>
      <w:r w:rsidRPr="00A903EB">
        <w:rPr>
          <w:rFonts w:ascii="宋体" w:hAnsi="宋体" w:hint="eastAsia"/>
          <w:szCs w:val="21"/>
        </w:rPr>
        <w:t>的高阻燃性和长寿命。</w:t>
      </w:r>
    </w:p>
    <w:p w:rsidR="00A903EB" w:rsidRPr="00A903EB" w:rsidRDefault="00A903EB" w:rsidP="00A903EB">
      <w:pPr>
        <w:spacing w:line="360" w:lineRule="auto"/>
        <w:ind w:leftChars="150" w:left="420" w:hangingChars="50" w:hanging="105"/>
        <w:jc w:val="left"/>
        <w:rPr>
          <w:rFonts w:ascii="宋体" w:hAnsi="宋体"/>
          <w:szCs w:val="21"/>
        </w:rPr>
      </w:pPr>
      <w:r>
        <w:rPr>
          <w:rFonts w:ascii="宋体" w:hAnsi="宋体"/>
          <w:szCs w:val="21"/>
        </w:rPr>
        <w:t>5</w:t>
      </w:r>
      <w:r>
        <w:rPr>
          <w:rFonts w:ascii="宋体" w:hAnsi="宋体" w:hint="eastAsia"/>
          <w:szCs w:val="21"/>
        </w:rPr>
        <w:t>、</w:t>
      </w:r>
      <w:r w:rsidRPr="00A903EB">
        <w:rPr>
          <w:rFonts w:ascii="宋体" w:hAnsi="宋体" w:hint="eastAsia"/>
          <w:szCs w:val="21"/>
        </w:rPr>
        <w:t>充放电性能高，自放电控制在每个月 2%以下（ 20℃）；</w:t>
      </w:r>
    </w:p>
    <w:p w:rsidR="00A903EB" w:rsidRPr="00A903EB" w:rsidRDefault="00A903EB" w:rsidP="00A903EB">
      <w:pPr>
        <w:spacing w:line="360" w:lineRule="auto"/>
        <w:ind w:leftChars="150" w:left="420" w:hangingChars="50" w:hanging="105"/>
        <w:jc w:val="left"/>
        <w:rPr>
          <w:rFonts w:ascii="宋体" w:hAnsi="宋体"/>
          <w:szCs w:val="21"/>
        </w:rPr>
      </w:pPr>
      <w:r>
        <w:rPr>
          <w:rFonts w:ascii="宋体" w:hAnsi="宋体"/>
          <w:szCs w:val="21"/>
        </w:rPr>
        <w:t>6</w:t>
      </w:r>
      <w:r>
        <w:rPr>
          <w:rFonts w:ascii="宋体" w:hAnsi="宋体" w:hint="eastAsia"/>
          <w:szCs w:val="21"/>
        </w:rPr>
        <w:t>、</w:t>
      </w:r>
      <w:r w:rsidRPr="00A903EB">
        <w:rPr>
          <w:rFonts w:ascii="宋体" w:hAnsi="宋体" w:hint="eastAsia"/>
          <w:szCs w:val="21"/>
        </w:rPr>
        <w:t>温度要求：可在 0℃～ 40℃下安全、放心地使用；</w:t>
      </w:r>
    </w:p>
    <w:p w:rsidR="00A903EB" w:rsidRDefault="00A903EB" w:rsidP="00A903EB">
      <w:pPr>
        <w:spacing w:line="360" w:lineRule="auto"/>
        <w:ind w:leftChars="150" w:left="420" w:hangingChars="50" w:hanging="105"/>
        <w:jc w:val="left"/>
        <w:rPr>
          <w:rFonts w:ascii="宋体" w:hAnsi="宋体"/>
          <w:szCs w:val="21"/>
        </w:rPr>
      </w:pPr>
      <w:r>
        <w:rPr>
          <w:rFonts w:ascii="宋体" w:hAnsi="宋体"/>
          <w:szCs w:val="21"/>
        </w:rPr>
        <w:t>7</w:t>
      </w:r>
      <w:r>
        <w:rPr>
          <w:rFonts w:ascii="宋体" w:hAnsi="宋体" w:hint="eastAsia"/>
          <w:szCs w:val="21"/>
        </w:rPr>
        <w:t>、</w:t>
      </w:r>
      <w:r w:rsidRPr="00A903EB">
        <w:rPr>
          <w:rFonts w:ascii="宋体" w:hAnsi="宋体" w:hint="eastAsia"/>
          <w:szCs w:val="21"/>
        </w:rPr>
        <w:t>使用和运输要求： 满荷电出厂，无游离电解液，电池可横向放置，并可以无危险材</w:t>
      </w:r>
    </w:p>
    <w:p w:rsidR="00A903EB" w:rsidRPr="00A903EB" w:rsidRDefault="00A903EB" w:rsidP="00A903EB">
      <w:pPr>
        <w:spacing w:line="360" w:lineRule="auto"/>
        <w:jc w:val="left"/>
        <w:rPr>
          <w:rFonts w:ascii="宋体" w:hAnsi="宋体"/>
          <w:szCs w:val="21"/>
        </w:rPr>
      </w:pPr>
      <w:r w:rsidRPr="00A903EB">
        <w:rPr>
          <w:rFonts w:ascii="宋体" w:hAnsi="宋体" w:hint="eastAsia"/>
          <w:szCs w:val="21"/>
        </w:rPr>
        <w:t>料进行水、陆运输；</w:t>
      </w:r>
    </w:p>
    <w:p w:rsidR="00A903EB" w:rsidRPr="00A903EB" w:rsidRDefault="00A903EB" w:rsidP="00A903EB">
      <w:pPr>
        <w:spacing w:line="360" w:lineRule="auto"/>
        <w:ind w:leftChars="150" w:left="420" w:hangingChars="50" w:hanging="105"/>
        <w:jc w:val="left"/>
        <w:rPr>
          <w:rFonts w:ascii="宋体" w:hAnsi="宋体"/>
          <w:szCs w:val="21"/>
        </w:rPr>
      </w:pPr>
      <w:r>
        <w:rPr>
          <w:rFonts w:ascii="宋体" w:hAnsi="宋体"/>
          <w:szCs w:val="21"/>
        </w:rPr>
        <w:t>8</w:t>
      </w:r>
      <w:r>
        <w:rPr>
          <w:rFonts w:ascii="宋体" w:hAnsi="宋体" w:hint="eastAsia"/>
          <w:szCs w:val="21"/>
        </w:rPr>
        <w:t>、</w:t>
      </w:r>
      <w:r w:rsidRPr="00A903EB">
        <w:rPr>
          <w:rFonts w:ascii="宋体" w:hAnsi="宋体" w:hint="eastAsia"/>
          <w:szCs w:val="21"/>
        </w:rPr>
        <w:t>正常使用条件下，蓄电池在浮充状态下使用寿命应不低于5年。</w:t>
      </w:r>
    </w:p>
    <w:p w:rsidR="00A903EB" w:rsidRPr="00A903EB" w:rsidRDefault="00A903EB" w:rsidP="00A903EB">
      <w:pPr>
        <w:spacing w:line="360" w:lineRule="auto"/>
        <w:ind w:leftChars="150" w:left="420" w:hangingChars="50" w:hanging="105"/>
        <w:jc w:val="left"/>
        <w:rPr>
          <w:rFonts w:ascii="宋体" w:hAnsi="宋体"/>
          <w:szCs w:val="21"/>
        </w:rPr>
      </w:pPr>
      <w:r>
        <w:rPr>
          <w:rFonts w:ascii="宋体" w:hAnsi="宋体"/>
          <w:szCs w:val="21"/>
        </w:rPr>
        <w:t>9</w:t>
      </w:r>
      <w:r>
        <w:rPr>
          <w:rFonts w:ascii="宋体" w:hAnsi="宋体" w:hint="eastAsia"/>
          <w:szCs w:val="21"/>
        </w:rPr>
        <w:t>、</w:t>
      </w:r>
      <w:r w:rsidRPr="00A903EB">
        <w:rPr>
          <w:rFonts w:ascii="宋体" w:hAnsi="宋体" w:hint="eastAsia"/>
          <w:szCs w:val="21"/>
        </w:rPr>
        <w:t>蓄电池的密封反应效率不低于95%。</w:t>
      </w:r>
    </w:p>
    <w:p w:rsidR="00A903EB" w:rsidRDefault="00A903EB" w:rsidP="00A903EB">
      <w:pPr>
        <w:spacing w:line="360" w:lineRule="auto"/>
        <w:ind w:leftChars="150" w:left="420" w:hangingChars="50" w:hanging="105"/>
        <w:jc w:val="left"/>
        <w:rPr>
          <w:rFonts w:ascii="宋体" w:hAnsi="宋体"/>
          <w:szCs w:val="21"/>
        </w:rPr>
      </w:pPr>
      <w:r>
        <w:rPr>
          <w:rFonts w:ascii="宋体" w:hAnsi="宋体"/>
          <w:szCs w:val="21"/>
        </w:rPr>
        <w:t>10</w:t>
      </w:r>
      <w:r>
        <w:rPr>
          <w:rFonts w:ascii="宋体" w:hAnsi="宋体" w:hint="eastAsia"/>
          <w:szCs w:val="21"/>
        </w:rPr>
        <w:t>、</w:t>
      </w:r>
      <w:r w:rsidRPr="00A903EB">
        <w:rPr>
          <w:rFonts w:ascii="宋体" w:hAnsi="宋体" w:hint="eastAsia"/>
          <w:szCs w:val="21"/>
        </w:rPr>
        <w:t>蓄电池需安全性能优越，每个电池都需配有防爆栓，防止内部酸雾溢出对设备造成</w:t>
      </w:r>
    </w:p>
    <w:p w:rsidR="000A1A0D" w:rsidRPr="00A903EB" w:rsidRDefault="00A903EB" w:rsidP="00A903EB">
      <w:pPr>
        <w:spacing w:line="360" w:lineRule="auto"/>
        <w:jc w:val="left"/>
        <w:rPr>
          <w:rFonts w:ascii="宋体" w:hAnsi="宋体"/>
          <w:szCs w:val="21"/>
        </w:rPr>
      </w:pPr>
      <w:r w:rsidRPr="00A903EB">
        <w:rPr>
          <w:rFonts w:ascii="宋体" w:hAnsi="宋体" w:hint="eastAsia"/>
          <w:szCs w:val="21"/>
        </w:rPr>
        <w:t>腐蚀 ，也防止外部明火引爆电池。</w:t>
      </w:r>
    </w:p>
    <w:p w:rsidR="005F4250" w:rsidRDefault="005F4250" w:rsidP="00804208">
      <w:pPr>
        <w:widowControl/>
        <w:spacing w:line="384" w:lineRule="auto"/>
        <w:jc w:val="left"/>
        <w:rPr>
          <w:b/>
          <w:sz w:val="24"/>
        </w:rPr>
      </w:pPr>
    </w:p>
    <w:p w:rsidR="00804208" w:rsidRDefault="000A1A0D" w:rsidP="00804208">
      <w:pPr>
        <w:widowControl/>
        <w:spacing w:line="384" w:lineRule="auto"/>
        <w:jc w:val="left"/>
        <w:rPr>
          <w:sz w:val="24"/>
        </w:rPr>
      </w:pPr>
      <w:r>
        <w:rPr>
          <w:rFonts w:hint="eastAsia"/>
          <w:b/>
          <w:sz w:val="24"/>
        </w:rPr>
        <w:t>九、</w:t>
      </w:r>
      <w:r w:rsidR="00804208">
        <w:rPr>
          <w:rFonts w:hint="eastAsia"/>
          <w:b/>
          <w:sz w:val="24"/>
        </w:rPr>
        <w:t>验收与结算</w:t>
      </w:r>
    </w:p>
    <w:p w:rsidR="00804208" w:rsidRPr="0021556F" w:rsidRDefault="00804208" w:rsidP="00804208">
      <w:pPr>
        <w:spacing w:line="360" w:lineRule="auto"/>
        <w:ind w:firstLineChars="200" w:firstLine="420"/>
        <w:rPr>
          <w:rFonts w:asciiTheme="minorEastAsia" w:eastAsiaTheme="minorEastAsia" w:hAnsiTheme="minorEastAsia"/>
          <w:color w:val="000000"/>
        </w:rPr>
      </w:pPr>
      <w:r w:rsidRPr="0021556F">
        <w:rPr>
          <w:rFonts w:asciiTheme="minorEastAsia" w:eastAsiaTheme="minorEastAsia" w:hAnsiTheme="minorEastAsia" w:cs="宋体" w:hint="eastAsia"/>
          <w:szCs w:val="21"/>
        </w:rPr>
        <w:t>1、供应商将货物送到采购人指定地点，安装调试后按</w:t>
      </w:r>
      <w:r w:rsidRPr="0021556F">
        <w:rPr>
          <w:rFonts w:asciiTheme="minorEastAsia" w:eastAsiaTheme="minorEastAsia" w:hAnsiTheme="minorEastAsia" w:hint="eastAsia"/>
          <w:color w:val="000000"/>
        </w:rPr>
        <w:t>国家相关标准、行业标准及项目要求进行验收</w:t>
      </w:r>
      <w:r w:rsidRPr="0021556F">
        <w:rPr>
          <w:rFonts w:asciiTheme="minorEastAsia" w:eastAsiaTheme="minorEastAsia" w:hAnsiTheme="minorEastAsia"/>
          <w:color w:val="000000"/>
        </w:rPr>
        <w:t>。</w:t>
      </w:r>
    </w:p>
    <w:p w:rsidR="00804208" w:rsidRPr="0021556F" w:rsidRDefault="00804208" w:rsidP="00804208">
      <w:pPr>
        <w:spacing w:line="360" w:lineRule="auto"/>
        <w:ind w:firstLineChars="200" w:firstLine="420"/>
        <w:rPr>
          <w:rFonts w:asciiTheme="minorEastAsia" w:eastAsiaTheme="minorEastAsia" w:hAnsiTheme="minorEastAsia" w:cs="宋体"/>
          <w:szCs w:val="21"/>
        </w:rPr>
      </w:pPr>
      <w:r w:rsidRPr="0021556F">
        <w:rPr>
          <w:rFonts w:asciiTheme="minorEastAsia" w:eastAsiaTheme="minorEastAsia" w:hAnsiTheme="minorEastAsia" w:hint="eastAsia"/>
          <w:color w:val="000000"/>
        </w:rPr>
        <w:t>2、</w:t>
      </w:r>
      <w:r w:rsidR="005F4250" w:rsidRPr="000609A5">
        <w:rPr>
          <w:rFonts w:asciiTheme="minorEastAsia" w:eastAsiaTheme="minorEastAsia" w:hAnsiTheme="minorEastAsia" w:hint="eastAsia"/>
        </w:rPr>
        <w:t>项目</w:t>
      </w:r>
      <w:r w:rsidR="005F4250" w:rsidRPr="000609A5">
        <w:rPr>
          <w:rFonts w:asciiTheme="minorEastAsia" w:eastAsiaTheme="minorEastAsia" w:hAnsiTheme="minorEastAsia"/>
        </w:rPr>
        <w:t>验收合格，凭</w:t>
      </w:r>
      <w:r w:rsidR="005F4250" w:rsidRPr="000609A5">
        <w:rPr>
          <w:rFonts w:asciiTheme="minorEastAsia" w:eastAsiaTheme="minorEastAsia" w:hAnsiTheme="minorEastAsia" w:hint="eastAsia"/>
        </w:rPr>
        <w:t>供应商</w:t>
      </w:r>
      <w:r w:rsidR="005F4250" w:rsidRPr="000609A5">
        <w:rPr>
          <w:rFonts w:asciiTheme="minorEastAsia" w:eastAsiaTheme="minorEastAsia" w:hAnsiTheme="minorEastAsia"/>
        </w:rPr>
        <w:t>开具的全额发票</w:t>
      </w:r>
      <w:r w:rsidR="005F4250" w:rsidRPr="000609A5">
        <w:rPr>
          <w:rFonts w:asciiTheme="minorEastAsia" w:eastAsiaTheme="minorEastAsia" w:hAnsiTheme="minorEastAsia" w:hint="eastAsia"/>
        </w:rPr>
        <w:t>和验收资料</w:t>
      </w:r>
      <w:r w:rsidR="005F4250" w:rsidRPr="000609A5">
        <w:rPr>
          <w:rFonts w:asciiTheme="minorEastAsia" w:eastAsiaTheme="minorEastAsia" w:hAnsiTheme="minorEastAsia"/>
        </w:rPr>
        <w:t>，</w:t>
      </w:r>
      <w:r w:rsidR="005F4250" w:rsidRPr="000609A5">
        <w:rPr>
          <w:rFonts w:asciiTheme="minorEastAsia" w:eastAsiaTheme="minorEastAsia" w:hAnsiTheme="minorEastAsia" w:hint="eastAsia"/>
        </w:rPr>
        <w:t>采购</w:t>
      </w:r>
      <w:r w:rsidR="005F4250" w:rsidRPr="000609A5">
        <w:rPr>
          <w:rFonts w:asciiTheme="minorEastAsia" w:eastAsiaTheme="minorEastAsia" w:hAnsiTheme="minorEastAsia"/>
        </w:rPr>
        <w:t>人于60</w:t>
      </w:r>
      <w:r w:rsidR="005F4250" w:rsidRPr="000609A5">
        <w:rPr>
          <w:rFonts w:asciiTheme="minorEastAsia" w:eastAsiaTheme="minorEastAsia" w:hAnsiTheme="minorEastAsia" w:hint="eastAsia"/>
        </w:rPr>
        <w:t>个自然日</w:t>
      </w:r>
      <w:r w:rsidR="005F4250" w:rsidRPr="000609A5">
        <w:rPr>
          <w:rFonts w:asciiTheme="minorEastAsia" w:eastAsiaTheme="minorEastAsia" w:hAnsiTheme="minorEastAsia"/>
        </w:rPr>
        <w:t>内支付</w:t>
      </w:r>
      <w:r w:rsidR="005F4250" w:rsidRPr="000609A5">
        <w:rPr>
          <w:rFonts w:asciiTheme="minorEastAsia" w:eastAsiaTheme="minorEastAsia" w:hAnsiTheme="minorEastAsia" w:hint="eastAsia"/>
        </w:rPr>
        <w:lastRenderedPageBreak/>
        <w:t>合同款项</w:t>
      </w:r>
    </w:p>
    <w:p w:rsidR="00804208" w:rsidRPr="0021556F" w:rsidRDefault="00804208" w:rsidP="005F4250">
      <w:pPr>
        <w:widowControl/>
        <w:spacing w:line="360" w:lineRule="auto"/>
        <w:jc w:val="left"/>
        <w:rPr>
          <w:rFonts w:asciiTheme="minorEastAsia" w:eastAsiaTheme="minorEastAsia" w:hAnsiTheme="minorEastAsia"/>
          <w:b/>
          <w:sz w:val="24"/>
        </w:rPr>
      </w:pPr>
    </w:p>
    <w:sectPr w:rsidR="00804208" w:rsidRPr="0021556F" w:rsidSect="00126C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EBE" w:rsidRDefault="00DF4EBE" w:rsidP="00126C52">
      <w:r>
        <w:separator/>
      </w:r>
    </w:p>
  </w:endnote>
  <w:endnote w:type="continuationSeparator" w:id="0">
    <w:p w:rsidR="00DF4EBE" w:rsidRDefault="00DF4EBE" w:rsidP="0012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AE4" w:rsidRDefault="00AF1AE4">
    <w:pPr>
      <w:pStyle w:val="a5"/>
      <w:jc w:val="center"/>
    </w:pP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10</w:t>
    </w:r>
    <w:r>
      <w:rPr>
        <w:b/>
      </w:rPr>
      <w:fldChar w:fldCharType="end"/>
    </w:r>
  </w:p>
  <w:p w:rsidR="00AF1AE4" w:rsidRDefault="00AF1A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EBE" w:rsidRDefault="00DF4EBE" w:rsidP="00126C52">
      <w:r>
        <w:separator/>
      </w:r>
    </w:p>
  </w:footnote>
  <w:footnote w:type="continuationSeparator" w:id="0">
    <w:p w:rsidR="00DF4EBE" w:rsidRDefault="00DF4EBE" w:rsidP="00126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4EF342"/>
    <w:multiLevelType w:val="singleLevel"/>
    <w:tmpl w:val="E34EF342"/>
    <w:lvl w:ilvl="0">
      <w:start w:val="17"/>
      <w:numFmt w:val="decimal"/>
      <w:lvlText w:val="%1."/>
      <w:lvlJc w:val="left"/>
      <w:pPr>
        <w:tabs>
          <w:tab w:val="left" w:pos="312"/>
        </w:tabs>
      </w:pPr>
    </w:lvl>
  </w:abstractNum>
  <w:abstractNum w:abstractNumId="1" w15:restartNumberingAfterBreak="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6CD1E37"/>
    <w:multiLevelType w:val="hybridMultilevel"/>
    <w:tmpl w:val="80443C9E"/>
    <w:lvl w:ilvl="0" w:tplc="B49A21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8C46A80"/>
    <w:multiLevelType w:val="hybridMultilevel"/>
    <w:tmpl w:val="A91066AA"/>
    <w:lvl w:ilvl="0" w:tplc="97AE5B3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31350D"/>
    <w:multiLevelType w:val="singleLevel"/>
    <w:tmpl w:val="1931350D"/>
    <w:lvl w:ilvl="0">
      <w:start w:val="1"/>
      <w:numFmt w:val="decimal"/>
      <w:lvlText w:val="%1)"/>
      <w:lvlJc w:val="left"/>
      <w:pPr>
        <w:tabs>
          <w:tab w:val="left" w:pos="425"/>
        </w:tabs>
        <w:ind w:left="425" w:hanging="425"/>
      </w:pPr>
    </w:lvl>
  </w:abstractNum>
  <w:abstractNum w:abstractNumId="5" w15:restartNumberingAfterBreak="0">
    <w:nsid w:val="35BA6CCE"/>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59BA739B"/>
    <w:multiLevelType w:val="hybridMultilevel"/>
    <w:tmpl w:val="A44EAE2C"/>
    <w:lvl w:ilvl="0" w:tplc="A4D40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946295"/>
    <w:multiLevelType w:val="multilevel"/>
    <w:tmpl w:val="5C946295"/>
    <w:lvl w:ilvl="0">
      <w:start w:val="1"/>
      <w:numFmt w:val="chineseCounting"/>
      <w:lvlText w:val="%1、"/>
      <w:lvlJc w:val="left"/>
      <w:pPr>
        <w:ind w:left="-1440" w:hanging="720"/>
      </w:pPr>
      <w:rPr>
        <w:rFonts w:ascii="宋体" w:eastAsia="宋体" w:cs="Times New Roman" w:hint="default"/>
        <w:w w:val="100"/>
      </w:rPr>
    </w:lvl>
    <w:lvl w:ilvl="1">
      <w:start w:val="1"/>
      <w:numFmt w:val="lowerLetter"/>
      <w:lvlText w:val="%2)"/>
      <w:lvlJc w:val="left"/>
      <w:pPr>
        <w:ind w:left="840" w:hanging="420"/>
      </w:pPr>
      <w:rPr>
        <w:rFonts w:ascii="宋体" w:eastAsia="宋体" w:cs="Times New Roman" w:hint="default"/>
        <w:w w:val="100"/>
      </w:rPr>
    </w:lvl>
    <w:lvl w:ilvl="2">
      <w:start w:val="1"/>
      <w:numFmt w:val="lowerRoman"/>
      <w:lvlText w:val="%3."/>
      <w:lvlJc w:val="right"/>
      <w:pPr>
        <w:ind w:left="1260" w:hanging="420"/>
      </w:pPr>
      <w:rPr>
        <w:rFonts w:ascii="宋体" w:eastAsia="宋体" w:cs="Times New Roman" w:hint="default"/>
        <w:w w:val="100"/>
      </w:rPr>
    </w:lvl>
    <w:lvl w:ilvl="3">
      <w:start w:val="1"/>
      <w:numFmt w:val="decimal"/>
      <w:lvlText w:val="%4."/>
      <w:lvlJc w:val="left"/>
      <w:pPr>
        <w:ind w:left="1680" w:hanging="420"/>
      </w:pPr>
      <w:rPr>
        <w:rFonts w:ascii="宋体" w:eastAsia="宋体" w:cs="Times New Roman" w:hint="default"/>
        <w:w w:val="100"/>
      </w:rPr>
    </w:lvl>
    <w:lvl w:ilvl="4">
      <w:start w:val="1"/>
      <w:numFmt w:val="lowerLetter"/>
      <w:lvlText w:val="%5)"/>
      <w:lvlJc w:val="left"/>
      <w:pPr>
        <w:ind w:left="2100" w:hanging="420"/>
      </w:pPr>
      <w:rPr>
        <w:rFonts w:ascii="宋体" w:eastAsia="宋体" w:cs="Times New Roman" w:hint="default"/>
        <w:w w:val="100"/>
      </w:rPr>
    </w:lvl>
    <w:lvl w:ilvl="5">
      <w:start w:val="1"/>
      <w:numFmt w:val="lowerRoman"/>
      <w:lvlText w:val="%6."/>
      <w:lvlJc w:val="right"/>
      <w:pPr>
        <w:ind w:left="2520" w:hanging="420"/>
      </w:pPr>
      <w:rPr>
        <w:rFonts w:ascii="宋体" w:eastAsia="宋体" w:cs="Times New Roman" w:hint="default"/>
        <w:w w:val="100"/>
      </w:rPr>
    </w:lvl>
    <w:lvl w:ilvl="6">
      <w:start w:val="1"/>
      <w:numFmt w:val="decimal"/>
      <w:lvlText w:val="%7."/>
      <w:lvlJc w:val="left"/>
      <w:pPr>
        <w:ind w:left="2940" w:hanging="420"/>
      </w:pPr>
      <w:rPr>
        <w:rFonts w:ascii="宋体" w:eastAsia="宋体" w:cs="Times New Roman" w:hint="default"/>
        <w:w w:val="100"/>
      </w:rPr>
    </w:lvl>
    <w:lvl w:ilvl="7">
      <w:start w:val="1"/>
      <w:numFmt w:val="lowerLetter"/>
      <w:lvlText w:val="%8)"/>
      <w:lvlJc w:val="left"/>
      <w:pPr>
        <w:ind w:left="3360" w:hanging="420"/>
      </w:pPr>
      <w:rPr>
        <w:rFonts w:ascii="宋体" w:eastAsia="宋体" w:cs="Times New Roman" w:hint="default"/>
        <w:w w:val="100"/>
      </w:rPr>
    </w:lvl>
    <w:lvl w:ilvl="8">
      <w:start w:val="1"/>
      <w:numFmt w:val="lowerRoman"/>
      <w:lvlText w:val="%9."/>
      <w:lvlJc w:val="right"/>
      <w:pPr>
        <w:ind w:left="3780" w:hanging="420"/>
      </w:pPr>
      <w:rPr>
        <w:rFonts w:ascii="宋体" w:eastAsia="宋体" w:cs="Times New Roman" w:hint="default"/>
        <w:w w:val="100"/>
      </w:rPr>
    </w:lvl>
  </w:abstractNum>
  <w:abstractNum w:abstractNumId="8" w15:restartNumberingAfterBreak="0">
    <w:nsid w:val="5C946296"/>
    <w:multiLevelType w:val="singleLevel"/>
    <w:tmpl w:val="5C946296"/>
    <w:lvl w:ilvl="0">
      <w:start w:val="1"/>
      <w:numFmt w:val="decimal"/>
      <w:suff w:val="space"/>
      <w:lvlText w:val="(%1)"/>
      <w:lvlJc w:val="left"/>
      <w:rPr>
        <w:rFonts w:cs="Times New Roman" w:hint="default"/>
        <w:w w:val="100"/>
        <w:sz w:val="20"/>
      </w:rPr>
    </w:lvl>
  </w:abstractNum>
  <w:num w:numId="1">
    <w:abstractNumId w:val="7"/>
  </w:num>
  <w:num w:numId="2">
    <w:abstractNumId w:val="8"/>
  </w:num>
  <w:num w:numId="3">
    <w:abstractNumId w:val="1"/>
  </w:num>
  <w:num w:numId="4">
    <w:abstractNumId w:val="6"/>
  </w:num>
  <w:num w:numId="5">
    <w:abstractNumId w:val="3"/>
  </w:num>
  <w:num w:numId="6">
    <w:abstractNumId w:val="2"/>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jIzODU0MjAwOWUxMThhZjYxMGI0NTJhNTUzOGIwOTIifQ=="/>
  </w:docVars>
  <w:rsids>
    <w:rsidRoot w:val="006E384B"/>
    <w:rsid w:val="00003A55"/>
    <w:rsid w:val="00012E8F"/>
    <w:rsid w:val="000156C9"/>
    <w:rsid w:val="000211E6"/>
    <w:rsid w:val="00025CC2"/>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A0D"/>
    <w:rsid w:val="000A1DDD"/>
    <w:rsid w:val="000A3EB8"/>
    <w:rsid w:val="000A63A3"/>
    <w:rsid w:val="000B200F"/>
    <w:rsid w:val="000B434A"/>
    <w:rsid w:val="000B5AEC"/>
    <w:rsid w:val="000C1A22"/>
    <w:rsid w:val="000C296F"/>
    <w:rsid w:val="000C44AD"/>
    <w:rsid w:val="000C5C14"/>
    <w:rsid w:val="000D0B76"/>
    <w:rsid w:val="000E72F1"/>
    <w:rsid w:val="000E7E8C"/>
    <w:rsid w:val="000F188A"/>
    <w:rsid w:val="000F329A"/>
    <w:rsid w:val="000F4FD3"/>
    <w:rsid w:val="000F57FC"/>
    <w:rsid w:val="00100D32"/>
    <w:rsid w:val="00103DBF"/>
    <w:rsid w:val="001044C7"/>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0317"/>
    <w:rsid w:val="001B392C"/>
    <w:rsid w:val="001B43C2"/>
    <w:rsid w:val="001B771E"/>
    <w:rsid w:val="001C64CE"/>
    <w:rsid w:val="001C6CC0"/>
    <w:rsid w:val="001D1B83"/>
    <w:rsid w:val="001D547C"/>
    <w:rsid w:val="001D7351"/>
    <w:rsid w:val="001E32BE"/>
    <w:rsid w:val="001E6BEB"/>
    <w:rsid w:val="001F214A"/>
    <w:rsid w:val="001F30C5"/>
    <w:rsid w:val="001F4D3B"/>
    <w:rsid w:val="001F5C19"/>
    <w:rsid w:val="001F63E1"/>
    <w:rsid w:val="001F7C64"/>
    <w:rsid w:val="002002C9"/>
    <w:rsid w:val="00202979"/>
    <w:rsid w:val="002036AC"/>
    <w:rsid w:val="00206AC2"/>
    <w:rsid w:val="00206C8F"/>
    <w:rsid w:val="00211407"/>
    <w:rsid w:val="00214CFD"/>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6DA0"/>
    <w:rsid w:val="00267BB1"/>
    <w:rsid w:val="00271584"/>
    <w:rsid w:val="00272615"/>
    <w:rsid w:val="00275A7F"/>
    <w:rsid w:val="0028001A"/>
    <w:rsid w:val="002852D0"/>
    <w:rsid w:val="002919AD"/>
    <w:rsid w:val="002945AA"/>
    <w:rsid w:val="002A3784"/>
    <w:rsid w:val="002C6B84"/>
    <w:rsid w:val="002D0922"/>
    <w:rsid w:val="002F112A"/>
    <w:rsid w:val="002F2BCA"/>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393A"/>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67B8"/>
    <w:rsid w:val="003B75A6"/>
    <w:rsid w:val="003C002D"/>
    <w:rsid w:val="003C3562"/>
    <w:rsid w:val="003C3BCC"/>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39E"/>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32DB9"/>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F175A"/>
    <w:rsid w:val="005F4250"/>
    <w:rsid w:val="005F7217"/>
    <w:rsid w:val="00602992"/>
    <w:rsid w:val="006112E3"/>
    <w:rsid w:val="00614542"/>
    <w:rsid w:val="006150AA"/>
    <w:rsid w:val="00623714"/>
    <w:rsid w:val="0062419F"/>
    <w:rsid w:val="00631FB6"/>
    <w:rsid w:val="00635E23"/>
    <w:rsid w:val="00636726"/>
    <w:rsid w:val="00640A55"/>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B3678"/>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420D"/>
    <w:rsid w:val="00715B8E"/>
    <w:rsid w:val="00716EEE"/>
    <w:rsid w:val="00723A71"/>
    <w:rsid w:val="00723BD5"/>
    <w:rsid w:val="00723ECE"/>
    <w:rsid w:val="0072483F"/>
    <w:rsid w:val="007321A9"/>
    <w:rsid w:val="00743E57"/>
    <w:rsid w:val="00744AFD"/>
    <w:rsid w:val="007471F8"/>
    <w:rsid w:val="007515AD"/>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5ABF"/>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3BB"/>
    <w:rsid w:val="00875E7D"/>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769B6"/>
    <w:rsid w:val="0098197F"/>
    <w:rsid w:val="00983C2E"/>
    <w:rsid w:val="0098457D"/>
    <w:rsid w:val="0098731F"/>
    <w:rsid w:val="00990E9A"/>
    <w:rsid w:val="00994317"/>
    <w:rsid w:val="00994B39"/>
    <w:rsid w:val="00996C0B"/>
    <w:rsid w:val="009A09B6"/>
    <w:rsid w:val="009A27C8"/>
    <w:rsid w:val="009C1C41"/>
    <w:rsid w:val="009C30A4"/>
    <w:rsid w:val="009C4453"/>
    <w:rsid w:val="009D064B"/>
    <w:rsid w:val="009D28F8"/>
    <w:rsid w:val="009D6678"/>
    <w:rsid w:val="009D6F9A"/>
    <w:rsid w:val="009D7AB4"/>
    <w:rsid w:val="009E35CA"/>
    <w:rsid w:val="009E64ED"/>
    <w:rsid w:val="009E675E"/>
    <w:rsid w:val="009F06F3"/>
    <w:rsid w:val="009F4752"/>
    <w:rsid w:val="00A040B5"/>
    <w:rsid w:val="00A041D5"/>
    <w:rsid w:val="00A07949"/>
    <w:rsid w:val="00A100E0"/>
    <w:rsid w:val="00A11700"/>
    <w:rsid w:val="00A130E2"/>
    <w:rsid w:val="00A13C28"/>
    <w:rsid w:val="00A15181"/>
    <w:rsid w:val="00A2065B"/>
    <w:rsid w:val="00A32576"/>
    <w:rsid w:val="00A33FC6"/>
    <w:rsid w:val="00A34BCA"/>
    <w:rsid w:val="00A42BC7"/>
    <w:rsid w:val="00A42DF2"/>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03EB"/>
    <w:rsid w:val="00A95CA4"/>
    <w:rsid w:val="00A970D0"/>
    <w:rsid w:val="00A97A2D"/>
    <w:rsid w:val="00AA00A5"/>
    <w:rsid w:val="00AA185A"/>
    <w:rsid w:val="00AA5186"/>
    <w:rsid w:val="00AA5D18"/>
    <w:rsid w:val="00AB2934"/>
    <w:rsid w:val="00AB330E"/>
    <w:rsid w:val="00AB73C2"/>
    <w:rsid w:val="00AB7938"/>
    <w:rsid w:val="00AC49CF"/>
    <w:rsid w:val="00AC5502"/>
    <w:rsid w:val="00AC6E11"/>
    <w:rsid w:val="00AD0E2C"/>
    <w:rsid w:val="00AD2C7B"/>
    <w:rsid w:val="00AD4ECC"/>
    <w:rsid w:val="00AE7E7E"/>
    <w:rsid w:val="00AF1AE4"/>
    <w:rsid w:val="00AF5FC2"/>
    <w:rsid w:val="00AF7B80"/>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440F"/>
    <w:rsid w:val="00B64873"/>
    <w:rsid w:val="00B65B96"/>
    <w:rsid w:val="00B675C5"/>
    <w:rsid w:val="00B72163"/>
    <w:rsid w:val="00B72369"/>
    <w:rsid w:val="00B72387"/>
    <w:rsid w:val="00B72E39"/>
    <w:rsid w:val="00B77DF1"/>
    <w:rsid w:val="00B800C1"/>
    <w:rsid w:val="00B8084D"/>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F69AF"/>
    <w:rsid w:val="00C077BD"/>
    <w:rsid w:val="00C13AB5"/>
    <w:rsid w:val="00C170A3"/>
    <w:rsid w:val="00C20A6B"/>
    <w:rsid w:val="00C212E3"/>
    <w:rsid w:val="00C21823"/>
    <w:rsid w:val="00C22ED4"/>
    <w:rsid w:val="00C33989"/>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4EBE"/>
    <w:rsid w:val="00DF636B"/>
    <w:rsid w:val="00DF6CD1"/>
    <w:rsid w:val="00E03AA1"/>
    <w:rsid w:val="00E044CB"/>
    <w:rsid w:val="00E074CF"/>
    <w:rsid w:val="00E20101"/>
    <w:rsid w:val="00E22648"/>
    <w:rsid w:val="00E30BFC"/>
    <w:rsid w:val="00E31E36"/>
    <w:rsid w:val="00E326A4"/>
    <w:rsid w:val="00E336B8"/>
    <w:rsid w:val="00E55B75"/>
    <w:rsid w:val="00E565FE"/>
    <w:rsid w:val="00E60612"/>
    <w:rsid w:val="00E61538"/>
    <w:rsid w:val="00E615AE"/>
    <w:rsid w:val="00E627D0"/>
    <w:rsid w:val="00E631B4"/>
    <w:rsid w:val="00E632FA"/>
    <w:rsid w:val="00E661D3"/>
    <w:rsid w:val="00E70C20"/>
    <w:rsid w:val="00E73478"/>
    <w:rsid w:val="00E7478B"/>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2A05"/>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0088"/>
    <w:rsid w:val="00FB544A"/>
    <w:rsid w:val="00FB5662"/>
    <w:rsid w:val="00FB7B39"/>
    <w:rsid w:val="00FC07E6"/>
    <w:rsid w:val="00FD7B94"/>
    <w:rsid w:val="00FE395D"/>
    <w:rsid w:val="00FE3AC0"/>
    <w:rsid w:val="00FE4547"/>
    <w:rsid w:val="00FF21C2"/>
    <w:rsid w:val="00FF5903"/>
    <w:rsid w:val="00FF638B"/>
    <w:rsid w:val="308E426C"/>
    <w:rsid w:val="33202FF1"/>
    <w:rsid w:val="3547008D"/>
    <w:rsid w:val="381F7624"/>
    <w:rsid w:val="5C7727E9"/>
    <w:rsid w:val="61960834"/>
    <w:rsid w:val="73A23CF3"/>
    <w:rsid w:val="74014D3F"/>
    <w:rsid w:val="79805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D6E0AB"/>
  <w15:docId w15:val="{02A2A5A5-087B-4FD3-9E2D-68C7CE96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CFD"/>
    <w:pPr>
      <w:widowControl w:val="0"/>
      <w:jc w:val="both"/>
    </w:pPr>
    <w:rPr>
      <w:kern w:val="2"/>
      <w:sz w:val="21"/>
      <w:szCs w:val="22"/>
    </w:rPr>
  </w:style>
  <w:style w:type="paragraph" w:styleId="1">
    <w:name w:val="heading 1"/>
    <w:basedOn w:val="a"/>
    <w:next w:val="a"/>
    <w:link w:val="10"/>
    <w:uiPriority w:val="99"/>
    <w:qFormat/>
    <w:rsid w:val="00126C52"/>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126C52"/>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126C52"/>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126C5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126C52"/>
    <w:rPr>
      <w:rFonts w:cs="Times New Roman"/>
      <w:b/>
      <w:bCs/>
      <w:kern w:val="44"/>
      <w:sz w:val="44"/>
      <w:szCs w:val="44"/>
    </w:rPr>
  </w:style>
  <w:style w:type="character" w:customStyle="1" w:styleId="20">
    <w:name w:val="标题 2 字符"/>
    <w:link w:val="2"/>
    <w:uiPriority w:val="99"/>
    <w:locked/>
    <w:rsid w:val="00126C52"/>
    <w:rPr>
      <w:rFonts w:ascii="Cambria" w:eastAsia="宋体" w:hAnsi="Cambria" w:cs="Times New Roman"/>
      <w:b/>
      <w:bCs/>
      <w:sz w:val="32"/>
      <w:szCs w:val="32"/>
    </w:rPr>
  </w:style>
  <w:style w:type="character" w:customStyle="1" w:styleId="30">
    <w:name w:val="标题 3 字符"/>
    <w:link w:val="3"/>
    <w:uiPriority w:val="99"/>
    <w:locked/>
    <w:rsid w:val="00126C52"/>
    <w:rPr>
      <w:rFonts w:cs="Times New Roman"/>
      <w:b/>
      <w:bCs/>
      <w:sz w:val="32"/>
      <w:szCs w:val="32"/>
    </w:rPr>
  </w:style>
  <w:style w:type="character" w:customStyle="1" w:styleId="40">
    <w:name w:val="标题 4 字符"/>
    <w:link w:val="4"/>
    <w:uiPriority w:val="99"/>
    <w:locked/>
    <w:rsid w:val="00126C52"/>
    <w:rPr>
      <w:rFonts w:ascii="Cambria" w:eastAsia="宋体" w:hAnsi="Cambria" w:cs="Times New Roman"/>
      <w:b/>
      <w:bCs/>
      <w:sz w:val="28"/>
      <w:szCs w:val="28"/>
    </w:rPr>
  </w:style>
  <w:style w:type="paragraph" w:styleId="a3">
    <w:name w:val="Date"/>
    <w:basedOn w:val="a"/>
    <w:next w:val="a"/>
    <w:link w:val="a4"/>
    <w:uiPriority w:val="99"/>
    <w:semiHidden/>
    <w:rsid w:val="00126C52"/>
    <w:pPr>
      <w:ind w:leftChars="2500" w:left="100"/>
    </w:pPr>
  </w:style>
  <w:style w:type="character" w:customStyle="1" w:styleId="a4">
    <w:name w:val="日期 字符"/>
    <w:link w:val="a3"/>
    <w:uiPriority w:val="99"/>
    <w:semiHidden/>
    <w:locked/>
    <w:rsid w:val="00126C52"/>
    <w:rPr>
      <w:rFonts w:cs="Times New Roman"/>
    </w:rPr>
  </w:style>
  <w:style w:type="paragraph" w:styleId="a5">
    <w:name w:val="footer"/>
    <w:basedOn w:val="a"/>
    <w:link w:val="a6"/>
    <w:uiPriority w:val="99"/>
    <w:rsid w:val="00126C52"/>
    <w:pPr>
      <w:tabs>
        <w:tab w:val="center" w:pos="4153"/>
        <w:tab w:val="right" w:pos="8306"/>
      </w:tabs>
      <w:snapToGrid w:val="0"/>
      <w:jc w:val="left"/>
    </w:pPr>
    <w:rPr>
      <w:sz w:val="18"/>
      <w:szCs w:val="18"/>
    </w:rPr>
  </w:style>
  <w:style w:type="character" w:customStyle="1" w:styleId="a6">
    <w:name w:val="页脚 字符"/>
    <w:link w:val="a5"/>
    <w:uiPriority w:val="99"/>
    <w:locked/>
    <w:rsid w:val="00126C52"/>
    <w:rPr>
      <w:rFonts w:cs="Times New Roman"/>
      <w:sz w:val="18"/>
      <w:szCs w:val="18"/>
    </w:rPr>
  </w:style>
  <w:style w:type="paragraph" w:styleId="a7">
    <w:name w:val="header"/>
    <w:basedOn w:val="a"/>
    <w:link w:val="a8"/>
    <w:uiPriority w:val="99"/>
    <w:semiHidden/>
    <w:rsid w:val="00126C52"/>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locked/>
    <w:rsid w:val="00126C52"/>
    <w:rPr>
      <w:rFonts w:cs="Times New Roman"/>
      <w:sz w:val="18"/>
      <w:szCs w:val="18"/>
    </w:rPr>
  </w:style>
  <w:style w:type="table" w:styleId="a9">
    <w:name w:val="Table Grid"/>
    <w:basedOn w:val="a1"/>
    <w:uiPriority w:val="99"/>
    <w:rsid w:val="00126C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126C52"/>
    <w:pPr>
      <w:ind w:firstLineChars="200" w:firstLine="420"/>
    </w:pPr>
  </w:style>
  <w:style w:type="character" w:customStyle="1" w:styleId="font41">
    <w:name w:val="font41"/>
    <w:basedOn w:val="a0"/>
    <w:rsid w:val="005315BB"/>
    <w:rPr>
      <w:rFonts w:ascii="Calibri" w:hAnsi="Calibri" w:cs="Calibri"/>
      <w:color w:val="000000"/>
      <w:sz w:val="21"/>
      <w:szCs w:val="21"/>
      <w:u w:val="none"/>
    </w:rPr>
  </w:style>
  <w:style w:type="character" w:customStyle="1" w:styleId="font31">
    <w:name w:val="font31"/>
    <w:basedOn w:val="a0"/>
    <w:rsid w:val="005315BB"/>
    <w:rPr>
      <w:rFonts w:ascii="宋体" w:eastAsia="宋体" w:hAnsi="宋体" w:cs="宋体" w:hint="eastAsia"/>
      <w:color w:val="000000"/>
      <w:sz w:val="20"/>
      <w:szCs w:val="20"/>
      <w:u w:val="none"/>
    </w:rPr>
  </w:style>
  <w:style w:type="paragraph" w:styleId="ab">
    <w:name w:val="Balloon Text"/>
    <w:basedOn w:val="a"/>
    <w:link w:val="ac"/>
    <w:uiPriority w:val="99"/>
    <w:semiHidden/>
    <w:unhideWhenUsed/>
    <w:rsid w:val="0033393A"/>
    <w:rPr>
      <w:sz w:val="18"/>
      <w:szCs w:val="18"/>
    </w:rPr>
  </w:style>
  <w:style w:type="character" w:customStyle="1" w:styleId="ac">
    <w:name w:val="批注框文本 字符"/>
    <w:basedOn w:val="a0"/>
    <w:link w:val="ab"/>
    <w:uiPriority w:val="99"/>
    <w:semiHidden/>
    <w:rsid w:val="0033393A"/>
    <w:rPr>
      <w:kern w:val="2"/>
      <w:sz w:val="18"/>
      <w:szCs w:val="18"/>
    </w:rPr>
  </w:style>
  <w:style w:type="character" w:customStyle="1" w:styleId="ad">
    <w:name w:val="列出段落字符"/>
    <w:link w:val="21"/>
    <w:qFormat/>
    <w:rsid w:val="002036AC"/>
    <w:rPr>
      <w:szCs w:val="24"/>
    </w:rPr>
  </w:style>
  <w:style w:type="paragraph" w:customStyle="1" w:styleId="21">
    <w:name w:val="列出段落2"/>
    <w:basedOn w:val="a"/>
    <w:link w:val="ad"/>
    <w:qFormat/>
    <w:rsid w:val="002036AC"/>
    <w:pPr>
      <w:ind w:firstLineChars="200" w:firstLine="420"/>
    </w:pPr>
    <w:rPr>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TotalTime>
  <Pages>6</Pages>
  <Words>586</Words>
  <Characters>3343</Characters>
  <Application>Microsoft Office Word</Application>
  <DocSecurity>0</DocSecurity>
  <Lines>27</Lines>
  <Paragraphs>7</Paragraphs>
  <ScaleCrop>false</ScaleCrop>
  <Company>Lenovo</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zyy</cp:lastModifiedBy>
  <cp:revision>45</cp:revision>
  <cp:lastPrinted>2023-12-14T10:29:00Z</cp:lastPrinted>
  <dcterms:created xsi:type="dcterms:W3CDTF">2023-12-14T01:47:00Z</dcterms:created>
  <dcterms:modified xsi:type="dcterms:W3CDTF">2024-03-19T00:47:00Z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2C75BE3C294C4FBD99F1D1892FDCF162</vt:lpwstr>
  </property>
</Properties>
</file>