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ascii="华文中宋" w:hAnsi="华文中宋" w:eastAsia="华文中宋" w:cs="华文中宋"/>
          <w:sz w:val="31"/>
          <w:szCs w:val="31"/>
        </w:rPr>
      </w:pPr>
      <w:r>
        <w:rPr>
          <w:rFonts w:ascii="华文中宋" w:hAnsi="华文中宋" w:eastAsia="华文中宋" w:cs="华文中宋"/>
          <w:spacing w:val="12"/>
          <w:sz w:val="31"/>
          <w:szCs w:val="31"/>
        </w:rPr>
        <w:t>广</w:t>
      </w:r>
      <w:r>
        <w:rPr>
          <w:rFonts w:ascii="华文中宋" w:hAnsi="华文中宋" w:eastAsia="华文中宋" w:cs="华文中宋"/>
          <w:spacing w:val="6"/>
          <w:sz w:val="31"/>
          <w:szCs w:val="31"/>
        </w:rPr>
        <w:t>州中医药大学202</w:t>
      </w:r>
      <w:r>
        <w:rPr>
          <w:rFonts w:hint="eastAsia" w:ascii="华文中宋" w:hAnsi="华文中宋" w:eastAsia="华文中宋" w:cs="华文中宋"/>
          <w:spacing w:val="6"/>
          <w:sz w:val="31"/>
          <w:szCs w:val="31"/>
          <w:lang w:val="en-US" w:eastAsia="zh-CN"/>
        </w:rPr>
        <w:t>4</w:t>
      </w:r>
      <w:r>
        <w:rPr>
          <w:rFonts w:ascii="华文中宋" w:hAnsi="华文中宋" w:eastAsia="华文中宋" w:cs="华文中宋"/>
          <w:spacing w:val="6"/>
          <w:sz w:val="31"/>
          <w:szCs w:val="31"/>
        </w:rPr>
        <w:t>年硕士研究生招生考试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华文中宋" w:hAnsi="华文中宋" w:eastAsia="华文中宋" w:cs="华文中宋"/>
          <w:spacing w:val="9"/>
          <w:sz w:val="31"/>
          <w:szCs w:val="31"/>
          <w:lang w:val="en-US" w:eastAsia="zh-CN"/>
        </w:rPr>
      </w:pPr>
      <w:r>
        <w:rPr>
          <w:rFonts w:ascii="华文中宋" w:hAnsi="华文中宋" w:eastAsia="华文中宋" w:cs="华文中宋"/>
          <w:spacing w:val="15"/>
          <w:sz w:val="31"/>
          <w:szCs w:val="31"/>
        </w:rPr>
        <w:t>考</w:t>
      </w:r>
      <w:r>
        <w:rPr>
          <w:rFonts w:ascii="华文中宋" w:hAnsi="华文中宋" w:eastAsia="华文中宋" w:cs="华文中宋"/>
          <w:spacing w:val="9"/>
          <w:sz w:val="31"/>
          <w:szCs w:val="31"/>
        </w:rPr>
        <w:t>生进入复试的初试成绩基本要求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r>
        <w:rPr>
          <w:rFonts w:hint="eastAsia" w:ascii="仿宋" w:hAnsi="仿宋" w:eastAsia="仿宋" w:cs="仿宋"/>
          <w:b w:val="0"/>
          <w:bCs w:val="0"/>
          <w:spacing w:val="9"/>
          <w:sz w:val="31"/>
          <w:szCs w:val="31"/>
          <w:lang w:val="en-US" w:eastAsia="zh-CN"/>
        </w:rPr>
        <w:t>根据教育部公布的《2024年全国硕士研究生招生考试考生进入复试的初试成绩基本要求》，结合我校生源和招生计划等情况，经学校研究生招生领导小组会议审议通过，2024年我校硕士研究生招生考试考生进入复试的初试成绩基本要求如下表。我校2024年硕士研究生招生复试工作安排即将发布，请考生及时关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jc w:val="both"/>
        <w:textAlignment w:val="baseline"/>
        <w:outlineLvl w:val="0"/>
        <w:rPr>
          <w:rFonts w:hint="eastAsia" w:ascii="华文中宋" w:hAnsi="华文中宋" w:eastAsia="华文中宋" w:cs="华文中宋"/>
          <w:spacing w:val="9"/>
          <w:sz w:val="31"/>
          <w:szCs w:val="31"/>
          <w:lang w:val="en-US" w:eastAsia="zh-CN"/>
        </w:rPr>
      </w:pPr>
    </w:p>
    <w:p>
      <w:pPr>
        <w:spacing w:before="249" w:line="196" w:lineRule="auto"/>
        <w:outlineLvl w:val="0"/>
        <w:rPr>
          <w:rFonts w:hint="eastAsia" w:ascii="华文中宋" w:hAnsi="华文中宋" w:eastAsia="华文中宋" w:cs="华文中宋"/>
          <w:spacing w:val="9"/>
          <w:sz w:val="24"/>
          <w:szCs w:val="24"/>
          <w:lang w:val="en-US" w:eastAsia="zh-CN"/>
        </w:rPr>
      </w:pPr>
    </w:p>
    <w:p>
      <w:pPr>
        <w:spacing w:before="249" w:line="196" w:lineRule="auto"/>
        <w:outlineLvl w:val="0"/>
        <w:rPr>
          <w:rFonts w:hint="eastAsia" w:ascii="华文中宋" w:hAnsi="华文中宋" w:eastAsia="华文中宋" w:cs="华文中宋"/>
          <w:spacing w:val="9"/>
          <w:sz w:val="31"/>
          <w:szCs w:val="31"/>
          <w:lang w:val="en-US" w:eastAsia="zh-CN"/>
        </w:rPr>
      </w:pPr>
      <w:r>
        <w:rPr>
          <w:rFonts w:hint="eastAsia" w:ascii="华文中宋" w:hAnsi="华文中宋" w:eastAsia="华文中宋" w:cs="华文中宋"/>
          <w:spacing w:val="9"/>
          <w:sz w:val="24"/>
          <w:szCs w:val="24"/>
          <w:lang w:val="en-US" w:eastAsia="zh-CN"/>
        </w:rPr>
        <w:t>注：考生还须达到院所确定的复试基本要求方能进入复试。</w:t>
      </w:r>
    </w:p>
    <w:tbl>
      <w:tblPr>
        <w:tblStyle w:val="4"/>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008"/>
        <w:gridCol w:w="1982"/>
        <w:gridCol w:w="890"/>
        <w:gridCol w:w="1343"/>
        <w:gridCol w:w="1343"/>
        <w:gridCol w:w="20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3"/>
                <w:sz w:val="20"/>
                <w:szCs w:val="20"/>
                <w14:textOutline w14:w="3795" w14:cap="sq" w14:cmpd="sng">
                  <w14:solidFill>
                    <w14:srgbClr w14:val="000000"/>
                  </w14:solidFill>
                  <w14:prstDash w14:val="solid"/>
                  <w14:bevel/>
                </w14:textOutline>
              </w:rPr>
            </w:pPr>
            <w:r>
              <w:rPr>
                <w:rFonts w:ascii="宋体" w:hAnsi="宋体" w:eastAsia="宋体" w:cs="宋体"/>
                <w:spacing w:val="4"/>
                <w:sz w:val="20"/>
                <w:szCs w:val="20"/>
                <w14:textOutline w14:w="3795" w14:cap="sq" w14:cmpd="sng">
                  <w14:solidFill>
                    <w14:srgbClr w14:val="000000"/>
                  </w14:solidFill>
                  <w14:prstDash w14:val="solid"/>
                  <w14:bevel/>
                </w14:textOutline>
              </w:rPr>
              <w:t>学</w:t>
            </w:r>
            <w:r>
              <w:rPr>
                <w:rFonts w:ascii="宋体" w:hAnsi="宋体" w:eastAsia="宋体" w:cs="宋体"/>
                <w:spacing w:val="3"/>
                <w:sz w:val="20"/>
                <w:szCs w:val="20"/>
                <w14:textOutline w14:w="3795" w14:cap="sq" w14:cmpd="sng">
                  <w14:solidFill>
                    <w14:srgbClr w14:val="000000"/>
                  </w14:solidFill>
                  <w14:prstDash w14:val="solid"/>
                  <w14:bevel/>
                </w14:textOutline>
              </w:rPr>
              <w:t>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类型</w:t>
            </w:r>
          </w:p>
        </w:tc>
        <w:tc>
          <w:tcPr>
            <w:tcW w:w="10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代码</w:t>
            </w:r>
          </w:p>
        </w:tc>
        <w:tc>
          <w:tcPr>
            <w:tcW w:w="198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9"/>
                <w:position w:val="7"/>
                <w:sz w:val="20"/>
                <w:szCs w:val="20"/>
                <w14:textOutline w14:w="3795" w14:cap="sq" w14:cmpd="sng">
                  <w14:solidFill>
                    <w14:srgbClr w14:val="000000"/>
                  </w14:solidFill>
                  <w14:prstDash w14:val="solid"/>
                  <w14:bevel/>
                </w14:textOutline>
              </w:rPr>
              <w:t>学</w:t>
            </w:r>
            <w:r>
              <w:rPr>
                <w:rFonts w:ascii="宋体" w:hAnsi="宋体" w:eastAsia="宋体" w:cs="宋体"/>
                <w:spacing w:val="7"/>
                <w:position w:val="7"/>
                <w:sz w:val="20"/>
                <w:szCs w:val="20"/>
                <w14:textOutline w14:w="3795" w14:cap="sq" w14:cmpd="sng">
                  <w14:solidFill>
                    <w14:srgbClr w14:val="000000"/>
                  </w14:solidFill>
                  <w14:prstDash w14:val="solid"/>
                  <w14:bevel/>
                </w14:textOutline>
              </w:rPr>
              <w:t>科门类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专</w:t>
            </w:r>
            <w:r>
              <w:rPr>
                <w:rFonts w:ascii="宋体" w:hAnsi="宋体" w:eastAsia="宋体" w:cs="宋体"/>
                <w:spacing w:val="8"/>
                <w:sz w:val="20"/>
                <w:szCs w:val="20"/>
                <w14:textOutline w14:w="3795" w14:cap="sq" w14:cmpd="sng">
                  <w14:solidFill>
                    <w14:srgbClr w14:val="000000"/>
                  </w14:solidFill>
                  <w14:prstDash w14:val="solid"/>
                  <w14:bevel/>
                </w14:textOutline>
              </w:rPr>
              <w:t>业名称</w:t>
            </w:r>
          </w:p>
        </w:tc>
        <w:tc>
          <w:tcPr>
            <w:tcW w:w="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总</w:t>
            </w:r>
            <w:r>
              <w:rPr>
                <w:rFonts w:ascii="宋体" w:hAnsi="宋体" w:eastAsia="宋体" w:cs="宋体"/>
                <w:spacing w:val="4"/>
                <w:sz w:val="20"/>
                <w:szCs w:val="20"/>
                <w14:textOutline w14:w="3795" w14:cap="sq" w14:cmpd="sng">
                  <w14:solidFill>
                    <w14:srgbClr w14:val="000000"/>
                  </w14:solidFill>
                  <w14:prstDash w14:val="solid"/>
                  <w14:bevel/>
                </w14:textOutline>
              </w:rPr>
              <w:t>分</w:t>
            </w:r>
          </w:p>
        </w:tc>
        <w:tc>
          <w:tcPr>
            <w:tcW w:w="13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单</w:t>
            </w:r>
            <w:r>
              <w:rPr>
                <w:rFonts w:ascii="宋体" w:hAnsi="宋体" w:eastAsia="宋体" w:cs="宋体"/>
                <w:spacing w:val="7"/>
                <w:sz w:val="20"/>
                <w:szCs w:val="20"/>
                <w14:textOutline w14:w="3795" w14:cap="sq" w14:cmpd="sng">
                  <w14:solidFill>
                    <w14:srgbClr w14:val="000000"/>
                  </w14:solidFill>
                  <w14:prstDash w14:val="solid"/>
                  <w14:bevel/>
                </w14:textOutline>
              </w:rPr>
              <w:t>科(满分</w:t>
            </w:r>
            <w:r>
              <w:rPr>
                <w:rFonts w:ascii="Times New Roman" w:hAnsi="Times New Roman" w:eastAsia="Times New Roman" w:cs="Times New Roman"/>
                <w:b/>
                <w:bCs/>
                <w:spacing w:val="4"/>
                <w:sz w:val="20"/>
                <w:szCs w:val="20"/>
              </w:rPr>
              <w:t>=100</w:t>
            </w:r>
            <w:r>
              <w:rPr>
                <w:rFonts w:ascii="宋体" w:hAnsi="宋体" w:eastAsia="宋体" w:cs="宋体"/>
                <w:spacing w:val="4"/>
                <w:sz w:val="20"/>
                <w:szCs w:val="20"/>
                <w14:textOutline w14:w="3795" w14:cap="sq" w14:cmpd="sng">
                  <w14:solidFill>
                    <w14:srgbClr w14:val="000000"/>
                  </w14:solidFill>
                  <w14:prstDash w14:val="solid"/>
                  <w14:bevel/>
                </w14:textOutline>
              </w:rPr>
              <w:t>分)</w:t>
            </w:r>
          </w:p>
        </w:tc>
        <w:tc>
          <w:tcPr>
            <w:tcW w:w="13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单</w:t>
            </w:r>
            <w:r>
              <w:rPr>
                <w:rFonts w:ascii="宋体" w:hAnsi="宋体" w:eastAsia="宋体" w:cs="宋体"/>
                <w:spacing w:val="6"/>
                <w:sz w:val="20"/>
                <w:szCs w:val="20"/>
                <w14:textOutline w14:w="3795" w14:cap="sq" w14:cmpd="sng">
                  <w14:solidFill>
                    <w14:srgbClr w14:val="000000"/>
                  </w14:solidFill>
                  <w14:prstDash w14:val="solid"/>
                  <w14:bevel/>
                </w14:textOutline>
              </w:rPr>
              <w:t>科(满</w:t>
            </w:r>
            <w:r>
              <w:rPr>
                <w:rFonts w:ascii="宋体" w:hAnsi="宋体" w:eastAsia="宋体" w:cs="宋体"/>
                <w:spacing w:val="4"/>
                <w:sz w:val="20"/>
                <w:szCs w:val="20"/>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3"/>
                <w:sz w:val="20"/>
                <w:szCs w:val="20"/>
              </w:rPr>
              <w:t>&gt;100</w:t>
            </w:r>
            <w:r>
              <w:rPr>
                <w:rFonts w:ascii="宋体" w:hAnsi="宋体" w:eastAsia="宋体" w:cs="宋体"/>
                <w:spacing w:val="3"/>
                <w:sz w:val="20"/>
                <w:szCs w:val="20"/>
                <w14:textOutline w14:w="3795" w14:cap="sq" w14:cmpd="sng">
                  <w14:solidFill>
                    <w14:srgbClr w14:val="000000"/>
                  </w14:solidFill>
                  <w14:prstDash w14:val="solid"/>
                  <w14:bevel/>
                </w14:textOutline>
              </w:rPr>
              <w:t>分)</w:t>
            </w:r>
          </w:p>
        </w:tc>
        <w:tc>
          <w:tcPr>
            <w:tcW w:w="204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restart"/>
            <w:tcBorders>
              <w:bottom w:val="nil"/>
            </w:tcBorders>
            <w:textDirection w:val="tbRlV"/>
            <w:vAlign w:val="center"/>
          </w:tcPr>
          <w:p>
            <w:pPr>
              <w:spacing w:before="213" w:line="216" w:lineRule="auto"/>
              <w:ind w:left="3509"/>
              <w:rPr>
                <w:rFonts w:ascii="仿宋" w:hAnsi="仿宋" w:eastAsia="仿宋" w:cs="仿宋"/>
                <w:sz w:val="23"/>
                <w:szCs w:val="23"/>
              </w:rPr>
            </w:pPr>
            <w:r>
              <w:rPr>
                <w:rFonts w:ascii="仿宋" w:hAnsi="仿宋" w:eastAsia="仿宋" w:cs="仿宋"/>
                <w:spacing w:val="-13"/>
                <w:sz w:val="23"/>
                <w:szCs w:val="23"/>
              </w:rPr>
              <w:t>学 术 学 位</w:t>
            </w:r>
          </w:p>
        </w:tc>
        <w:tc>
          <w:tcPr>
            <w:tcW w:w="1008" w:type="dxa"/>
            <w:vAlign w:val="center"/>
          </w:tcPr>
          <w:p>
            <w:pPr>
              <w:spacing w:before="233" w:line="194" w:lineRule="auto"/>
              <w:ind w:left="148"/>
              <w:rPr>
                <w:rFonts w:ascii="Times New Roman" w:hAnsi="Times New Roman" w:eastAsia="Times New Roman" w:cs="Times New Roman"/>
                <w:sz w:val="23"/>
                <w:szCs w:val="23"/>
              </w:rPr>
            </w:pPr>
            <w:r>
              <w:rPr>
                <w:rFonts w:ascii="Times New Roman" w:hAnsi="Times New Roman" w:eastAsia="Times New Roman" w:cs="Times New Roman"/>
                <w:spacing w:val="6"/>
                <w:sz w:val="23"/>
                <w:szCs w:val="23"/>
              </w:rPr>
              <w:t>0</w:t>
            </w:r>
            <w:r>
              <w:rPr>
                <w:rFonts w:ascii="Times New Roman" w:hAnsi="Times New Roman" w:eastAsia="Times New Roman" w:cs="Times New Roman"/>
                <w:spacing w:val="3"/>
                <w:sz w:val="23"/>
                <w:szCs w:val="23"/>
              </w:rPr>
              <w:t>10108</w:t>
            </w:r>
          </w:p>
        </w:tc>
        <w:tc>
          <w:tcPr>
            <w:tcW w:w="1982" w:type="dxa"/>
            <w:vAlign w:val="center"/>
          </w:tcPr>
          <w:p>
            <w:pPr>
              <w:spacing w:before="195" w:line="225" w:lineRule="auto"/>
              <w:ind w:left="275"/>
              <w:rPr>
                <w:rFonts w:ascii="仿宋" w:hAnsi="仿宋" w:eastAsia="仿宋" w:cs="仿宋"/>
                <w:sz w:val="26"/>
                <w:szCs w:val="26"/>
              </w:rPr>
            </w:pPr>
            <w:r>
              <w:rPr>
                <w:rFonts w:ascii="仿宋" w:hAnsi="仿宋" w:eastAsia="仿宋" w:cs="仿宋"/>
                <w:spacing w:val="11"/>
                <w:sz w:val="26"/>
                <w:szCs w:val="26"/>
              </w:rPr>
              <w:t>科</w:t>
            </w:r>
            <w:r>
              <w:rPr>
                <w:rFonts w:ascii="仿宋" w:hAnsi="仿宋" w:eastAsia="仿宋" w:cs="仿宋"/>
                <w:spacing w:val="8"/>
                <w:sz w:val="26"/>
                <w:szCs w:val="26"/>
              </w:rPr>
              <w:t>学技术哲学</w:t>
            </w:r>
          </w:p>
        </w:tc>
        <w:tc>
          <w:tcPr>
            <w:tcW w:w="890" w:type="dxa"/>
            <w:vAlign w:val="center"/>
          </w:tcPr>
          <w:p>
            <w:pPr>
              <w:spacing w:before="221" w:line="189" w:lineRule="auto"/>
              <w:ind w:left="245"/>
              <w:rPr>
                <w:rFonts w:hint="default" w:ascii="Times New Roman" w:hAnsi="Times New Roman" w:eastAsia="宋体" w:cs="Times New Roman"/>
                <w:sz w:val="28"/>
                <w:szCs w:val="28"/>
                <w:lang w:val="en-US" w:eastAsia="zh-CN"/>
              </w:rPr>
            </w:pPr>
            <w:r>
              <w:rPr>
                <w:rFonts w:ascii="Times New Roman" w:hAnsi="Times New Roman" w:eastAsia="Times New Roman" w:cs="Times New Roman"/>
                <w:spacing w:val="-5"/>
                <w:sz w:val="28"/>
                <w:szCs w:val="28"/>
              </w:rPr>
              <w:t>3</w:t>
            </w:r>
            <w:r>
              <w:rPr>
                <w:rFonts w:hint="eastAsia" w:ascii="Times New Roman" w:hAnsi="Times New Roman" w:eastAsia="宋体" w:cs="Times New Roman"/>
                <w:spacing w:val="-3"/>
                <w:sz w:val="28"/>
                <w:szCs w:val="28"/>
                <w:lang w:val="en-US" w:eastAsia="zh-CN"/>
              </w:rPr>
              <w:t>33</w:t>
            </w:r>
          </w:p>
        </w:tc>
        <w:tc>
          <w:tcPr>
            <w:tcW w:w="1343" w:type="dxa"/>
            <w:vAlign w:val="center"/>
          </w:tcPr>
          <w:p>
            <w:pPr>
              <w:spacing w:before="221" w:line="189" w:lineRule="auto"/>
              <w:ind w:left="533"/>
              <w:rPr>
                <w:rFonts w:hint="eastAsia" w:ascii="Times New Roman" w:hAnsi="Times New Roman" w:eastAsia="宋体" w:cs="Times New Roman"/>
                <w:sz w:val="28"/>
                <w:szCs w:val="28"/>
                <w:lang w:val="en-US" w:eastAsia="zh-CN"/>
              </w:rPr>
            </w:pPr>
            <w:r>
              <w:rPr>
                <w:rFonts w:ascii="Times New Roman" w:hAnsi="Times New Roman" w:eastAsia="Times New Roman" w:cs="Times New Roman"/>
                <w:spacing w:val="-2"/>
                <w:sz w:val="28"/>
                <w:szCs w:val="28"/>
              </w:rPr>
              <w:t>4</w:t>
            </w:r>
            <w:r>
              <w:rPr>
                <w:rFonts w:hint="eastAsia" w:ascii="Times New Roman" w:hAnsi="Times New Roman" w:eastAsia="宋体" w:cs="Times New Roman"/>
                <w:spacing w:val="-2"/>
                <w:sz w:val="28"/>
                <w:szCs w:val="28"/>
                <w:lang w:val="en-US" w:eastAsia="zh-CN"/>
              </w:rPr>
              <w:t>7</w:t>
            </w:r>
          </w:p>
        </w:tc>
        <w:tc>
          <w:tcPr>
            <w:tcW w:w="1343" w:type="dxa"/>
            <w:vAlign w:val="center"/>
          </w:tcPr>
          <w:p>
            <w:pPr>
              <w:spacing w:before="221" w:line="189" w:lineRule="auto"/>
              <w:ind w:left="542"/>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7"/>
                <w:sz w:val="28"/>
                <w:szCs w:val="28"/>
                <w:lang w:val="en-US" w:eastAsia="zh-CN"/>
              </w:rPr>
              <w:t>71</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235" w:line="194" w:lineRule="auto"/>
              <w:ind w:left="167"/>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20402</w:t>
            </w:r>
          </w:p>
        </w:tc>
        <w:tc>
          <w:tcPr>
            <w:tcW w:w="1982" w:type="dxa"/>
            <w:vAlign w:val="center"/>
          </w:tcPr>
          <w:p>
            <w:pPr>
              <w:spacing w:before="38" w:line="237" w:lineRule="auto"/>
              <w:ind w:left="523" w:right="150" w:hanging="362"/>
              <w:rPr>
                <w:rFonts w:ascii="仿宋" w:hAnsi="仿宋" w:eastAsia="仿宋" w:cs="仿宋"/>
                <w:sz w:val="26"/>
                <w:szCs w:val="26"/>
              </w:rPr>
            </w:pPr>
            <w:r>
              <w:rPr>
                <w:rFonts w:ascii="仿宋" w:hAnsi="仿宋" w:eastAsia="仿宋" w:cs="仿宋"/>
                <w:spacing w:val="8"/>
                <w:sz w:val="26"/>
                <w:szCs w:val="26"/>
              </w:rPr>
              <w:t>社会医学与卫</w:t>
            </w:r>
            <w:r>
              <w:rPr>
                <w:rFonts w:ascii="仿宋" w:hAnsi="仿宋" w:eastAsia="仿宋" w:cs="仿宋"/>
                <w:spacing w:val="7"/>
                <w:sz w:val="26"/>
                <w:szCs w:val="26"/>
              </w:rPr>
              <w:t>生</w:t>
            </w:r>
            <w:r>
              <w:rPr>
                <w:rFonts w:ascii="仿宋" w:hAnsi="仿宋" w:eastAsia="仿宋" w:cs="仿宋"/>
                <w:spacing w:val="6"/>
                <w:sz w:val="26"/>
                <w:szCs w:val="26"/>
              </w:rPr>
              <w:t>事业</w:t>
            </w:r>
            <w:r>
              <w:rPr>
                <w:rFonts w:ascii="仿宋" w:hAnsi="仿宋" w:eastAsia="仿宋" w:cs="仿宋"/>
                <w:spacing w:val="5"/>
                <w:sz w:val="26"/>
                <w:szCs w:val="26"/>
              </w:rPr>
              <w:t>理</w:t>
            </w:r>
          </w:p>
        </w:tc>
        <w:tc>
          <w:tcPr>
            <w:tcW w:w="890" w:type="dxa"/>
            <w:vAlign w:val="center"/>
          </w:tcPr>
          <w:p>
            <w:pPr>
              <w:spacing w:before="221" w:line="189" w:lineRule="auto"/>
              <w:ind w:left="245"/>
              <w:rPr>
                <w:rFonts w:hint="default" w:ascii="Times New Roman" w:hAnsi="Times New Roman" w:eastAsia="宋体" w:cs="Times New Roman"/>
                <w:sz w:val="28"/>
                <w:szCs w:val="28"/>
                <w:lang w:val="en-US" w:eastAsia="zh-CN"/>
              </w:rPr>
            </w:pPr>
            <w:r>
              <w:rPr>
                <w:rFonts w:ascii="Times New Roman" w:hAnsi="Times New Roman" w:eastAsia="Times New Roman" w:cs="Times New Roman"/>
                <w:spacing w:val="-5"/>
                <w:sz w:val="28"/>
                <w:szCs w:val="28"/>
              </w:rPr>
              <w:t>3</w:t>
            </w:r>
            <w:r>
              <w:rPr>
                <w:rFonts w:hint="eastAsia" w:ascii="Times New Roman" w:hAnsi="Times New Roman" w:eastAsia="宋体" w:cs="Times New Roman"/>
                <w:spacing w:val="-3"/>
                <w:sz w:val="28"/>
                <w:szCs w:val="28"/>
                <w:lang w:val="en-US" w:eastAsia="zh-CN"/>
              </w:rPr>
              <w:t>47</w:t>
            </w:r>
          </w:p>
        </w:tc>
        <w:tc>
          <w:tcPr>
            <w:tcW w:w="1343" w:type="dxa"/>
            <w:vAlign w:val="center"/>
          </w:tcPr>
          <w:p>
            <w:pPr>
              <w:spacing w:before="221" w:line="189" w:lineRule="auto"/>
              <w:ind w:left="542"/>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7"/>
                <w:sz w:val="28"/>
                <w:szCs w:val="28"/>
                <w:lang w:val="en-US" w:eastAsia="zh-CN"/>
              </w:rPr>
              <w:t>49</w:t>
            </w:r>
          </w:p>
        </w:tc>
        <w:tc>
          <w:tcPr>
            <w:tcW w:w="1343" w:type="dxa"/>
            <w:vAlign w:val="center"/>
          </w:tcPr>
          <w:p>
            <w:pPr>
              <w:spacing w:before="225" w:line="186" w:lineRule="auto"/>
              <w:ind w:left="540"/>
              <w:rPr>
                <w:rFonts w:hint="eastAsia" w:ascii="Times New Roman" w:hAnsi="Times New Roman" w:eastAsia="宋体" w:cs="Times New Roman"/>
                <w:sz w:val="28"/>
                <w:szCs w:val="28"/>
                <w:lang w:eastAsia="zh-CN"/>
              </w:rPr>
            </w:pPr>
            <w:r>
              <w:rPr>
                <w:rFonts w:ascii="Times New Roman" w:hAnsi="Times New Roman" w:eastAsia="Times New Roman" w:cs="Times New Roman"/>
                <w:spacing w:val="-5"/>
                <w:sz w:val="28"/>
                <w:szCs w:val="28"/>
              </w:rPr>
              <w:t>7</w:t>
            </w:r>
            <w:r>
              <w:rPr>
                <w:rFonts w:hint="eastAsia" w:ascii="Times New Roman" w:hAnsi="Times New Roman" w:eastAsia="宋体" w:cs="Times New Roman"/>
                <w:spacing w:val="-5"/>
                <w:sz w:val="28"/>
                <w:szCs w:val="28"/>
                <w:lang w:val="en-US" w:eastAsia="zh-CN"/>
              </w:rPr>
              <w:t>4</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66"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001</w:t>
            </w:r>
          </w:p>
        </w:tc>
        <w:tc>
          <w:tcPr>
            <w:tcW w:w="1982" w:type="dxa"/>
            <w:vAlign w:val="center"/>
          </w:tcPr>
          <w:p>
            <w:pPr>
              <w:spacing w:before="75" w:line="226" w:lineRule="auto"/>
              <w:ind w:left="512"/>
              <w:rPr>
                <w:rFonts w:ascii="仿宋" w:hAnsi="仿宋" w:eastAsia="仿宋" w:cs="仿宋"/>
                <w:sz w:val="26"/>
                <w:szCs w:val="26"/>
              </w:rPr>
            </w:pPr>
            <w:r>
              <w:rPr>
                <w:rFonts w:ascii="仿宋" w:hAnsi="仿宋" w:eastAsia="仿宋" w:cs="仿宋"/>
                <w:spacing w:val="10"/>
                <w:sz w:val="26"/>
                <w:szCs w:val="26"/>
              </w:rPr>
              <w:t>基</w:t>
            </w:r>
            <w:r>
              <w:rPr>
                <w:rFonts w:ascii="仿宋" w:hAnsi="仿宋" w:eastAsia="仿宋" w:cs="仿宋"/>
                <w:spacing w:val="8"/>
                <w:sz w:val="26"/>
                <w:szCs w:val="26"/>
              </w:rPr>
              <w:t>础医学</w:t>
            </w:r>
          </w:p>
        </w:tc>
        <w:tc>
          <w:tcPr>
            <w:tcW w:w="890" w:type="dxa"/>
            <w:vAlign w:val="center"/>
          </w:tcPr>
          <w:p>
            <w:pPr>
              <w:spacing w:before="81" w:line="189" w:lineRule="auto"/>
              <w:ind w:left="245"/>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11"/>
                <w:sz w:val="28"/>
                <w:szCs w:val="28"/>
                <w:lang w:val="en-US" w:eastAsia="zh-CN"/>
              </w:rPr>
              <w:t>126</w:t>
            </w:r>
          </w:p>
        </w:tc>
        <w:tc>
          <w:tcPr>
            <w:tcW w:w="2046" w:type="dxa"/>
            <w:vAlign w:val="center"/>
          </w:tcPr>
          <w:p>
            <w:pPr>
              <w:spacing w:before="36" w:line="244" w:lineRule="auto"/>
              <w:ind w:left="112" w:right="249" w:firstLine="1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报</w:t>
            </w:r>
            <w:r>
              <w:rPr>
                <w:rFonts w:ascii="仿宋" w:hAnsi="仿宋" w:eastAsia="仿宋" w:cs="仿宋"/>
                <w:spacing w:val="8"/>
                <w:sz w:val="23"/>
                <w:szCs w:val="23"/>
                <w14:textOutline w14:w="4358" w14:cap="sq" w14:cmpd="sng">
                  <w14:solidFill>
                    <w14:srgbClr w14:val="000000"/>
                  </w14:solidFill>
                  <w14:prstDash w14:val="solid"/>
                  <w14:bevel/>
                </w14:textOutline>
              </w:rPr>
              <w:t>考本专业考生</w:t>
            </w:r>
            <w:r>
              <w:rPr>
                <w:rFonts w:ascii="仿宋" w:hAnsi="仿宋" w:eastAsia="仿宋" w:cs="仿宋"/>
                <w:spacing w:val="10"/>
                <w:sz w:val="23"/>
                <w:szCs w:val="23"/>
                <w14:textOutline w14:w="4358" w14:cap="sq" w14:cmpd="sng">
                  <w14:solidFill>
                    <w14:srgbClr w14:val="000000"/>
                  </w14:solidFill>
                  <w14:prstDash w14:val="solid"/>
                  <w14:bevel/>
                </w14:textOutline>
              </w:rPr>
              <w:t>不得调剂录取</w:t>
            </w:r>
            <w:r>
              <w:rPr>
                <w:rFonts w:ascii="仿宋" w:hAnsi="仿宋" w:eastAsia="仿宋" w:cs="仿宋"/>
                <w:spacing w:val="9"/>
                <w:sz w:val="23"/>
                <w:szCs w:val="23"/>
                <w14:textOutline w14:w="4358" w14:cap="sq" w14:cmpd="sng">
                  <w14:solidFill>
                    <w14:srgbClr w14:val="000000"/>
                  </w14:solidFill>
                  <w14:prstDash w14:val="solid"/>
                  <w14:bevel/>
                </w14:textOutline>
              </w:rPr>
              <w:t>为</w:t>
            </w:r>
            <w:r>
              <w:rPr>
                <w:rFonts w:ascii="仿宋" w:hAnsi="仿宋" w:eastAsia="仿宋" w:cs="仿宋"/>
                <w:spacing w:val="10"/>
                <w:sz w:val="23"/>
                <w:szCs w:val="23"/>
                <w14:textOutline w14:w="4358" w14:cap="sq" w14:cmpd="sng">
                  <w14:solidFill>
                    <w14:srgbClr w14:val="000000"/>
                  </w14:solidFill>
                  <w14:prstDash w14:val="solid"/>
                  <w14:bevel/>
                </w14:textOutline>
              </w:rPr>
              <w:t>中医硕士专业</w:t>
            </w:r>
            <w:r>
              <w:rPr>
                <w:rFonts w:ascii="仿宋" w:hAnsi="仿宋" w:eastAsia="仿宋" w:cs="仿宋"/>
                <w:spacing w:val="9"/>
                <w:sz w:val="23"/>
                <w:szCs w:val="23"/>
                <w14:textOutline w14:w="4358" w14:cap="sq" w14:cmpd="sng">
                  <w14:solidFill>
                    <w14:srgbClr w14:val="000000"/>
                  </w14:solidFill>
                  <w14:prstDash w14:val="solid"/>
                  <w14:bevel/>
                </w14:textOutline>
              </w:rPr>
              <w:t>学位研究生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66"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002</w:t>
            </w:r>
          </w:p>
        </w:tc>
        <w:tc>
          <w:tcPr>
            <w:tcW w:w="1982" w:type="dxa"/>
            <w:vAlign w:val="center"/>
          </w:tcPr>
          <w:p>
            <w:pPr>
              <w:spacing w:before="75" w:line="226" w:lineRule="auto"/>
              <w:ind w:left="530"/>
              <w:rPr>
                <w:rFonts w:ascii="仿宋" w:hAnsi="仿宋" w:eastAsia="仿宋" w:cs="仿宋"/>
                <w:sz w:val="26"/>
                <w:szCs w:val="26"/>
              </w:rPr>
            </w:pPr>
            <w:r>
              <w:rPr>
                <w:rFonts w:ascii="仿宋" w:hAnsi="仿宋" w:eastAsia="仿宋" w:cs="仿宋"/>
                <w:spacing w:val="4"/>
                <w:sz w:val="26"/>
                <w:szCs w:val="26"/>
              </w:rPr>
              <w:t>临床医学</w:t>
            </w:r>
          </w:p>
        </w:tc>
        <w:tc>
          <w:tcPr>
            <w:tcW w:w="890" w:type="dxa"/>
            <w:vAlign w:val="center"/>
          </w:tcPr>
          <w:p>
            <w:pPr>
              <w:spacing w:before="81" w:line="189" w:lineRule="auto"/>
              <w:ind w:left="245"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ascii="Times New Roman" w:hAnsi="Times New Roman" w:eastAsia="Times New Roman" w:cs="Times New Roman"/>
                <w:sz w:val="28"/>
                <w:szCs w:val="28"/>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ascii="Times New Roman" w:hAnsi="Times New Roman" w:eastAsia="Times New Roman" w:cs="Times New Roman"/>
                <w:sz w:val="28"/>
                <w:szCs w:val="28"/>
              </w:rPr>
            </w:pPr>
            <w:r>
              <w:rPr>
                <w:rFonts w:hint="eastAsia" w:ascii="Times New Roman" w:hAnsi="Times New Roman" w:eastAsia="宋体" w:cs="Times New Roman"/>
                <w:spacing w:val="-11"/>
                <w:sz w:val="28"/>
                <w:szCs w:val="28"/>
                <w:lang w:val="en-US" w:eastAsia="zh-CN"/>
              </w:rPr>
              <w:t>126</w:t>
            </w:r>
          </w:p>
        </w:tc>
        <w:tc>
          <w:tcPr>
            <w:tcW w:w="2046" w:type="dxa"/>
            <w:vAlign w:val="center"/>
          </w:tcPr>
          <w:p>
            <w:pPr>
              <w:spacing w:before="41" w:line="243" w:lineRule="auto"/>
              <w:ind w:left="112" w:right="249" w:firstLine="1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报</w:t>
            </w:r>
            <w:r>
              <w:rPr>
                <w:rFonts w:ascii="仿宋" w:hAnsi="仿宋" w:eastAsia="仿宋" w:cs="仿宋"/>
                <w:spacing w:val="8"/>
                <w:sz w:val="23"/>
                <w:szCs w:val="23"/>
                <w14:textOutline w14:w="4358" w14:cap="sq" w14:cmpd="sng">
                  <w14:solidFill>
                    <w14:srgbClr w14:val="000000"/>
                  </w14:solidFill>
                  <w14:prstDash w14:val="solid"/>
                  <w14:bevel/>
                </w14:textOutline>
              </w:rPr>
              <w:t>考本专业考生</w:t>
            </w:r>
            <w:r>
              <w:rPr>
                <w:rFonts w:ascii="仿宋" w:hAnsi="仿宋" w:eastAsia="仿宋" w:cs="仿宋"/>
                <w:spacing w:val="10"/>
                <w:sz w:val="23"/>
                <w:szCs w:val="23"/>
                <w14:textOutline w14:w="4358" w14:cap="sq" w14:cmpd="sng">
                  <w14:solidFill>
                    <w14:srgbClr w14:val="000000"/>
                  </w14:solidFill>
                  <w14:prstDash w14:val="solid"/>
                  <w14:bevel/>
                </w14:textOutline>
              </w:rPr>
              <w:t>不得调剂录取</w:t>
            </w:r>
            <w:r>
              <w:rPr>
                <w:rFonts w:ascii="仿宋" w:hAnsi="仿宋" w:eastAsia="仿宋" w:cs="仿宋"/>
                <w:spacing w:val="9"/>
                <w:sz w:val="23"/>
                <w:szCs w:val="23"/>
                <w14:textOutline w14:w="4358" w14:cap="sq" w14:cmpd="sng">
                  <w14:solidFill>
                    <w14:srgbClr w14:val="000000"/>
                  </w14:solidFill>
                  <w14:prstDash w14:val="solid"/>
                  <w14:bevel/>
                </w14:textOutline>
              </w:rPr>
              <w:t>为</w:t>
            </w:r>
            <w:r>
              <w:rPr>
                <w:rFonts w:ascii="仿宋" w:hAnsi="仿宋" w:eastAsia="仿宋" w:cs="仿宋"/>
                <w:spacing w:val="10"/>
                <w:sz w:val="23"/>
                <w:szCs w:val="23"/>
                <w14:textOutline w14:w="4358" w14:cap="sq" w14:cmpd="sng">
                  <w14:solidFill>
                    <w14:srgbClr w14:val="000000"/>
                  </w14:solidFill>
                  <w14:prstDash w14:val="solid"/>
                  <w14:bevel/>
                </w14:textOutline>
              </w:rPr>
              <w:t>中医硕士专业</w:t>
            </w:r>
            <w:r>
              <w:rPr>
                <w:rFonts w:ascii="仿宋" w:hAnsi="仿宋" w:eastAsia="仿宋" w:cs="仿宋"/>
                <w:spacing w:val="9"/>
                <w:sz w:val="23"/>
                <w:szCs w:val="23"/>
                <w14:textOutline w14:w="4358" w14:cap="sq" w14:cmpd="sng">
                  <w14:solidFill>
                    <w14:srgbClr w14:val="000000"/>
                  </w14:solidFill>
                  <w14:prstDash w14:val="solid"/>
                  <w14:bevel/>
                </w14:textOutline>
              </w:rPr>
              <w:t>学位研究生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66"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005</w:t>
            </w:r>
          </w:p>
        </w:tc>
        <w:tc>
          <w:tcPr>
            <w:tcW w:w="1982" w:type="dxa"/>
            <w:vAlign w:val="center"/>
          </w:tcPr>
          <w:p>
            <w:pPr>
              <w:spacing w:before="75" w:line="225" w:lineRule="auto"/>
              <w:ind w:left="664"/>
              <w:rPr>
                <w:rFonts w:ascii="仿宋" w:hAnsi="仿宋" w:eastAsia="仿宋" w:cs="仿宋"/>
                <w:sz w:val="26"/>
                <w:szCs w:val="26"/>
              </w:rPr>
            </w:pPr>
            <w:r>
              <w:rPr>
                <w:rFonts w:ascii="仿宋" w:hAnsi="仿宋" w:eastAsia="仿宋" w:cs="仿宋"/>
                <w:spacing w:val="-4"/>
                <w:sz w:val="26"/>
                <w:szCs w:val="26"/>
              </w:rPr>
              <w:t>中</w:t>
            </w:r>
            <w:r>
              <w:rPr>
                <w:rFonts w:ascii="仿宋" w:hAnsi="仿宋" w:eastAsia="仿宋" w:cs="仿宋"/>
                <w:spacing w:val="-2"/>
                <w:sz w:val="26"/>
                <w:szCs w:val="26"/>
              </w:rPr>
              <w:t>医学</w:t>
            </w:r>
          </w:p>
        </w:tc>
        <w:tc>
          <w:tcPr>
            <w:tcW w:w="890" w:type="dxa"/>
            <w:vAlign w:val="center"/>
          </w:tcPr>
          <w:p>
            <w:pPr>
              <w:spacing w:before="81" w:line="189" w:lineRule="auto"/>
              <w:ind w:left="245"/>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5"/>
                <w:sz w:val="28"/>
                <w:szCs w:val="28"/>
                <w:lang w:val="en-US" w:eastAsia="zh-CN"/>
              </w:rPr>
              <w:t>303</w:t>
            </w:r>
          </w:p>
        </w:tc>
        <w:tc>
          <w:tcPr>
            <w:tcW w:w="1343" w:type="dxa"/>
            <w:vAlign w:val="center"/>
          </w:tcPr>
          <w:p>
            <w:pPr>
              <w:spacing w:before="81" w:line="189" w:lineRule="auto"/>
              <w:ind w:left="533"/>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12"/>
                <w:sz w:val="28"/>
                <w:szCs w:val="28"/>
                <w:lang w:val="en-US" w:eastAsia="zh-CN"/>
              </w:rPr>
              <w:t>126</w:t>
            </w:r>
          </w:p>
        </w:tc>
        <w:tc>
          <w:tcPr>
            <w:tcW w:w="2046" w:type="dxa"/>
            <w:vAlign w:val="center"/>
          </w:tcPr>
          <w:p>
            <w:pPr>
              <w:spacing w:before="41" w:line="243" w:lineRule="auto"/>
              <w:ind w:left="112" w:right="249" w:firstLine="1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报</w:t>
            </w:r>
            <w:r>
              <w:rPr>
                <w:rFonts w:ascii="仿宋" w:hAnsi="仿宋" w:eastAsia="仿宋" w:cs="仿宋"/>
                <w:spacing w:val="8"/>
                <w:sz w:val="23"/>
                <w:szCs w:val="23"/>
                <w14:textOutline w14:w="4358" w14:cap="sq" w14:cmpd="sng">
                  <w14:solidFill>
                    <w14:srgbClr w14:val="000000"/>
                  </w14:solidFill>
                  <w14:prstDash w14:val="solid"/>
                  <w14:bevel/>
                </w14:textOutline>
              </w:rPr>
              <w:t>考本专业考生</w:t>
            </w:r>
            <w:r>
              <w:rPr>
                <w:rFonts w:ascii="仿宋" w:hAnsi="仿宋" w:eastAsia="仿宋" w:cs="仿宋"/>
                <w:spacing w:val="10"/>
                <w:sz w:val="23"/>
                <w:szCs w:val="23"/>
                <w14:textOutline w14:w="4358" w14:cap="sq" w14:cmpd="sng">
                  <w14:solidFill>
                    <w14:srgbClr w14:val="000000"/>
                  </w14:solidFill>
                  <w14:prstDash w14:val="solid"/>
                  <w14:bevel/>
                </w14:textOutline>
              </w:rPr>
              <w:t>不得调剂录取</w:t>
            </w:r>
            <w:r>
              <w:rPr>
                <w:rFonts w:ascii="仿宋" w:hAnsi="仿宋" w:eastAsia="仿宋" w:cs="仿宋"/>
                <w:spacing w:val="9"/>
                <w:sz w:val="23"/>
                <w:szCs w:val="23"/>
                <w14:textOutline w14:w="4358" w14:cap="sq" w14:cmpd="sng">
                  <w14:solidFill>
                    <w14:srgbClr w14:val="000000"/>
                  </w14:solidFill>
                  <w14:prstDash w14:val="solid"/>
                  <w14:bevel/>
                </w14:textOutline>
              </w:rPr>
              <w:t>为</w:t>
            </w:r>
            <w:r>
              <w:rPr>
                <w:rFonts w:ascii="仿宋" w:hAnsi="仿宋" w:eastAsia="仿宋" w:cs="仿宋"/>
                <w:spacing w:val="10"/>
                <w:sz w:val="23"/>
                <w:szCs w:val="23"/>
                <w14:textOutline w14:w="4358" w14:cap="sq" w14:cmpd="sng">
                  <w14:solidFill>
                    <w14:srgbClr w14:val="000000"/>
                  </w14:solidFill>
                  <w14:prstDash w14:val="solid"/>
                  <w14:bevel/>
                </w14:textOutline>
              </w:rPr>
              <w:t>中医硕士专业</w:t>
            </w:r>
            <w:r>
              <w:rPr>
                <w:rFonts w:ascii="仿宋" w:hAnsi="仿宋" w:eastAsia="仿宋" w:cs="仿宋"/>
                <w:spacing w:val="9"/>
                <w:sz w:val="23"/>
                <w:szCs w:val="23"/>
                <w14:textOutline w14:w="4358" w14:cap="sq" w14:cmpd="sng">
                  <w14:solidFill>
                    <w14:srgbClr w14:val="000000"/>
                  </w14:solidFill>
                  <w14:prstDash w14:val="solid"/>
                  <w14:bevel/>
                </w14:textOutline>
              </w:rPr>
              <w:t>学位研究生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66"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006</w:t>
            </w:r>
          </w:p>
        </w:tc>
        <w:tc>
          <w:tcPr>
            <w:tcW w:w="1982" w:type="dxa"/>
            <w:vAlign w:val="center"/>
          </w:tcPr>
          <w:p>
            <w:pPr>
              <w:spacing w:before="75" w:line="225" w:lineRule="auto"/>
              <w:ind w:left="424"/>
              <w:rPr>
                <w:rFonts w:ascii="仿宋" w:hAnsi="仿宋" w:eastAsia="仿宋" w:cs="仿宋"/>
                <w:sz w:val="26"/>
                <w:szCs w:val="26"/>
              </w:rPr>
            </w:pPr>
            <w:r>
              <w:rPr>
                <w:rFonts w:ascii="仿宋" w:hAnsi="仿宋" w:eastAsia="仿宋" w:cs="仿宋"/>
                <w:spacing w:val="4"/>
                <w:sz w:val="26"/>
                <w:szCs w:val="26"/>
              </w:rPr>
              <w:t>中</w:t>
            </w:r>
            <w:r>
              <w:rPr>
                <w:rFonts w:ascii="仿宋" w:hAnsi="仿宋" w:eastAsia="仿宋" w:cs="仿宋"/>
                <w:spacing w:val="2"/>
                <w:sz w:val="26"/>
                <w:szCs w:val="26"/>
              </w:rPr>
              <w:t>西医结合</w:t>
            </w:r>
          </w:p>
        </w:tc>
        <w:tc>
          <w:tcPr>
            <w:tcW w:w="890" w:type="dxa"/>
            <w:vAlign w:val="center"/>
          </w:tcPr>
          <w:p>
            <w:pPr>
              <w:spacing w:before="81" w:line="189" w:lineRule="auto"/>
              <w:ind w:left="245" w:leftChars="0"/>
              <w:rPr>
                <w:rFonts w:hint="eastAsia" w:ascii="Times New Roman" w:hAnsi="Times New Roman" w:eastAsia="宋体" w:cs="Times New Roman"/>
                <w:sz w:val="28"/>
                <w:szCs w:val="28"/>
                <w:lang w:eastAsia="zh-CN"/>
              </w:rPr>
            </w:pPr>
            <w:r>
              <w:rPr>
                <w:rFonts w:hint="eastAsia" w:ascii="Times New Roman" w:hAnsi="Times New Roman" w:eastAsia="宋体" w:cs="Times New Roman"/>
                <w:spacing w:val="-5"/>
                <w:sz w:val="28"/>
                <w:szCs w:val="28"/>
                <w:lang w:val="en-US" w:eastAsia="zh-CN"/>
              </w:rPr>
              <w:t>303</w:t>
            </w:r>
          </w:p>
        </w:tc>
        <w:tc>
          <w:tcPr>
            <w:tcW w:w="1343" w:type="dxa"/>
            <w:vAlign w:val="center"/>
          </w:tcPr>
          <w:p>
            <w:pPr>
              <w:spacing w:before="81" w:line="189" w:lineRule="auto"/>
              <w:ind w:left="53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12"/>
                <w:sz w:val="28"/>
                <w:szCs w:val="28"/>
                <w:lang w:val="en-US" w:eastAsia="zh-CN"/>
              </w:rPr>
              <w:t>126</w:t>
            </w:r>
          </w:p>
        </w:tc>
        <w:tc>
          <w:tcPr>
            <w:tcW w:w="2046" w:type="dxa"/>
            <w:vAlign w:val="center"/>
          </w:tcPr>
          <w:p>
            <w:pPr>
              <w:spacing w:before="41" w:line="243" w:lineRule="auto"/>
              <w:ind w:left="112" w:right="249" w:firstLine="1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报</w:t>
            </w:r>
            <w:r>
              <w:rPr>
                <w:rFonts w:ascii="仿宋" w:hAnsi="仿宋" w:eastAsia="仿宋" w:cs="仿宋"/>
                <w:spacing w:val="8"/>
                <w:sz w:val="23"/>
                <w:szCs w:val="23"/>
                <w14:textOutline w14:w="4358" w14:cap="sq" w14:cmpd="sng">
                  <w14:solidFill>
                    <w14:srgbClr w14:val="000000"/>
                  </w14:solidFill>
                  <w14:prstDash w14:val="solid"/>
                  <w14:bevel/>
                </w14:textOutline>
              </w:rPr>
              <w:t>考本专业考生</w:t>
            </w:r>
            <w:r>
              <w:rPr>
                <w:rFonts w:ascii="仿宋" w:hAnsi="仿宋" w:eastAsia="仿宋" w:cs="仿宋"/>
                <w:spacing w:val="10"/>
                <w:sz w:val="23"/>
                <w:szCs w:val="23"/>
                <w14:textOutline w14:w="4358" w14:cap="sq" w14:cmpd="sng">
                  <w14:solidFill>
                    <w14:srgbClr w14:val="000000"/>
                  </w14:solidFill>
                  <w14:prstDash w14:val="solid"/>
                  <w14:bevel/>
                </w14:textOutline>
              </w:rPr>
              <w:t>不得调剂录取</w:t>
            </w:r>
            <w:r>
              <w:rPr>
                <w:rFonts w:ascii="仿宋" w:hAnsi="仿宋" w:eastAsia="仿宋" w:cs="仿宋"/>
                <w:spacing w:val="9"/>
                <w:sz w:val="23"/>
                <w:szCs w:val="23"/>
                <w14:textOutline w14:w="4358" w14:cap="sq" w14:cmpd="sng">
                  <w14:solidFill>
                    <w14:srgbClr w14:val="000000"/>
                  </w14:solidFill>
                  <w14:prstDash w14:val="solid"/>
                  <w14:bevel/>
                </w14:textOutline>
              </w:rPr>
              <w:t>为</w:t>
            </w:r>
            <w:r>
              <w:rPr>
                <w:rFonts w:ascii="仿宋" w:hAnsi="仿宋" w:eastAsia="仿宋" w:cs="仿宋"/>
                <w:spacing w:val="10"/>
                <w:sz w:val="23"/>
                <w:szCs w:val="23"/>
                <w14:textOutline w14:w="4358" w14:cap="sq" w14:cmpd="sng">
                  <w14:solidFill>
                    <w14:srgbClr w14:val="000000"/>
                  </w14:solidFill>
                  <w14:prstDash w14:val="solid"/>
                  <w14:bevel/>
                </w14:textOutline>
              </w:rPr>
              <w:t>中医硕士专业</w:t>
            </w:r>
            <w:r>
              <w:rPr>
                <w:rFonts w:ascii="仿宋" w:hAnsi="仿宋" w:eastAsia="仿宋" w:cs="仿宋"/>
                <w:spacing w:val="9"/>
                <w:sz w:val="23"/>
                <w:szCs w:val="23"/>
                <w14:textOutline w14:w="4358" w14:cap="sq" w14:cmpd="sng">
                  <w14:solidFill>
                    <w14:srgbClr w14:val="000000"/>
                  </w14:solidFill>
                  <w14:prstDash w14:val="solid"/>
                  <w14:bevel/>
                </w14:textOutline>
              </w:rPr>
              <w:t>学位研究生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237" w:line="194" w:lineRule="auto"/>
              <w:ind w:left="287"/>
              <w:rPr>
                <w:rFonts w:hint="eastAsia" w:ascii="Times New Roman" w:hAnsi="Times New Roman" w:eastAsia="宋体" w:cs="Times New Roman"/>
                <w:sz w:val="23"/>
                <w:szCs w:val="23"/>
                <w:lang w:eastAsia="zh-CN"/>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w:t>
            </w:r>
            <w:r>
              <w:rPr>
                <w:rFonts w:hint="eastAsia" w:ascii="Times New Roman" w:hAnsi="Times New Roman" w:eastAsia="宋体" w:cs="Times New Roman"/>
                <w:spacing w:val="-2"/>
                <w:sz w:val="23"/>
                <w:szCs w:val="23"/>
                <w:lang w:val="en-US" w:eastAsia="zh-CN"/>
              </w:rPr>
              <w:t>7</w:t>
            </w:r>
          </w:p>
        </w:tc>
        <w:tc>
          <w:tcPr>
            <w:tcW w:w="1982" w:type="dxa"/>
            <w:vAlign w:val="center"/>
          </w:tcPr>
          <w:p>
            <w:pPr>
              <w:spacing w:before="199" w:line="225" w:lineRule="auto"/>
              <w:ind w:firstLine="768" w:firstLineChars="300"/>
              <w:rPr>
                <w:rFonts w:ascii="仿宋" w:hAnsi="仿宋" w:eastAsia="仿宋" w:cs="仿宋"/>
                <w:sz w:val="26"/>
                <w:szCs w:val="26"/>
              </w:rPr>
            </w:pPr>
            <w:r>
              <w:rPr>
                <w:rFonts w:ascii="仿宋" w:hAnsi="仿宋" w:eastAsia="仿宋" w:cs="仿宋"/>
                <w:spacing w:val="-2"/>
                <w:sz w:val="26"/>
                <w:szCs w:val="26"/>
              </w:rPr>
              <w:t>药学</w:t>
            </w:r>
          </w:p>
        </w:tc>
        <w:tc>
          <w:tcPr>
            <w:tcW w:w="890" w:type="dxa"/>
            <w:vAlign w:val="center"/>
          </w:tcPr>
          <w:p>
            <w:pPr>
              <w:spacing w:before="81" w:line="189" w:lineRule="auto"/>
              <w:ind w:left="245"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11"/>
                <w:sz w:val="28"/>
                <w:szCs w:val="28"/>
                <w:lang w:val="en-US" w:eastAsia="zh-CN"/>
              </w:rPr>
              <w:t>126</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238" w:line="195" w:lineRule="auto"/>
              <w:ind w:left="287"/>
              <w:rPr>
                <w:rFonts w:hint="eastAsia" w:ascii="Times New Roman" w:hAnsi="Times New Roman" w:eastAsia="宋体" w:cs="Times New Roman"/>
                <w:sz w:val="23"/>
                <w:szCs w:val="23"/>
                <w:lang w:eastAsia="zh-CN"/>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00</w:t>
            </w:r>
            <w:r>
              <w:rPr>
                <w:rFonts w:hint="eastAsia" w:ascii="Times New Roman" w:hAnsi="Times New Roman" w:eastAsia="宋体" w:cs="Times New Roman"/>
                <w:spacing w:val="-2"/>
                <w:sz w:val="23"/>
                <w:szCs w:val="23"/>
                <w:lang w:val="en-US" w:eastAsia="zh-CN"/>
              </w:rPr>
              <w:t>8</w:t>
            </w:r>
          </w:p>
        </w:tc>
        <w:tc>
          <w:tcPr>
            <w:tcW w:w="1982" w:type="dxa"/>
            <w:vAlign w:val="center"/>
          </w:tcPr>
          <w:p>
            <w:pPr>
              <w:spacing w:before="198" w:line="226" w:lineRule="auto"/>
              <w:ind w:firstLine="768" w:firstLineChars="300"/>
              <w:rPr>
                <w:rFonts w:ascii="仿宋" w:hAnsi="仿宋" w:eastAsia="仿宋" w:cs="仿宋"/>
                <w:sz w:val="26"/>
                <w:szCs w:val="26"/>
              </w:rPr>
            </w:pPr>
            <w:r>
              <w:rPr>
                <w:rFonts w:hint="eastAsia" w:ascii="仿宋" w:hAnsi="仿宋" w:eastAsia="仿宋" w:cs="仿宋"/>
                <w:spacing w:val="-2"/>
                <w:sz w:val="26"/>
                <w:szCs w:val="26"/>
                <w:lang w:eastAsia="zh-CN"/>
              </w:rPr>
              <w:t>中</w:t>
            </w:r>
            <w:r>
              <w:rPr>
                <w:rFonts w:ascii="仿宋" w:hAnsi="仿宋" w:eastAsia="仿宋" w:cs="仿宋"/>
                <w:spacing w:val="-2"/>
                <w:sz w:val="26"/>
                <w:szCs w:val="26"/>
              </w:rPr>
              <w:t>药</w:t>
            </w:r>
            <w:r>
              <w:rPr>
                <w:rFonts w:ascii="仿宋" w:hAnsi="仿宋" w:eastAsia="仿宋" w:cs="仿宋"/>
                <w:spacing w:val="-1"/>
                <w:sz w:val="26"/>
                <w:szCs w:val="26"/>
              </w:rPr>
              <w:t>学</w:t>
            </w:r>
          </w:p>
        </w:tc>
        <w:tc>
          <w:tcPr>
            <w:tcW w:w="890" w:type="dxa"/>
            <w:vAlign w:val="center"/>
          </w:tcPr>
          <w:p>
            <w:pPr>
              <w:spacing w:before="81" w:line="189" w:lineRule="auto"/>
              <w:ind w:left="245" w:leftChars="0"/>
              <w:rPr>
                <w:rFonts w:ascii="Times New Roman" w:hAnsi="Times New Roman" w:eastAsia="Times New Roman" w:cs="Times New Roman"/>
                <w:sz w:val="28"/>
                <w:szCs w:val="28"/>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ascii="Times New Roman" w:hAnsi="Times New Roman" w:eastAsia="Times New Roman" w:cs="Times New Roman"/>
                <w:sz w:val="28"/>
                <w:szCs w:val="28"/>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ascii="Times New Roman" w:hAnsi="Times New Roman" w:eastAsia="Times New Roman" w:cs="Times New Roman"/>
                <w:sz w:val="28"/>
                <w:szCs w:val="28"/>
              </w:rPr>
            </w:pPr>
            <w:r>
              <w:rPr>
                <w:rFonts w:hint="eastAsia" w:ascii="Times New Roman" w:hAnsi="Times New Roman" w:eastAsia="宋体" w:cs="Times New Roman"/>
                <w:spacing w:val="-11"/>
                <w:sz w:val="28"/>
                <w:szCs w:val="28"/>
                <w:lang w:val="en-US" w:eastAsia="zh-CN"/>
              </w:rPr>
              <w:t>126</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continue"/>
            <w:tcBorders>
              <w:top w:val="nil"/>
            </w:tcBorders>
            <w:textDirection w:val="tbRlV"/>
            <w:vAlign w:val="center"/>
          </w:tcPr>
          <w:p>
            <w:pPr>
              <w:rPr>
                <w:rFonts w:ascii="Arial"/>
                <w:sz w:val="21"/>
              </w:rPr>
            </w:pPr>
          </w:p>
        </w:tc>
        <w:tc>
          <w:tcPr>
            <w:tcW w:w="1008" w:type="dxa"/>
            <w:vAlign w:val="center"/>
          </w:tcPr>
          <w:p>
            <w:pPr>
              <w:spacing w:before="239"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011</w:t>
            </w:r>
          </w:p>
        </w:tc>
        <w:tc>
          <w:tcPr>
            <w:tcW w:w="1982" w:type="dxa"/>
            <w:vAlign w:val="center"/>
          </w:tcPr>
          <w:p>
            <w:pPr>
              <w:spacing w:before="198" w:line="225" w:lineRule="auto"/>
              <w:ind w:left="646"/>
              <w:rPr>
                <w:rFonts w:ascii="仿宋" w:hAnsi="仿宋" w:eastAsia="仿宋" w:cs="仿宋"/>
                <w:sz w:val="26"/>
                <w:szCs w:val="26"/>
              </w:rPr>
            </w:pPr>
            <w:r>
              <w:rPr>
                <w:rFonts w:ascii="仿宋" w:hAnsi="仿宋" w:eastAsia="仿宋" w:cs="仿宋"/>
                <w:spacing w:val="4"/>
                <w:sz w:val="26"/>
                <w:szCs w:val="26"/>
              </w:rPr>
              <w:t>护</w:t>
            </w:r>
            <w:r>
              <w:rPr>
                <w:rFonts w:ascii="仿宋" w:hAnsi="仿宋" w:eastAsia="仿宋" w:cs="仿宋"/>
                <w:spacing w:val="3"/>
                <w:sz w:val="26"/>
                <w:szCs w:val="26"/>
              </w:rPr>
              <w:t>理学</w:t>
            </w:r>
          </w:p>
        </w:tc>
        <w:tc>
          <w:tcPr>
            <w:tcW w:w="890" w:type="dxa"/>
            <w:vAlign w:val="center"/>
          </w:tcPr>
          <w:p>
            <w:pPr>
              <w:spacing w:before="81" w:line="189" w:lineRule="auto"/>
              <w:ind w:left="245" w:leftChars="0"/>
              <w:rPr>
                <w:rFonts w:ascii="Times New Roman" w:hAnsi="Times New Roman" w:eastAsia="Times New Roman" w:cs="Times New Roman"/>
                <w:sz w:val="28"/>
                <w:szCs w:val="28"/>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ascii="Times New Roman" w:hAnsi="Times New Roman" w:eastAsia="Times New Roman" w:cs="Times New Roman"/>
                <w:sz w:val="28"/>
                <w:szCs w:val="28"/>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ascii="Times New Roman" w:hAnsi="Times New Roman" w:eastAsia="Times New Roman" w:cs="Times New Roman"/>
                <w:sz w:val="28"/>
                <w:szCs w:val="28"/>
              </w:rPr>
            </w:pPr>
            <w:r>
              <w:rPr>
                <w:rFonts w:hint="eastAsia" w:ascii="Times New Roman" w:hAnsi="Times New Roman" w:eastAsia="宋体" w:cs="Times New Roman"/>
                <w:spacing w:val="-11"/>
                <w:sz w:val="28"/>
                <w:szCs w:val="28"/>
                <w:lang w:val="en-US" w:eastAsia="zh-CN"/>
              </w:rPr>
              <w:t>126</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restart"/>
            <w:tcBorders>
              <w:bottom w:val="nil"/>
            </w:tcBorders>
            <w:textDirection w:val="tbRlV"/>
            <w:vAlign w:val="center"/>
          </w:tcPr>
          <w:p>
            <w:pPr>
              <w:spacing w:before="213" w:line="216" w:lineRule="auto"/>
              <w:ind w:left="675"/>
              <w:rPr>
                <w:rFonts w:ascii="仿宋" w:hAnsi="仿宋" w:eastAsia="仿宋" w:cs="仿宋"/>
                <w:sz w:val="23"/>
                <w:szCs w:val="23"/>
              </w:rPr>
            </w:pPr>
            <w:r>
              <w:rPr>
                <w:rFonts w:ascii="仿宋" w:hAnsi="仿宋" w:eastAsia="仿宋" w:cs="仿宋"/>
                <w:spacing w:val="-13"/>
                <w:sz w:val="23"/>
                <w:szCs w:val="23"/>
              </w:rPr>
              <w:t>专 业 学 位</w:t>
            </w:r>
          </w:p>
        </w:tc>
        <w:tc>
          <w:tcPr>
            <w:tcW w:w="1008" w:type="dxa"/>
            <w:vAlign w:val="center"/>
          </w:tcPr>
          <w:p>
            <w:pPr>
              <w:spacing w:before="239"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054</w:t>
            </w:r>
          </w:p>
        </w:tc>
        <w:tc>
          <w:tcPr>
            <w:tcW w:w="1982" w:type="dxa"/>
            <w:vAlign w:val="center"/>
          </w:tcPr>
          <w:p>
            <w:pPr>
              <w:spacing w:before="198" w:line="225" w:lineRule="auto"/>
              <w:ind w:left="766"/>
              <w:rPr>
                <w:rFonts w:ascii="仿宋" w:hAnsi="仿宋" w:eastAsia="仿宋" w:cs="仿宋"/>
                <w:sz w:val="26"/>
                <w:szCs w:val="26"/>
              </w:rPr>
            </w:pPr>
            <w:r>
              <w:rPr>
                <w:rFonts w:ascii="仿宋" w:hAnsi="仿宋" w:eastAsia="仿宋" w:cs="仿宋"/>
                <w:sz w:val="26"/>
                <w:szCs w:val="26"/>
              </w:rPr>
              <w:t>护理</w:t>
            </w:r>
          </w:p>
        </w:tc>
        <w:tc>
          <w:tcPr>
            <w:tcW w:w="890" w:type="dxa"/>
            <w:vAlign w:val="center"/>
          </w:tcPr>
          <w:p>
            <w:pPr>
              <w:spacing w:before="81" w:line="189" w:lineRule="auto"/>
              <w:ind w:left="245" w:leftChars="0"/>
              <w:rPr>
                <w:rFonts w:ascii="Times New Roman" w:hAnsi="Times New Roman" w:eastAsia="Times New Roman" w:cs="Times New Roman"/>
                <w:sz w:val="28"/>
                <w:szCs w:val="28"/>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ascii="Times New Roman" w:hAnsi="Times New Roman" w:eastAsia="Times New Roman" w:cs="Times New Roman"/>
                <w:sz w:val="28"/>
                <w:szCs w:val="28"/>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ascii="Times New Roman" w:hAnsi="Times New Roman" w:eastAsia="Times New Roman" w:cs="Times New Roman"/>
                <w:sz w:val="28"/>
                <w:szCs w:val="28"/>
              </w:rPr>
            </w:pPr>
            <w:r>
              <w:rPr>
                <w:rFonts w:hint="eastAsia" w:ascii="Times New Roman" w:hAnsi="Times New Roman" w:eastAsia="宋体" w:cs="Times New Roman"/>
                <w:spacing w:val="-11"/>
                <w:sz w:val="28"/>
                <w:szCs w:val="28"/>
                <w:lang w:val="en-US" w:eastAsia="zh-CN"/>
              </w:rPr>
              <w:t>126</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0" w:type="dxa"/>
            <w:vMerge w:val="continue"/>
            <w:tcBorders>
              <w:top w:val="nil"/>
              <w:bottom w:val="nil"/>
            </w:tcBorders>
            <w:textDirection w:val="tbRlV"/>
            <w:vAlign w:val="center"/>
          </w:tcPr>
          <w:p>
            <w:pPr>
              <w:rPr>
                <w:rFonts w:ascii="Arial"/>
                <w:sz w:val="21"/>
              </w:rPr>
            </w:pPr>
          </w:p>
        </w:tc>
        <w:tc>
          <w:tcPr>
            <w:tcW w:w="1008" w:type="dxa"/>
            <w:vAlign w:val="center"/>
          </w:tcPr>
          <w:p>
            <w:pPr>
              <w:spacing w:before="238" w:line="194"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056</w:t>
            </w:r>
          </w:p>
        </w:tc>
        <w:tc>
          <w:tcPr>
            <w:tcW w:w="1982" w:type="dxa"/>
            <w:vAlign w:val="center"/>
          </w:tcPr>
          <w:p>
            <w:pPr>
              <w:spacing w:before="197" w:line="225" w:lineRule="auto"/>
              <w:ind w:firstLine="756" w:firstLineChars="300"/>
              <w:rPr>
                <w:rFonts w:ascii="仿宋" w:hAnsi="仿宋" w:eastAsia="仿宋" w:cs="仿宋"/>
                <w:sz w:val="26"/>
                <w:szCs w:val="26"/>
              </w:rPr>
            </w:pPr>
            <w:bookmarkStart w:id="0" w:name="_GoBack"/>
            <w:bookmarkEnd w:id="0"/>
            <w:r>
              <w:rPr>
                <w:rFonts w:ascii="仿宋" w:hAnsi="仿宋" w:eastAsia="仿宋" w:cs="仿宋"/>
                <w:spacing w:val="-4"/>
                <w:sz w:val="26"/>
                <w:szCs w:val="26"/>
              </w:rPr>
              <w:t>中</w:t>
            </w:r>
            <w:r>
              <w:rPr>
                <w:rFonts w:ascii="仿宋" w:hAnsi="仿宋" w:eastAsia="仿宋" w:cs="仿宋"/>
                <w:spacing w:val="-2"/>
                <w:sz w:val="26"/>
                <w:szCs w:val="26"/>
              </w:rPr>
              <w:t>药</w:t>
            </w:r>
          </w:p>
        </w:tc>
        <w:tc>
          <w:tcPr>
            <w:tcW w:w="890" w:type="dxa"/>
            <w:vAlign w:val="center"/>
          </w:tcPr>
          <w:p>
            <w:pPr>
              <w:spacing w:before="81" w:line="189" w:lineRule="auto"/>
              <w:ind w:left="245" w:leftChars="0"/>
              <w:rPr>
                <w:rFonts w:ascii="Times New Roman" w:hAnsi="Times New Roman" w:eastAsia="Times New Roman" w:cs="Times New Roman"/>
                <w:sz w:val="28"/>
                <w:szCs w:val="28"/>
              </w:rPr>
            </w:pPr>
            <w:r>
              <w:rPr>
                <w:rFonts w:hint="eastAsia" w:ascii="Times New Roman" w:hAnsi="Times New Roman" w:eastAsia="宋体" w:cs="Times New Roman"/>
                <w:sz w:val="28"/>
                <w:szCs w:val="28"/>
                <w:lang w:val="en-US" w:eastAsia="zh-CN"/>
              </w:rPr>
              <w:t>304</w:t>
            </w:r>
          </w:p>
        </w:tc>
        <w:tc>
          <w:tcPr>
            <w:tcW w:w="1343" w:type="dxa"/>
            <w:vAlign w:val="center"/>
          </w:tcPr>
          <w:p>
            <w:pPr>
              <w:spacing w:before="81" w:line="189" w:lineRule="auto"/>
              <w:ind w:left="533" w:leftChars="0"/>
              <w:rPr>
                <w:rFonts w:ascii="Times New Roman" w:hAnsi="Times New Roman" w:eastAsia="Times New Roman" w:cs="Times New Roman"/>
                <w:sz w:val="28"/>
                <w:szCs w:val="28"/>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ascii="Times New Roman" w:hAnsi="Times New Roman" w:eastAsia="Times New Roman" w:cs="Times New Roman"/>
                <w:sz w:val="28"/>
                <w:szCs w:val="28"/>
              </w:rPr>
            </w:pPr>
            <w:r>
              <w:rPr>
                <w:rFonts w:hint="eastAsia" w:ascii="Times New Roman" w:hAnsi="Times New Roman" w:eastAsia="宋体" w:cs="Times New Roman"/>
                <w:spacing w:val="-11"/>
                <w:sz w:val="28"/>
                <w:szCs w:val="28"/>
                <w:lang w:val="en-US" w:eastAsia="zh-CN"/>
              </w:rPr>
              <w:t>126</w:t>
            </w:r>
          </w:p>
        </w:tc>
        <w:tc>
          <w:tcPr>
            <w:tcW w:w="2046"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70" w:type="dxa"/>
            <w:vMerge w:val="continue"/>
            <w:tcBorders>
              <w:top w:val="nil"/>
            </w:tcBorders>
            <w:textDirection w:val="tbRlV"/>
            <w:vAlign w:val="center"/>
          </w:tcPr>
          <w:p>
            <w:pPr>
              <w:rPr>
                <w:rFonts w:ascii="Arial"/>
                <w:sz w:val="21"/>
              </w:rPr>
            </w:pPr>
          </w:p>
        </w:tc>
        <w:tc>
          <w:tcPr>
            <w:tcW w:w="1008" w:type="dxa"/>
            <w:vAlign w:val="center"/>
          </w:tcPr>
          <w:p>
            <w:pPr>
              <w:spacing w:before="66" w:line="195" w:lineRule="auto"/>
              <w:ind w:left="287"/>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057</w:t>
            </w:r>
          </w:p>
        </w:tc>
        <w:tc>
          <w:tcPr>
            <w:tcW w:w="1982" w:type="dxa"/>
            <w:vAlign w:val="center"/>
          </w:tcPr>
          <w:p>
            <w:pPr>
              <w:spacing w:before="75" w:line="225" w:lineRule="auto"/>
              <w:ind w:left="784"/>
              <w:rPr>
                <w:rFonts w:ascii="仿宋" w:hAnsi="仿宋" w:eastAsia="仿宋" w:cs="仿宋"/>
                <w:sz w:val="26"/>
                <w:szCs w:val="26"/>
              </w:rPr>
            </w:pPr>
            <w:r>
              <w:rPr>
                <w:rFonts w:ascii="仿宋" w:hAnsi="仿宋" w:eastAsia="仿宋" w:cs="仿宋"/>
                <w:spacing w:val="-10"/>
                <w:sz w:val="26"/>
                <w:szCs w:val="26"/>
              </w:rPr>
              <w:t>中</w:t>
            </w:r>
            <w:r>
              <w:rPr>
                <w:rFonts w:ascii="仿宋" w:hAnsi="仿宋" w:eastAsia="仿宋" w:cs="仿宋"/>
                <w:spacing w:val="-8"/>
                <w:sz w:val="26"/>
                <w:szCs w:val="26"/>
              </w:rPr>
              <w:t>医</w:t>
            </w:r>
          </w:p>
        </w:tc>
        <w:tc>
          <w:tcPr>
            <w:tcW w:w="890" w:type="dxa"/>
            <w:vAlign w:val="center"/>
          </w:tcPr>
          <w:p>
            <w:pPr>
              <w:spacing w:before="81" w:line="189" w:lineRule="auto"/>
              <w:ind w:left="245"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5"/>
                <w:sz w:val="28"/>
                <w:szCs w:val="28"/>
                <w:lang w:val="en-US" w:eastAsia="zh-CN"/>
              </w:rPr>
              <w:t>342</w:t>
            </w:r>
          </w:p>
        </w:tc>
        <w:tc>
          <w:tcPr>
            <w:tcW w:w="1343" w:type="dxa"/>
            <w:vAlign w:val="center"/>
          </w:tcPr>
          <w:p>
            <w:pPr>
              <w:spacing w:before="81" w:line="189" w:lineRule="auto"/>
              <w:ind w:left="53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2"/>
                <w:sz w:val="28"/>
                <w:szCs w:val="28"/>
                <w:lang w:val="en-US" w:eastAsia="zh-CN"/>
              </w:rPr>
              <w:t>42</w:t>
            </w:r>
          </w:p>
        </w:tc>
        <w:tc>
          <w:tcPr>
            <w:tcW w:w="1343" w:type="dxa"/>
            <w:vAlign w:val="center"/>
          </w:tcPr>
          <w:p>
            <w:pPr>
              <w:spacing w:before="81" w:line="189" w:lineRule="auto"/>
              <w:ind w:left="493"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12"/>
                <w:sz w:val="28"/>
                <w:szCs w:val="28"/>
                <w:lang w:val="en-US" w:eastAsia="zh-CN"/>
              </w:rPr>
              <w:t>126</w:t>
            </w:r>
          </w:p>
        </w:tc>
        <w:tc>
          <w:tcPr>
            <w:tcW w:w="2046" w:type="dxa"/>
            <w:vAlign w:val="center"/>
          </w:tcPr>
          <w:p>
            <w:pPr>
              <w:spacing w:before="1" w:line="252" w:lineRule="auto"/>
              <w:ind w:left="108" w:right="110" w:firstLine="35"/>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中</w:t>
            </w:r>
            <w:r>
              <w:rPr>
                <w:rFonts w:ascii="仿宋" w:hAnsi="仿宋" w:eastAsia="仿宋" w:cs="仿宋"/>
                <w:spacing w:val="2"/>
                <w:sz w:val="23"/>
                <w:szCs w:val="23"/>
                <w14:textOutline w14:w="4358" w14:cap="sq" w14:cmpd="sng">
                  <w14:solidFill>
                    <w14:srgbClr w14:val="000000"/>
                  </w14:solidFill>
                  <w14:prstDash w14:val="solid"/>
                  <w14:bevel/>
                </w14:textOutline>
              </w:rPr>
              <w:t>医</w:t>
            </w:r>
            <w:r>
              <w:rPr>
                <w:rFonts w:ascii="Times New Roman" w:hAnsi="Times New Roman" w:eastAsia="Times New Roman" w:cs="Times New Roman"/>
                <w:b/>
                <w:bCs/>
                <w:spacing w:val="2"/>
                <w:sz w:val="23"/>
                <w:szCs w:val="23"/>
              </w:rPr>
              <w:t>[1057]</w:t>
            </w:r>
            <w:r>
              <w:rPr>
                <w:rFonts w:ascii="仿宋" w:hAnsi="仿宋" w:eastAsia="仿宋" w:cs="仿宋"/>
                <w:spacing w:val="2"/>
                <w:sz w:val="23"/>
                <w:szCs w:val="23"/>
                <w14:textOutline w14:w="4358" w14:cap="sq" w14:cmpd="sng">
                  <w14:solidFill>
                    <w14:srgbClr w14:val="000000"/>
                  </w14:solidFill>
                  <w14:prstDash w14:val="solid"/>
                  <w14:bevel/>
                </w14:textOutline>
              </w:rPr>
              <w:t>专业，</w:t>
            </w:r>
            <w:r>
              <w:rPr>
                <w:rFonts w:ascii="仿宋" w:hAnsi="仿宋" w:eastAsia="仿宋" w:cs="仿宋"/>
                <w:spacing w:val="-4"/>
                <w:sz w:val="23"/>
                <w:szCs w:val="23"/>
                <w14:textOutline w14:w="4358" w14:cap="sq" w14:cmpd="sng">
                  <w14:solidFill>
                    <w14:srgbClr w14:val="000000"/>
                  </w14:solidFill>
                  <w14:prstDash w14:val="solid"/>
                  <w14:bevel/>
                </w14:textOutline>
              </w:rPr>
              <w:t>包</w:t>
            </w:r>
            <w:r>
              <w:rPr>
                <w:rFonts w:ascii="仿宋" w:hAnsi="仿宋" w:eastAsia="仿宋" w:cs="仿宋"/>
                <w:spacing w:val="-2"/>
                <w:sz w:val="23"/>
                <w:szCs w:val="23"/>
                <w14:textOutline w14:w="4358" w14:cap="sq" w14:cmpd="sng">
                  <w14:solidFill>
                    <w14:srgbClr w14:val="000000"/>
                  </w14:solidFill>
                  <w14:prstDash w14:val="solid"/>
                  <w14:bevel/>
                </w14:textOutline>
              </w:rPr>
              <w:t>括中医学、中西</w:t>
            </w:r>
            <w:r>
              <w:rPr>
                <w:rFonts w:ascii="仿宋" w:hAnsi="仿宋" w:eastAsia="仿宋" w:cs="仿宋"/>
                <w:spacing w:val="12"/>
                <w:sz w:val="23"/>
                <w:szCs w:val="23"/>
                <w14:textOutline w14:w="4358" w14:cap="sq" w14:cmpd="sng">
                  <w14:solidFill>
                    <w14:srgbClr w14:val="000000"/>
                  </w14:solidFill>
                  <w14:prstDash w14:val="solid"/>
                  <w14:bevel/>
                </w14:textOutline>
              </w:rPr>
              <w:t>医</w:t>
            </w:r>
            <w:r>
              <w:rPr>
                <w:rFonts w:ascii="仿宋" w:hAnsi="仿宋" w:eastAsia="仿宋" w:cs="仿宋"/>
                <w:spacing w:val="10"/>
                <w:sz w:val="23"/>
                <w:szCs w:val="23"/>
                <w14:textOutline w14:w="4358" w14:cap="sq" w14:cmpd="sng">
                  <w14:solidFill>
                    <w14:srgbClr w14:val="000000"/>
                  </w14:solidFill>
                  <w14:prstDash w14:val="solid"/>
                  <w14:bevel/>
                </w14:textOutline>
              </w:rPr>
              <w:t>结合项下的专</w:t>
            </w:r>
            <w:r>
              <w:rPr>
                <w:rFonts w:ascii="仿宋" w:hAnsi="仿宋" w:eastAsia="仿宋" w:cs="仿宋"/>
                <w:spacing w:val="12"/>
                <w:sz w:val="23"/>
                <w:szCs w:val="23"/>
                <w14:textOutline w14:w="4358" w14:cap="sq" w14:cmpd="sng">
                  <w14:solidFill>
                    <w14:srgbClr w14:val="000000"/>
                  </w14:solidFill>
                  <w14:prstDash w14:val="solid"/>
                  <w14:bevel/>
                </w14:textOutline>
              </w:rPr>
              <w:t>业</w:t>
            </w:r>
            <w:r>
              <w:rPr>
                <w:rFonts w:ascii="仿宋" w:hAnsi="仿宋" w:eastAsia="仿宋" w:cs="仿宋"/>
                <w:spacing w:val="10"/>
                <w:sz w:val="23"/>
                <w:szCs w:val="23"/>
                <w14:textOutline w14:w="4358" w14:cap="sq" w14:cmpd="sng">
                  <w14:solidFill>
                    <w14:srgbClr w14:val="000000"/>
                  </w14:solidFill>
                  <w14:prstDash w14:val="solid"/>
                  <w14:bevel/>
                </w14:textOutline>
              </w:rPr>
              <w:t>学位领域</w:t>
            </w:r>
          </w:p>
        </w:tc>
      </w:tr>
    </w:tbl>
    <w:p>
      <w:pPr>
        <w:spacing w:before="249" w:line="196" w:lineRule="auto"/>
        <w:outlineLvl w:val="0"/>
        <w:rPr>
          <w:rFonts w:hint="default" w:ascii="华文中宋" w:hAnsi="华文中宋" w:eastAsia="华文中宋" w:cs="华文中宋"/>
          <w:spacing w:val="9"/>
          <w:sz w:val="24"/>
          <w:szCs w:val="24"/>
          <w:lang w:val="en-US" w:eastAsia="zh-CN"/>
        </w:rPr>
      </w:pPr>
    </w:p>
    <w:p>
      <w:pPr>
        <w:rPr>
          <w:rFonts w:ascii="Arial"/>
          <w:sz w:val="21"/>
        </w:rPr>
      </w:pPr>
    </w:p>
    <w:sectPr>
      <w:footerReference r:id="rId5" w:type="default"/>
      <w:pgSz w:w="11906" w:h="16839"/>
      <w:pgMar w:top="1431" w:right="1309" w:bottom="1113" w:left="1309" w:header="0" w:footer="8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433"/>
      <w:rPr>
        <w:rFonts w:ascii="Calibri" w:hAnsi="Calibri" w:eastAsia="Calibri" w:cs="Calibri"/>
        <w:sz w:val="28"/>
        <w:szCs w:val="28"/>
      </w:rPr>
    </w:pPr>
    <w:r>
      <w:rPr>
        <w:rFonts w:ascii="Calibri" w:hAnsi="Calibri" w:eastAsia="Calibri" w:cs="Calibri"/>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RjZDRjZDhlMGI1ODhmZGNhMmRhYjVhYjk4NjI5OGQifQ=="/>
  </w:docVars>
  <w:rsids>
    <w:rsidRoot w:val="00000000"/>
    <w:rsid w:val="087B4E0A"/>
    <w:rsid w:val="0F693FDF"/>
    <w:rsid w:val="18401C10"/>
    <w:rsid w:val="325D6244"/>
    <w:rsid w:val="348A49AB"/>
    <w:rsid w:val="397630A3"/>
    <w:rsid w:val="3FCA2D20"/>
    <w:rsid w:val="50C35246"/>
    <w:rsid w:val="57E64FEF"/>
    <w:rsid w:val="59697624"/>
    <w:rsid w:val="65841B32"/>
    <w:rsid w:val="7051189D"/>
    <w:rsid w:val="70763D6E"/>
    <w:rsid w:val="7BA60E33"/>
    <w:rsid w:val="7E2E2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326</Words>
  <Characters>438</Characters>
  <TotalTime>2</TotalTime>
  <ScaleCrop>false</ScaleCrop>
  <LinksUpToDate>false</LinksUpToDate>
  <CharactersWithSpaces>446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2022-03-25T17:31:00Z</dcterms:created>
  <dc:creator>Administrator</dc:creator>
  <cp:lastModifiedBy>PC</cp:lastModifiedBy>
  <dcterms:modified xsi:type="dcterms:W3CDTF">2024-03-20T10:13:02Z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2023-03-06T10:40:43Z</vt:filetime>
  </property>
  <property fmtid="{D5CDD505-2E9C-101B-9397-08002B2CF9AE}" pid="4" name="KSOProductBuildVer">
    <vt:lpwstr>2052-12.1.0.16388</vt:lpwstr>
  </property>
  <property fmtid="{D5CDD505-2E9C-101B-9397-08002B2CF9AE}" pid="5" name="ICV">
    <vt:lpwstr>B1E9460D722A460E88A2CC0E225CB0DD</vt:lpwstr>
  </property>
</Properties>
</file>