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采购需求书</w:t>
      </w:r>
    </w:p>
    <w:p>
      <w:pPr>
        <w:widowControl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一、项目概况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1、项目名称：中山市中医院《中山中医药传承项目系列丛书》出版服务项目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、项目内容：为进一步做好名老中医药专家学术思想传承工作，配合师承工作室建设项目，医院拟委托一家服务公司进行《中山中医药传承项目系列丛书》的编辑出版。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3、预算金额：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2100610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元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4、报价：</w:t>
      </w:r>
      <w:r>
        <w:rPr>
          <w:rFonts w:hint="eastAsia" w:ascii="宋体" w:hAnsi="宋体" w:cs="宋体"/>
          <w:sz w:val="28"/>
          <w:szCs w:val="28"/>
        </w:rPr>
        <w:t>报价必须包括图书设计、制作、编校、管理费、印刷装订、物流、税费等费用。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、结算：按每册图书实际字数进行结算。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二、服务内容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1、丛书包括以下书目（24册）：《中风病防治康一体化理论与实践》、《中医整脊临床经验荟萃》、《郑臣校骨伤科经方医案集》、《吴俊哲骨伤医案拾萃》、《杨楠医案选编》、《李文庆中医临床经典医案实录（二）》、《李乐愚“人—证—方”诊疗模式及医案荟萃》、《香山名中医李旭系列手稿之（伤寒论）今释》、《香山名中医李旭系列手稿之（金匮要略）今释》、《香山医学流派名中医李旭学术传承工作室临床医案》、《骨质疏松症防治康》、《缪灿铭名老中医临证实验录》、《岭南名医李雪山心血管病临证》、《中西医结合心脏康复医案集萃》、《全国名中医药专家苏培基学术思想集要》、《中医骨关节病临床经验荟萃》、《中医师技能情景模拟教案集》、《中医师临床技能实训与考核手册》、《中医老年病临床经验荟萃》、《毫火针疗法精选医案集》、《现代医家治疗耳鸣耳聋医案经验集》、《彭林医案医论选编》、《黄建龙教学医案与医话集》、《医院发挥中医药传承创新优势典型案例》。</w:t>
      </w:r>
    </w:p>
    <w:p>
      <w:pP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2、印刷要求：</w:t>
      </w:r>
    </w:p>
    <w:p>
      <w:pPr>
        <w:ind w:firstLine="420" w:firstLineChars="1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（1）开本：16 开，150毫米*230毫米</w:t>
      </w:r>
    </w:p>
    <w:p>
      <w:pPr>
        <w:ind w:left="420" w:left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（2）印张数：约12印张,192P</w:t>
      </w:r>
      <w:r>
        <w:rPr>
          <w:rFonts w:hint="eastAsia" w:ascii="宋体" w:hAnsi="宋体" w:cs="宋体"/>
          <w:sz w:val="28"/>
          <w:szCs w:val="28"/>
        </w:rPr>
        <w:br w:type="textWrapping"/>
      </w:r>
      <w:r>
        <w:rPr>
          <w:rFonts w:hint="eastAsia" w:ascii="宋体" w:hAnsi="宋体" w:cs="宋体"/>
          <w:sz w:val="28"/>
          <w:szCs w:val="28"/>
        </w:rPr>
        <w:t xml:space="preserve">（3）装帧形式：精装，黑白印刷 </w:t>
      </w:r>
      <w:r>
        <w:rPr>
          <w:rFonts w:hint="eastAsia" w:ascii="宋体" w:hAnsi="宋体" w:cs="宋体"/>
          <w:sz w:val="28"/>
          <w:szCs w:val="28"/>
        </w:rPr>
        <w:br w:type="textWrapping"/>
      </w:r>
      <w:r>
        <w:rPr>
          <w:rFonts w:hint="eastAsia" w:ascii="宋体" w:hAnsi="宋体" w:cs="宋体"/>
          <w:sz w:val="28"/>
          <w:szCs w:val="28"/>
        </w:rPr>
        <w:t>（4）印数：100本 /册</w:t>
      </w:r>
      <w:r>
        <w:rPr>
          <w:rFonts w:hint="eastAsia" w:ascii="宋体" w:hAnsi="宋体" w:cs="宋体"/>
          <w:sz w:val="28"/>
          <w:szCs w:val="28"/>
        </w:rPr>
        <w:br w:type="textWrapping"/>
      </w:r>
      <w:r>
        <w:rPr>
          <w:rFonts w:hint="eastAsia" w:ascii="宋体" w:hAnsi="宋体" w:cs="宋体"/>
          <w:sz w:val="28"/>
          <w:szCs w:val="28"/>
        </w:rPr>
        <w:t>（5）内文用纸：80克双胶纸</w:t>
      </w:r>
    </w:p>
    <w:p>
      <w:pPr>
        <w:widowControl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3、服务商负责书稿编辑、校对、装帧设计（包括封面制作、封面设计）、排版等其他相关服务工作。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</w:p>
    <w:p>
      <w:pPr>
        <w:widowControl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三、服务要求</w:t>
      </w:r>
    </w:p>
    <w:p>
      <w:pPr>
        <w:widowControl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1、图书的稿件和质量符合《图书质量管理规定》、《出版管理条例》、《图书质量保障体系》等国家相关标准</w:t>
      </w:r>
      <w:r>
        <w:rPr>
          <w:rFonts w:hint="eastAsia" w:ascii="宋体" w:hAnsi="宋体" w:cs="宋体"/>
          <w:sz w:val="28"/>
          <w:szCs w:val="28"/>
        </w:rPr>
        <w:t>及出版要求，无科学性内容错误，无政治性错误，无违反国家民族政策的错误，无失密问题，无法律法规禁止的内容，符合齐、清、定要求。</w:t>
      </w:r>
    </w:p>
    <w:p>
      <w:pPr>
        <w:widowControl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2、</w:t>
      </w:r>
      <w:r>
        <w:rPr>
          <w:rFonts w:hint="eastAsia" w:ascii="宋体" w:hAnsi="宋体" w:cs="宋体"/>
          <w:sz w:val="28"/>
          <w:szCs w:val="28"/>
        </w:rPr>
        <w:t>封面平整，内文无错页、掉页、漏页，封面和内文字迹清晰、无明显缺笔断划、不影响阅读。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3、按时保质保量完成出版工作，每册自采购人稿件“齐、清、定”交出版社后，180天内完成出版流程，交付印刷。 </w:t>
      </w:r>
    </w:p>
    <w:p>
      <w:pPr>
        <w:widowControl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4、每一册</w:t>
      </w:r>
      <w:r>
        <w:rPr>
          <w:rFonts w:hint="eastAsia" w:ascii="宋体" w:hAnsi="宋体" w:cs="宋体"/>
          <w:sz w:val="28"/>
          <w:szCs w:val="28"/>
        </w:rPr>
        <w:t>出版后，服务商需向采购人提供样书100本。</w:t>
      </w:r>
    </w:p>
    <w:p>
      <w:pPr>
        <w:pStyle w:val="10"/>
        <w:spacing w:line="360" w:lineRule="auto"/>
        <w:rPr>
          <w:rFonts w:ascii="宋体" w:hAnsi="宋体" w:cs="宋体"/>
          <w:bCs w:val="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5、</w:t>
      </w:r>
      <w:r>
        <w:rPr>
          <w:rFonts w:hint="eastAsia" w:ascii="宋体" w:hAnsi="宋体" w:cs="宋体"/>
          <w:bCs w:val="0"/>
          <w:sz w:val="28"/>
          <w:szCs w:val="28"/>
        </w:rPr>
        <w:t>项目验收完成后，供应商应协助采购人按照项目归档要求完成本项目归档工作。</w:t>
      </w:r>
    </w:p>
    <w:p>
      <w:pPr>
        <w:widowControl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、本书著作权及衍生产品权归中山市中医院所有。 </w:t>
      </w:r>
    </w:p>
    <w:p>
      <w:pPr>
        <w:widowControl/>
        <w:jc w:val="left"/>
        <w:rPr>
          <w:rFonts w:hint="eastAsia" w:ascii="宋体" w:hAnsi="宋体" w:cs="宋体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、严格管理，保证质量，加强保密工作，服务商</w:t>
      </w:r>
      <w:r>
        <w:rPr>
          <w:rFonts w:hint="eastAsia" w:ascii="宋体" w:hAnsi="宋体" w:cs="宋体"/>
          <w:sz w:val="28"/>
          <w:szCs w:val="28"/>
        </w:rPr>
        <w:t>对所提供的服务负相应的法律责任。</w:t>
      </w:r>
    </w:p>
    <w:p>
      <w:pPr>
        <w:widowControl/>
        <w:jc w:val="left"/>
        <w:rPr>
          <w:rFonts w:hint="eastAsia" w:ascii="宋体" w:hAnsi="宋体" w:cs="宋体"/>
          <w:sz w:val="28"/>
          <w:szCs w:val="28"/>
        </w:rPr>
      </w:pPr>
    </w:p>
    <w:p>
      <w:pPr>
        <w:widowControl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四、付款方式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1、合同签订后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5个工作日内，采购人支付合同总金额的5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%作为首付款。</w:t>
      </w:r>
    </w:p>
    <w:p>
      <w:pPr>
        <w:widowControl/>
        <w:jc w:val="left"/>
        <w:rPr>
          <w:rFonts w:ascii="宋体" w:hAnsi="宋体" w:eastAsia="宋体" w:cs="宋体"/>
          <w:color w:val="FF0000"/>
          <w:kern w:val="0"/>
          <w:sz w:val="28"/>
          <w:szCs w:val="28"/>
          <w:lang w:bidi="ar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、根据中标单价及每册书的出版字数，据实结算剩余5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0%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的出版费用，可以一册一结，也可以多册一结。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lang w:bidi="ar"/>
        </w:rPr>
        <w:t>每册书在付印前一次性付清剩余出版费用，服务商保证在收齐每册结算全款后60日内完成印刷。</w:t>
      </w:r>
    </w:p>
    <w:p>
      <w:pPr>
        <w:widowControl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、每次付款前，供应商应开具实际支付款项的有效发票给采购人，采购人于60天内支付；如中标人为中小企业，按中小企业相关法律法规或政策执行。</w:t>
      </w: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color w:val="FF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NDExYjZhN2I2NjM1MGU3OTY1OTUyYTRmNjU3NTMifQ=="/>
  </w:docVars>
  <w:rsids>
    <w:rsidRoot w:val="44C01BAB"/>
    <w:rsid w:val="001462B5"/>
    <w:rsid w:val="00155C0A"/>
    <w:rsid w:val="001D18FA"/>
    <w:rsid w:val="001F7637"/>
    <w:rsid w:val="00212FF1"/>
    <w:rsid w:val="0029395B"/>
    <w:rsid w:val="003F2019"/>
    <w:rsid w:val="00451217"/>
    <w:rsid w:val="004B6248"/>
    <w:rsid w:val="00661FF0"/>
    <w:rsid w:val="006A2244"/>
    <w:rsid w:val="006D673B"/>
    <w:rsid w:val="007440CD"/>
    <w:rsid w:val="00860DA2"/>
    <w:rsid w:val="008B7152"/>
    <w:rsid w:val="00926BB4"/>
    <w:rsid w:val="00983934"/>
    <w:rsid w:val="00BE3BA6"/>
    <w:rsid w:val="00C01F4B"/>
    <w:rsid w:val="00C67A90"/>
    <w:rsid w:val="00D5729A"/>
    <w:rsid w:val="00E95B1C"/>
    <w:rsid w:val="00F221F9"/>
    <w:rsid w:val="00F45FC4"/>
    <w:rsid w:val="00F63EEA"/>
    <w:rsid w:val="00F75BB3"/>
    <w:rsid w:val="09151F1E"/>
    <w:rsid w:val="0E013C91"/>
    <w:rsid w:val="15981F0D"/>
    <w:rsid w:val="1A0A6509"/>
    <w:rsid w:val="1CAC44F0"/>
    <w:rsid w:val="1E29229C"/>
    <w:rsid w:val="27DD0774"/>
    <w:rsid w:val="28F2772E"/>
    <w:rsid w:val="292835F2"/>
    <w:rsid w:val="2A9071FF"/>
    <w:rsid w:val="2DC44AE0"/>
    <w:rsid w:val="31E3055C"/>
    <w:rsid w:val="334212B2"/>
    <w:rsid w:val="34D12855"/>
    <w:rsid w:val="3C6109FB"/>
    <w:rsid w:val="42CB6BCE"/>
    <w:rsid w:val="44C01BAB"/>
    <w:rsid w:val="49E17197"/>
    <w:rsid w:val="56E04702"/>
    <w:rsid w:val="574F7976"/>
    <w:rsid w:val="59F36CDF"/>
    <w:rsid w:val="5B630FCD"/>
    <w:rsid w:val="5BD0463B"/>
    <w:rsid w:val="62632EA9"/>
    <w:rsid w:val="73076EFF"/>
    <w:rsid w:val="7AD95625"/>
    <w:rsid w:val="7B0326A2"/>
    <w:rsid w:val="7C1D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眉 字符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使用正文"/>
    <w:basedOn w:val="1"/>
    <w:autoRedefine/>
    <w:qFormat/>
    <w:uiPriority w:val="0"/>
    <w:pPr>
      <w:widowControl/>
      <w:jc w:val="left"/>
    </w:pPr>
    <w:rPr>
      <w:rFonts w:ascii="仿宋_GB2312" w:hAnsi="仿宋"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196</Words>
  <Characters>1120</Characters>
  <Lines>9</Lines>
  <Paragraphs>2</Paragraphs>
  <TotalTime>56</TotalTime>
  <ScaleCrop>false</ScaleCrop>
  <LinksUpToDate>false</LinksUpToDate>
  <CharactersWithSpaces>1314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2023-08-01T06:44:00Z</dcterms:created>
  <dc:creator>宁静致远</dc:creator>
  <cp:lastModifiedBy>孟伶俊</cp:lastModifiedBy>
  <dcterms:modified xsi:type="dcterms:W3CDTF">2024-04-07T03:24:19Z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4AEDC134B1C64E45ACEA835CFD22197E_13</vt:lpwstr>
  </property>
</Properties>
</file>