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840"/>
        <w:rPr>
          <w:rFonts w:asciiTheme="minorEastAsia" w:hAnsiTheme="minorEastAsia"/>
          <w:szCs w:val="21"/>
        </w:rPr>
      </w:pPr>
    </w:p>
    <w:p>
      <w:pPr>
        <w:widowControl/>
        <w:jc w:val="left"/>
        <w:rPr>
          <w:rFonts w:hint="eastAsia" w:ascii="宋体" w:hAnsi="宋体"/>
          <w:sz w:val="28"/>
          <w:szCs w:val="28"/>
        </w:rPr>
      </w:pPr>
    </w:p>
    <w:p>
      <w:pPr>
        <w:jc w:val="center"/>
        <w:rPr>
          <w:rFonts w:asciiTheme="minorEastAsia" w:hAnsiTheme="minorEastAsia"/>
          <w:szCs w:val="21"/>
        </w:rPr>
      </w:pPr>
      <w:bookmarkStart w:id="0" w:name="_Toc33877396"/>
      <w:r>
        <w:rPr>
          <w:rFonts w:hint="eastAsia" w:ascii="仿宋_GB2312" w:hAnsi="宋体" w:eastAsia="仿宋_GB2312"/>
          <w:b/>
          <w:bCs w:val="0"/>
          <w:sz w:val="44"/>
          <w:szCs w:val="44"/>
        </w:rPr>
        <w:t>项目需求</w:t>
      </w:r>
      <w:bookmarkEnd w:id="0"/>
    </w:p>
    <w:p>
      <w:pPr>
        <w:pStyle w:val="17"/>
        <w:numPr>
          <w:ilvl w:val="0"/>
          <w:numId w:val="1"/>
        </w:numPr>
        <w:spacing w:line="400" w:lineRule="exact"/>
        <w:ind w:right="840" w:firstLineChars="0"/>
        <w:rPr>
          <w:rFonts w:asciiTheme="minorEastAsia" w:hAnsiTheme="minorEastAsia"/>
          <w:szCs w:val="21"/>
        </w:rPr>
      </w:pPr>
      <w:r>
        <w:rPr>
          <w:rFonts w:hint="eastAsia" w:asciiTheme="minorEastAsia" w:hAnsiTheme="minorEastAsia"/>
          <w:b/>
          <w:bCs/>
          <w:szCs w:val="21"/>
        </w:rPr>
        <w:t>总则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Cs w:val="21"/>
        </w:rPr>
      </w:pPr>
      <w:r>
        <w:rPr>
          <w:rFonts w:hint="eastAsia" w:asciiTheme="minorEastAsia" w:hAnsiTheme="minorEastAsia"/>
          <w:szCs w:val="21"/>
        </w:rPr>
        <w:t>1、项目名称：中山市中医院制剂委托配制服务项目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Cs w:val="21"/>
        </w:rPr>
      </w:pPr>
      <w:r>
        <w:rPr>
          <w:rFonts w:hint="eastAsia" w:asciiTheme="minorEastAsia" w:hAnsiTheme="minorEastAsia"/>
          <w:szCs w:val="21"/>
        </w:rPr>
        <w:t>2、项目概况：医院已取得本次项目清单中所有制剂品种的注册批件，现拟委托一家服务公司按照制剂注册批件规定的处方及工艺进行生产，质量合格，且包装符合医院规定的要求。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Cs w:val="21"/>
        </w:rPr>
      </w:pPr>
      <w:r>
        <w:rPr>
          <w:rFonts w:hint="eastAsia" w:asciiTheme="minorEastAsia" w:hAnsiTheme="minorEastAsia"/>
          <w:szCs w:val="21"/>
        </w:rPr>
        <w:t>2、委托服务内容:包括原材料、辅料、包装材料、标签及说明的购买，生产全过程(包括检验)，运输配送等。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3、项目预算：7</w:t>
      </w:r>
      <w:r>
        <w:rPr>
          <w:rFonts w:asciiTheme="minorEastAsia" w:hAnsiTheme="minorEastAsia"/>
          <w:szCs w:val="21"/>
        </w:rPr>
        <w:t>218900</w:t>
      </w:r>
      <w:r>
        <w:rPr>
          <w:rFonts w:hint="eastAsia" w:asciiTheme="minorEastAsia" w:hAnsiTheme="minorEastAsia"/>
          <w:szCs w:val="21"/>
        </w:rPr>
        <w:t>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4、服务期限：至2</w:t>
      </w:r>
      <w:r>
        <w:rPr>
          <w:rFonts w:asciiTheme="minorEastAsia" w:hAnsiTheme="minorEastAsia"/>
          <w:szCs w:val="21"/>
        </w:rPr>
        <w:t>025</w:t>
      </w:r>
      <w:r>
        <w:rPr>
          <w:rFonts w:hint="eastAsia" w:asciiTheme="minorEastAsia" w:hAnsiTheme="minorEastAsia"/>
          <w:szCs w:val="21"/>
        </w:rPr>
        <w:t>年1</w:t>
      </w:r>
      <w:r>
        <w:rPr>
          <w:rFonts w:asciiTheme="minorEastAsia" w:hAnsiTheme="minorEastAsia"/>
          <w:szCs w:val="21"/>
        </w:rPr>
        <w:t>2</w:t>
      </w:r>
      <w:r>
        <w:rPr>
          <w:rFonts w:hint="eastAsia" w:asciiTheme="minorEastAsia" w:hAnsiTheme="minorEastAsia"/>
          <w:szCs w:val="21"/>
        </w:rPr>
        <w:t>月1</w:t>
      </w:r>
      <w:r>
        <w:rPr>
          <w:rFonts w:asciiTheme="minorEastAsia" w:hAnsiTheme="minorEastAsia"/>
          <w:szCs w:val="21"/>
        </w:rPr>
        <w:t>9</w:t>
      </w:r>
      <w:r>
        <w:rPr>
          <w:rFonts w:hint="eastAsia" w:asciiTheme="minorEastAsia" w:hAnsiTheme="minorEastAsia"/>
          <w:szCs w:val="21"/>
        </w:rPr>
        <w:t>日</w:t>
      </w:r>
    </w:p>
    <w:p>
      <w:pPr>
        <w:spacing w:line="400" w:lineRule="exact"/>
        <w:rPr>
          <w:rFonts w:asciiTheme="minorEastAsia" w:hAnsiTheme="minorEastAsia"/>
          <w:szCs w:val="21"/>
        </w:rPr>
      </w:pPr>
    </w:p>
    <w:p>
      <w:pPr>
        <w:pStyle w:val="17"/>
        <w:numPr>
          <w:ilvl w:val="0"/>
          <w:numId w:val="1"/>
        </w:numPr>
        <w:spacing w:line="400" w:lineRule="exact"/>
        <w:ind w:right="840" w:firstLineChars="0"/>
        <w:rPr>
          <w:rFonts w:asciiTheme="minorEastAsia" w:hAnsiTheme="minorEastAsia"/>
          <w:szCs w:val="21"/>
        </w:rPr>
      </w:pPr>
      <w:r>
        <w:rPr>
          <w:rFonts w:hint="eastAsia" w:asciiTheme="minorEastAsia" w:hAnsiTheme="minorEastAsia"/>
          <w:szCs w:val="21"/>
        </w:rPr>
        <w:t>项目清单</w:t>
      </w:r>
    </w:p>
    <w:tbl>
      <w:tblPr>
        <w:tblStyle w:val="8"/>
        <w:tblW w:w="8233" w:type="dxa"/>
        <w:tblInd w:w="97" w:type="dxa"/>
        <w:tblLayout w:type="autofit"/>
        <w:tblCellMar>
          <w:top w:w="0" w:type="dxa"/>
          <w:left w:w="108" w:type="dxa"/>
          <w:bottom w:w="0" w:type="dxa"/>
          <w:right w:w="108" w:type="dxa"/>
        </w:tblCellMar>
      </w:tblPr>
      <w:tblGrid>
        <w:gridCol w:w="820"/>
        <w:gridCol w:w="2160"/>
        <w:gridCol w:w="2560"/>
        <w:gridCol w:w="1275"/>
        <w:gridCol w:w="1418"/>
      </w:tblGrid>
      <w:tr>
        <w:tblPrEx>
          <w:tblCellMar>
            <w:top w:w="0" w:type="dxa"/>
            <w:left w:w="108" w:type="dxa"/>
            <w:bottom w:w="0" w:type="dxa"/>
            <w:right w:w="108" w:type="dxa"/>
          </w:tblCellMar>
        </w:tblPrEx>
        <w:trPr>
          <w:trHeight w:val="46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序号</w:t>
            </w:r>
          </w:p>
        </w:tc>
        <w:tc>
          <w:tcPr>
            <w:tcW w:w="2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名称</w:t>
            </w:r>
          </w:p>
        </w:tc>
        <w:tc>
          <w:tcPr>
            <w:tcW w:w="2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包装规格</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单位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数量/年</w:t>
            </w:r>
          </w:p>
        </w:tc>
      </w:tr>
      <w:tr>
        <w:tblPrEx>
          <w:tblCellMar>
            <w:top w:w="0" w:type="dxa"/>
            <w:left w:w="108" w:type="dxa"/>
            <w:bottom w:w="0" w:type="dxa"/>
            <w:right w:w="108" w:type="dxa"/>
          </w:tblCellMar>
        </w:tblPrEx>
        <w:trPr>
          <w:trHeight w:val="462"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番连化浊颗粒</w:t>
            </w: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8g/袋*28袋/包</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袋</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150000</w:t>
            </w:r>
          </w:p>
        </w:tc>
      </w:tr>
      <w:tr>
        <w:tblPrEx>
          <w:tblCellMar>
            <w:top w:w="0" w:type="dxa"/>
            <w:left w:w="108" w:type="dxa"/>
            <w:bottom w:w="0" w:type="dxa"/>
            <w:right w:w="108" w:type="dxa"/>
          </w:tblCellMar>
        </w:tblPrEx>
        <w:trPr>
          <w:trHeight w:val="462"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21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熄风通脑胶囊</w:t>
            </w:r>
          </w:p>
        </w:tc>
        <w:tc>
          <w:tcPr>
            <w:tcW w:w="25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0.4g*63粒/瓶</w:t>
            </w:r>
          </w:p>
        </w:tc>
        <w:tc>
          <w:tcPr>
            <w:tcW w:w="127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瓶</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120000</w:t>
            </w:r>
          </w:p>
        </w:tc>
      </w:tr>
      <w:tr>
        <w:tblPrEx>
          <w:tblCellMar>
            <w:top w:w="0" w:type="dxa"/>
            <w:left w:w="108" w:type="dxa"/>
            <w:bottom w:w="0" w:type="dxa"/>
            <w:right w:w="108" w:type="dxa"/>
          </w:tblCellMar>
        </w:tblPrEx>
        <w:trPr>
          <w:trHeight w:val="462"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21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脑脉醒神胶囊</w:t>
            </w:r>
          </w:p>
        </w:tc>
        <w:tc>
          <w:tcPr>
            <w:tcW w:w="25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0.33g*x63粒/瓶</w:t>
            </w:r>
          </w:p>
        </w:tc>
        <w:tc>
          <w:tcPr>
            <w:tcW w:w="127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瓶</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2000</w:t>
            </w:r>
          </w:p>
        </w:tc>
      </w:tr>
      <w:tr>
        <w:tblPrEx>
          <w:tblCellMar>
            <w:top w:w="0" w:type="dxa"/>
            <w:left w:w="108" w:type="dxa"/>
            <w:bottom w:w="0" w:type="dxa"/>
            <w:right w:w="108" w:type="dxa"/>
          </w:tblCellMar>
        </w:tblPrEx>
        <w:trPr>
          <w:trHeight w:val="46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21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复方广东土牛膝含片</w:t>
            </w:r>
          </w:p>
        </w:tc>
        <w:tc>
          <w:tcPr>
            <w:tcW w:w="25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0.62g*24片/瓶</w:t>
            </w:r>
          </w:p>
        </w:tc>
        <w:tc>
          <w:tcPr>
            <w:tcW w:w="127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瓶</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40000</w:t>
            </w:r>
          </w:p>
        </w:tc>
      </w:tr>
      <w:tr>
        <w:tblPrEx>
          <w:tblCellMar>
            <w:top w:w="0" w:type="dxa"/>
            <w:left w:w="108" w:type="dxa"/>
            <w:bottom w:w="0" w:type="dxa"/>
            <w:right w:w="108" w:type="dxa"/>
          </w:tblCellMar>
        </w:tblPrEx>
        <w:trPr>
          <w:trHeight w:val="46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21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青连外感袋泡茶</w:t>
            </w:r>
          </w:p>
        </w:tc>
        <w:tc>
          <w:tcPr>
            <w:tcW w:w="25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2g×18包/盒</w:t>
            </w:r>
          </w:p>
        </w:tc>
        <w:tc>
          <w:tcPr>
            <w:tcW w:w="127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盒</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16000</w:t>
            </w:r>
          </w:p>
        </w:tc>
      </w:tr>
      <w:tr>
        <w:tblPrEx>
          <w:tblCellMar>
            <w:top w:w="0" w:type="dxa"/>
            <w:left w:w="108" w:type="dxa"/>
            <w:bottom w:w="0" w:type="dxa"/>
            <w:right w:w="108" w:type="dxa"/>
          </w:tblCellMar>
        </w:tblPrEx>
        <w:trPr>
          <w:trHeight w:val="46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21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复方三叉苦袋泡茶</w:t>
            </w:r>
          </w:p>
        </w:tc>
        <w:tc>
          <w:tcPr>
            <w:tcW w:w="25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2g×18包 /盒</w:t>
            </w:r>
          </w:p>
        </w:tc>
        <w:tc>
          <w:tcPr>
            <w:tcW w:w="127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盒</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16000</w:t>
            </w:r>
          </w:p>
        </w:tc>
      </w:tr>
    </w:tbl>
    <w:p>
      <w:pPr>
        <w:spacing w:line="400" w:lineRule="exact"/>
        <w:ind w:right="840"/>
        <w:rPr>
          <w:rFonts w:asciiTheme="minorEastAsia" w:hAnsiTheme="minorEastAsia"/>
          <w:szCs w:val="21"/>
        </w:rPr>
      </w:pPr>
    </w:p>
    <w:p>
      <w:pPr>
        <w:pStyle w:val="17"/>
        <w:numPr>
          <w:ilvl w:val="0"/>
          <w:numId w:val="1"/>
        </w:numPr>
        <w:spacing w:line="400" w:lineRule="exact"/>
        <w:ind w:right="840" w:firstLineChars="0"/>
        <w:rPr>
          <w:rFonts w:asciiTheme="minorEastAsia" w:hAnsiTheme="minorEastAsia"/>
          <w:szCs w:val="21"/>
        </w:rPr>
      </w:pPr>
      <w:r>
        <w:rPr>
          <w:rFonts w:hint="eastAsia" w:asciiTheme="minorEastAsia" w:hAnsiTheme="minorEastAsia"/>
          <w:szCs w:val="21"/>
        </w:rPr>
        <w:t>项目要求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1、服务商应依法取得营业执照和药品生产许可证，医疗机构制剂室则须具有《医疗机构制剂生产许可证》，并具有相应的生产能力和质量保证体系。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2、服务商的《药品生产许可证》或《医疗机构制剂生产许可证》配制范围应能包括以上所有剂型。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3、服务商应具有拟委托生产制剂需要的技术人员，厂房、设施、设备等生产条件和能力，以及质检机构、检测设备等质量保证体系。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4、按采购人规定的送货时间送货。如超过采购人规定时间未送货，采购人有权解除合同，一切损失由中标人承担。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5、服务商负责运输产品到采购人指定的成品库，包括装卸车、货物现场的搬运。交货时，数量和包装规格必须与采购人下单时一致(提供装箱清单)，同时还应提供本批次产品成品的合格检验报告书原件。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6、产品包装均应有良好的防湿、防锈、防潮、防雨、防腐及防碰撞的措施。凡由于包装不良造成的损失和由此产生的费用均由中标人承担。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7、服务商须在取得《中标通知书》后向广东省食品药品监督管理局申请委托加工批件，并取得《医疗机构中药制剂委托配制批件》。</w:t>
      </w:r>
    </w:p>
    <w:p>
      <w:pPr>
        <w:spacing w:line="400" w:lineRule="exact"/>
        <w:ind w:right="840"/>
        <w:rPr>
          <w:rFonts w:asciiTheme="minorEastAsia" w:hAnsiTheme="minorEastAsia"/>
          <w:szCs w:val="21"/>
        </w:rPr>
      </w:pPr>
    </w:p>
    <w:p>
      <w:r>
        <w:rPr>
          <w:rFonts w:hint="eastAsia"/>
        </w:rPr>
        <w:t>四、付款方式</w:t>
      </w:r>
    </w:p>
    <w:p>
      <w:pPr>
        <w:spacing w:line="400" w:lineRule="exact"/>
        <w:ind w:firstLine="420" w:firstLineChars="200"/>
        <w:rPr>
          <w:rFonts w:asciiTheme="minorEastAsia" w:hAnsiTheme="minorEastAsia"/>
          <w:szCs w:val="21"/>
        </w:rPr>
      </w:pPr>
      <w:r>
        <w:rPr>
          <w:rFonts w:hint="eastAsia" w:asciiTheme="minorEastAsia" w:hAnsiTheme="minorEastAsia"/>
          <w:szCs w:val="21"/>
        </w:rPr>
        <w:t>本项目按月结算</w:t>
      </w:r>
      <w:r>
        <w:rPr>
          <w:rFonts w:hint="eastAsia" w:asciiTheme="minorEastAsia" w:hAnsiTheme="minorEastAsia"/>
          <w:szCs w:val="21"/>
          <w:lang w:eastAsia="zh-CN"/>
        </w:rPr>
        <w:t>，</w:t>
      </w:r>
      <w:r>
        <w:rPr>
          <w:rFonts w:hint="eastAsia" w:asciiTheme="minorEastAsia" w:hAnsiTheme="minorEastAsia"/>
          <w:szCs w:val="21"/>
        </w:rPr>
        <w:t>中标人于每月 10 号前将上一月份经验收合格的货物签收单和有效发票给到采购人，采购人于60个自然日内支付相关货款。</w:t>
      </w:r>
    </w:p>
    <w:p>
      <w:pPr>
        <w:spacing w:line="400" w:lineRule="exact"/>
        <w:ind w:right="840"/>
        <w:rPr>
          <w:rFonts w:asciiTheme="minorEastAsia" w:hAnsiTheme="minorEastAsia"/>
          <w:szCs w:val="21"/>
        </w:rPr>
      </w:pPr>
    </w:p>
    <w:p>
      <w:pPr>
        <w:spacing w:line="400" w:lineRule="exact"/>
        <w:ind w:right="840"/>
        <w:rPr>
          <w:rFonts w:asciiTheme="minorEastAsia" w:hAnsiTheme="minorEastAsia"/>
          <w:szCs w:val="21"/>
        </w:rPr>
      </w:pPr>
      <w:r>
        <w:rPr>
          <w:rFonts w:hint="eastAsia" w:asciiTheme="minorEastAsia" w:hAnsiTheme="minorEastAsia"/>
          <w:szCs w:val="21"/>
        </w:rPr>
        <w:t>五、保密要求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1、服务商对采购人所委托制剂的处方和工艺等技术资料必须严格保密，不得外泄。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2、服务商不得自行生产销售采购人委托加工的产品。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3、以上两条如中标人违反规定，则必须承担相应的法律责任。</w:t>
      </w:r>
    </w:p>
    <w:p>
      <w:pPr>
        <w:spacing w:line="400" w:lineRule="exact"/>
        <w:ind w:right="840"/>
        <w:rPr>
          <w:rFonts w:asciiTheme="minorEastAsia" w:hAnsiTheme="minorEastAsia"/>
          <w:szCs w:val="21"/>
        </w:rPr>
      </w:pPr>
    </w:p>
    <w:p>
      <w:pPr>
        <w:spacing w:line="400" w:lineRule="exact"/>
        <w:ind w:right="840"/>
        <w:rPr>
          <w:rFonts w:asciiTheme="minorEastAsia" w:hAnsiTheme="minorEastAsia"/>
          <w:szCs w:val="21"/>
        </w:rPr>
      </w:pPr>
      <w:r>
        <w:rPr>
          <w:rFonts w:hint="eastAsia" w:asciiTheme="minorEastAsia" w:hAnsiTheme="minorEastAsia"/>
          <w:szCs w:val="21"/>
        </w:rPr>
        <w:t>六、违约责任与赔偿损失</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1、服务期内，原则上不能提前终止委托生产，若一方要提前终止，须提前三个月书面向另一方提出，经双方允许、充分协商达成一致方可终止。否则，违约方应对造成另一方损失进行赔偿。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2、如因服务商生产过程中造成失误或产品质量不符合质量标准要求而返工导致的损失，全部由服务商负责。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3、在委托生产期间，药监部门对服务商进行现场检查，如发现有违规生产等行为，一切与采购人无关。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4、药监部门对所委托生产的品种抽检，如检验不合格，服务商须承担所有责任，并赔偿采购人的损失。</w:t>
      </w:r>
    </w:p>
    <w:p>
      <w:pPr>
        <w:spacing w:line="400" w:lineRule="exact"/>
        <w:ind w:right="840"/>
        <w:rPr>
          <w:rFonts w:asciiTheme="minorEastAsia" w:hAnsiTheme="minorEastAsia"/>
          <w:szCs w:val="21"/>
        </w:rPr>
      </w:pPr>
    </w:p>
    <w:p>
      <w:pPr>
        <w:spacing w:line="400" w:lineRule="exact"/>
        <w:rPr>
          <w:rFonts w:asciiTheme="minorEastAsia" w:hAnsiTheme="minorEastAsia"/>
          <w:szCs w:val="21"/>
        </w:rPr>
      </w:pPr>
    </w:p>
    <w:p>
      <w:pPr>
        <w:spacing w:line="400" w:lineRule="exact"/>
        <w:ind w:right="84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jc w:val="left"/>
        <w:rPr>
          <w:rFonts w:asciiTheme="minorEastAsia" w:hAnsiTheme="minorEastAsia"/>
          <w:szCs w:val="21"/>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2109B"/>
    <w:multiLevelType w:val="multilevel"/>
    <w:tmpl w:val="4032109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1NDExYjZhN2I2NjM1MGU3OTY1OTUyYTRmNjU3NTMifQ=="/>
  </w:docVars>
  <w:rsids>
    <w:rsidRoot w:val="006E384B"/>
    <w:rsid w:val="000062A4"/>
    <w:rsid w:val="00012E8F"/>
    <w:rsid w:val="000211E6"/>
    <w:rsid w:val="000476F8"/>
    <w:rsid w:val="00050180"/>
    <w:rsid w:val="0005175D"/>
    <w:rsid w:val="00062BE2"/>
    <w:rsid w:val="00064B74"/>
    <w:rsid w:val="000656F0"/>
    <w:rsid w:val="00086879"/>
    <w:rsid w:val="0009732F"/>
    <w:rsid w:val="000A075D"/>
    <w:rsid w:val="000A63A3"/>
    <w:rsid w:val="000B5AEC"/>
    <w:rsid w:val="000B5EFF"/>
    <w:rsid w:val="000C1A22"/>
    <w:rsid w:val="000C296F"/>
    <w:rsid w:val="000C44AD"/>
    <w:rsid w:val="000D0B76"/>
    <w:rsid w:val="000F5B4B"/>
    <w:rsid w:val="00100D32"/>
    <w:rsid w:val="001044C7"/>
    <w:rsid w:val="0011035A"/>
    <w:rsid w:val="001317B0"/>
    <w:rsid w:val="0013287F"/>
    <w:rsid w:val="001417C1"/>
    <w:rsid w:val="00161F15"/>
    <w:rsid w:val="001771EA"/>
    <w:rsid w:val="00190F1A"/>
    <w:rsid w:val="00193580"/>
    <w:rsid w:val="001A5AA0"/>
    <w:rsid w:val="001B392C"/>
    <w:rsid w:val="001B3D0F"/>
    <w:rsid w:val="001C64CE"/>
    <w:rsid w:val="001D7351"/>
    <w:rsid w:val="001F5C19"/>
    <w:rsid w:val="001F63E1"/>
    <w:rsid w:val="001F7C64"/>
    <w:rsid w:val="00205BC8"/>
    <w:rsid w:val="00211407"/>
    <w:rsid w:val="00223CFE"/>
    <w:rsid w:val="00225831"/>
    <w:rsid w:val="00231BC5"/>
    <w:rsid w:val="002336B8"/>
    <w:rsid w:val="00236BCD"/>
    <w:rsid w:val="002403DE"/>
    <w:rsid w:val="00254481"/>
    <w:rsid w:val="00267BB1"/>
    <w:rsid w:val="00271584"/>
    <w:rsid w:val="00283623"/>
    <w:rsid w:val="002852D0"/>
    <w:rsid w:val="002919AD"/>
    <w:rsid w:val="002945AA"/>
    <w:rsid w:val="002A6B22"/>
    <w:rsid w:val="002C4612"/>
    <w:rsid w:val="002F663A"/>
    <w:rsid w:val="003007D7"/>
    <w:rsid w:val="003013A1"/>
    <w:rsid w:val="0030175E"/>
    <w:rsid w:val="00301A4B"/>
    <w:rsid w:val="003077A4"/>
    <w:rsid w:val="00316432"/>
    <w:rsid w:val="003167C7"/>
    <w:rsid w:val="00324217"/>
    <w:rsid w:val="003259EF"/>
    <w:rsid w:val="00331720"/>
    <w:rsid w:val="00334C99"/>
    <w:rsid w:val="00347319"/>
    <w:rsid w:val="00355329"/>
    <w:rsid w:val="0035736B"/>
    <w:rsid w:val="003675A4"/>
    <w:rsid w:val="00372058"/>
    <w:rsid w:val="0037509F"/>
    <w:rsid w:val="00375E88"/>
    <w:rsid w:val="003806F4"/>
    <w:rsid w:val="003811E3"/>
    <w:rsid w:val="00385202"/>
    <w:rsid w:val="00385569"/>
    <w:rsid w:val="003964C6"/>
    <w:rsid w:val="003974BF"/>
    <w:rsid w:val="003A1421"/>
    <w:rsid w:val="003B152A"/>
    <w:rsid w:val="003C3562"/>
    <w:rsid w:val="003D1941"/>
    <w:rsid w:val="003E755C"/>
    <w:rsid w:val="00414EF7"/>
    <w:rsid w:val="0041581F"/>
    <w:rsid w:val="00431CAB"/>
    <w:rsid w:val="00434FEE"/>
    <w:rsid w:val="004449BF"/>
    <w:rsid w:val="0045152C"/>
    <w:rsid w:val="00453729"/>
    <w:rsid w:val="004537DB"/>
    <w:rsid w:val="00453E9F"/>
    <w:rsid w:val="004551CA"/>
    <w:rsid w:val="00460841"/>
    <w:rsid w:val="00464646"/>
    <w:rsid w:val="004656A5"/>
    <w:rsid w:val="00481EE0"/>
    <w:rsid w:val="00482FAC"/>
    <w:rsid w:val="00491486"/>
    <w:rsid w:val="004A077E"/>
    <w:rsid w:val="004A4D88"/>
    <w:rsid w:val="004A5F17"/>
    <w:rsid w:val="004A7685"/>
    <w:rsid w:val="004D0604"/>
    <w:rsid w:val="004D6B9C"/>
    <w:rsid w:val="004D7E15"/>
    <w:rsid w:val="004E6067"/>
    <w:rsid w:val="00511413"/>
    <w:rsid w:val="0051212A"/>
    <w:rsid w:val="00512E07"/>
    <w:rsid w:val="00526C22"/>
    <w:rsid w:val="0053106E"/>
    <w:rsid w:val="005404E4"/>
    <w:rsid w:val="00541A8B"/>
    <w:rsid w:val="00543360"/>
    <w:rsid w:val="00554A7C"/>
    <w:rsid w:val="0055660F"/>
    <w:rsid w:val="00557841"/>
    <w:rsid w:val="00557AF4"/>
    <w:rsid w:val="00567AE1"/>
    <w:rsid w:val="005834CE"/>
    <w:rsid w:val="00590133"/>
    <w:rsid w:val="00590B17"/>
    <w:rsid w:val="00596D2B"/>
    <w:rsid w:val="005A4C7B"/>
    <w:rsid w:val="005A5AEC"/>
    <w:rsid w:val="005C2404"/>
    <w:rsid w:val="005C6397"/>
    <w:rsid w:val="005C6627"/>
    <w:rsid w:val="005F175A"/>
    <w:rsid w:val="00602992"/>
    <w:rsid w:val="006112E3"/>
    <w:rsid w:val="0062419F"/>
    <w:rsid w:val="00644395"/>
    <w:rsid w:val="00646BA6"/>
    <w:rsid w:val="00655548"/>
    <w:rsid w:val="00676949"/>
    <w:rsid w:val="006804F5"/>
    <w:rsid w:val="0068626E"/>
    <w:rsid w:val="006946A9"/>
    <w:rsid w:val="006A2D63"/>
    <w:rsid w:val="006A37A7"/>
    <w:rsid w:val="006C09BC"/>
    <w:rsid w:val="006C36D4"/>
    <w:rsid w:val="006C395A"/>
    <w:rsid w:val="006C4B2E"/>
    <w:rsid w:val="006C60BB"/>
    <w:rsid w:val="006D38F3"/>
    <w:rsid w:val="006E0CBB"/>
    <w:rsid w:val="006E384B"/>
    <w:rsid w:val="00723A71"/>
    <w:rsid w:val="00723BD5"/>
    <w:rsid w:val="007471F8"/>
    <w:rsid w:val="0075488D"/>
    <w:rsid w:val="00761A5E"/>
    <w:rsid w:val="00774B98"/>
    <w:rsid w:val="00776B84"/>
    <w:rsid w:val="007800DD"/>
    <w:rsid w:val="00786F4C"/>
    <w:rsid w:val="00790422"/>
    <w:rsid w:val="007A1533"/>
    <w:rsid w:val="007A4C9C"/>
    <w:rsid w:val="007A5244"/>
    <w:rsid w:val="007B33A7"/>
    <w:rsid w:val="007B451E"/>
    <w:rsid w:val="007D7C20"/>
    <w:rsid w:val="007E659E"/>
    <w:rsid w:val="007F28DD"/>
    <w:rsid w:val="008027AE"/>
    <w:rsid w:val="008069AD"/>
    <w:rsid w:val="00806DEF"/>
    <w:rsid w:val="008210D3"/>
    <w:rsid w:val="0082342E"/>
    <w:rsid w:val="0082713B"/>
    <w:rsid w:val="00832C0E"/>
    <w:rsid w:val="0084028C"/>
    <w:rsid w:val="00842C0F"/>
    <w:rsid w:val="00856C53"/>
    <w:rsid w:val="00862B90"/>
    <w:rsid w:val="00866831"/>
    <w:rsid w:val="00867370"/>
    <w:rsid w:val="008756F9"/>
    <w:rsid w:val="008905F7"/>
    <w:rsid w:val="00893A4F"/>
    <w:rsid w:val="00894532"/>
    <w:rsid w:val="008A4B79"/>
    <w:rsid w:val="008B08B3"/>
    <w:rsid w:val="008B157B"/>
    <w:rsid w:val="008C0334"/>
    <w:rsid w:val="008C4B6B"/>
    <w:rsid w:val="008E589B"/>
    <w:rsid w:val="00902918"/>
    <w:rsid w:val="009122E4"/>
    <w:rsid w:val="0092510A"/>
    <w:rsid w:val="00961ED6"/>
    <w:rsid w:val="009708C2"/>
    <w:rsid w:val="009753E1"/>
    <w:rsid w:val="0098457D"/>
    <w:rsid w:val="00987005"/>
    <w:rsid w:val="0098731F"/>
    <w:rsid w:val="00994317"/>
    <w:rsid w:val="009A09B6"/>
    <w:rsid w:val="009C1C41"/>
    <w:rsid w:val="009C30A4"/>
    <w:rsid w:val="009D064B"/>
    <w:rsid w:val="009D28F8"/>
    <w:rsid w:val="009D4291"/>
    <w:rsid w:val="009D6678"/>
    <w:rsid w:val="009D6F9A"/>
    <w:rsid w:val="009E64ED"/>
    <w:rsid w:val="009F0203"/>
    <w:rsid w:val="00A039B6"/>
    <w:rsid w:val="00A040B5"/>
    <w:rsid w:val="00A100E0"/>
    <w:rsid w:val="00A15181"/>
    <w:rsid w:val="00A2065B"/>
    <w:rsid w:val="00A37701"/>
    <w:rsid w:val="00A42BC7"/>
    <w:rsid w:val="00A53517"/>
    <w:rsid w:val="00A6460D"/>
    <w:rsid w:val="00A710C5"/>
    <w:rsid w:val="00A74335"/>
    <w:rsid w:val="00A74D6A"/>
    <w:rsid w:val="00A82B22"/>
    <w:rsid w:val="00A95CA4"/>
    <w:rsid w:val="00A97A2D"/>
    <w:rsid w:val="00AA185A"/>
    <w:rsid w:val="00AB73C2"/>
    <w:rsid w:val="00AC49CF"/>
    <w:rsid w:val="00AC5502"/>
    <w:rsid w:val="00AE7E7E"/>
    <w:rsid w:val="00AF7B80"/>
    <w:rsid w:val="00B02B8A"/>
    <w:rsid w:val="00B0414B"/>
    <w:rsid w:val="00B127A4"/>
    <w:rsid w:val="00B13240"/>
    <w:rsid w:val="00B231F3"/>
    <w:rsid w:val="00B23432"/>
    <w:rsid w:val="00B26120"/>
    <w:rsid w:val="00B273A8"/>
    <w:rsid w:val="00B27FDA"/>
    <w:rsid w:val="00B515E2"/>
    <w:rsid w:val="00B56304"/>
    <w:rsid w:val="00B5707D"/>
    <w:rsid w:val="00B63772"/>
    <w:rsid w:val="00B63F1D"/>
    <w:rsid w:val="00B64ED5"/>
    <w:rsid w:val="00B72163"/>
    <w:rsid w:val="00B72E39"/>
    <w:rsid w:val="00B800C1"/>
    <w:rsid w:val="00B8727A"/>
    <w:rsid w:val="00B9182D"/>
    <w:rsid w:val="00B952E3"/>
    <w:rsid w:val="00B95D56"/>
    <w:rsid w:val="00BA4CDF"/>
    <w:rsid w:val="00BB0E4A"/>
    <w:rsid w:val="00BB11D9"/>
    <w:rsid w:val="00BB23A1"/>
    <w:rsid w:val="00BB29C9"/>
    <w:rsid w:val="00BE13BC"/>
    <w:rsid w:val="00BE52BB"/>
    <w:rsid w:val="00BF47EE"/>
    <w:rsid w:val="00BF69AF"/>
    <w:rsid w:val="00C0607F"/>
    <w:rsid w:val="00C077BD"/>
    <w:rsid w:val="00C170A3"/>
    <w:rsid w:val="00C212E3"/>
    <w:rsid w:val="00C21823"/>
    <w:rsid w:val="00C4094C"/>
    <w:rsid w:val="00C4501C"/>
    <w:rsid w:val="00C4779E"/>
    <w:rsid w:val="00C612F5"/>
    <w:rsid w:val="00C63F13"/>
    <w:rsid w:val="00C72B03"/>
    <w:rsid w:val="00C739AE"/>
    <w:rsid w:val="00C832E5"/>
    <w:rsid w:val="00C90330"/>
    <w:rsid w:val="00C9688E"/>
    <w:rsid w:val="00CA1F07"/>
    <w:rsid w:val="00CB177A"/>
    <w:rsid w:val="00CB40FD"/>
    <w:rsid w:val="00CC4288"/>
    <w:rsid w:val="00CE00F4"/>
    <w:rsid w:val="00CE0AC8"/>
    <w:rsid w:val="00CE1496"/>
    <w:rsid w:val="00CE2AAA"/>
    <w:rsid w:val="00CE3A24"/>
    <w:rsid w:val="00CF1266"/>
    <w:rsid w:val="00CF4B33"/>
    <w:rsid w:val="00D11AB9"/>
    <w:rsid w:val="00D1617B"/>
    <w:rsid w:val="00D30629"/>
    <w:rsid w:val="00D36B53"/>
    <w:rsid w:val="00D52B97"/>
    <w:rsid w:val="00D533DA"/>
    <w:rsid w:val="00D55AD6"/>
    <w:rsid w:val="00D57B76"/>
    <w:rsid w:val="00D60E60"/>
    <w:rsid w:val="00D66A2A"/>
    <w:rsid w:val="00D71738"/>
    <w:rsid w:val="00D7392C"/>
    <w:rsid w:val="00D85C8A"/>
    <w:rsid w:val="00D87BAA"/>
    <w:rsid w:val="00D909BB"/>
    <w:rsid w:val="00D92EB3"/>
    <w:rsid w:val="00D95BB8"/>
    <w:rsid w:val="00DA1F4C"/>
    <w:rsid w:val="00DA5091"/>
    <w:rsid w:val="00DB6732"/>
    <w:rsid w:val="00DC6443"/>
    <w:rsid w:val="00DC753A"/>
    <w:rsid w:val="00DD137E"/>
    <w:rsid w:val="00DD1536"/>
    <w:rsid w:val="00DD428A"/>
    <w:rsid w:val="00DD5DFA"/>
    <w:rsid w:val="00DD71FA"/>
    <w:rsid w:val="00DE249F"/>
    <w:rsid w:val="00DE57A1"/>
    <w:rsid w:val="00DE5945"/>
    <w:rsid w:val="00DF6CD1"/>
    <w:rsid w:val="00E20101"/>
    <w:rsid w:val="00E22648"/>
    <w:rsid w:val="00E22D69"/>
    <w:rsid w:val="00E31E36"/>
    <w:rsid w:val="00E42C68"/>
    <w:rsid w:val="00E4598E"/>
    <w:rsid w:val="00E55B75"/>
    <w:rsid w:val="00E567EB"/>
    <w:rsid w:val="00E60612"/>
    <w:rsid w:val="00E627D0"/>
    <w:rsid w:val="00E631B4"/>
    <w:rsid w:val="00E632FA"/>
    <w:rsid w:val="00E661D3"/>
    <w:rsid w:val="00E70C20"/>
    <w:rsid w:val="00E7316C"/>
    <w:rsid w:val="00E73478"/>
    <w:rsid w:val="00E908CC"/>
    <w:rsid w:val="00EA3F2C"/>
    <w:rsid w:val="00EA4AC8"/>
    <w:rsid w:val="00EA6A14"/>
    <w:rsid w:val="00EB5B82"/>
    <w:rsid w:val="00EB6FC9"/>
    <w:rsid w:val="00EC60F4"/>
    <w:rsid w:val="00EC7627"/>
    <w:rsid w:val="00EC7F8E"/>
    <w:rsid w:val="00ED2E5E"/>
    <w:rsid w:val="00EE0110"/>
    <w:rsid w:val="00EE48BF"/>
    <w:rsid w:val="00EE6BBF"/>
    <w:rsid w:val="00EF4AA4"/>
    <w:rsid w:val="00F00B29"/>
    <w:rsid w:val="00F06431"/>
    <w:rsid w:val="00F077E4"/>
    <w:rsid w:val="00F15A86"/>
    <w:rsid w:val="00F20AA8"/>
    <w:rsid w:val="00F3187E"/>
    <w:rsid w:val="00F336A2"/>
    <w:rsid w:val="00F42036"/>
    <w:rsid w:val="00F478A5"/>
    <w:rsid w:val="00F517D9"/>
    <w:rsid w:val="00F5518B"/>
    <w:rsid w:val="00F571CC"/>
    <w:rsid w:val="00F65EE2"/>
    <w:rsid w:val="00F7400D"/>
    <w:rsid w:val="00F76628"/>
    <w:rsid w:val="00F811B7"/>
    <w:rsid w:val="00F825A2"/>
    <w:rsid w:val="00F95766"/>
    <w:rsid w:val="00FB7B39"/>
    <w:rsid w:val="00FD7B94"/>
    <w:rsid w:val="00FE395D"/>
    <w:rsid w:val="00FE3AC0"/>
    <w:rsid w:val="00FF638B"/>
    <w:rsid w:val="02FC45A7"/>
    <w:rsid w:val="039B5B6E"/>
    <w:rsid w:val="0D70555E"/>
    <w:rsid w:val="0D7336B7"/>
    <w:rsid w:val="0F3155D8"/>
    <w:rsid w:val="10C43531"/>
    <w:rsid w:val="20126D60"/>
    <w:rsid w:val="21110DC5"/>
    <w:rsid w:val="24217571"/>
    <w:rsid w:val="25983863"/>
    <w:rsid w:val="270A1021"/>
    <w:rsid w:val="2AC53CE5"/>
    <w:rsid w:val="2F974B8C"/>
    <w:rsid w:val="31AD0696"/>
    <w:rsid w:val="34580961"/>
    <w:rsid w:val="382B0567"/>
    <w:rsid w:val="3DDC47DD"/>
    <w:rsid w:val="3DF8538F"/>
    <w:rsid w:val="4BDC6101"/>
    <w:rsid w:val="613A51F3"/>
    <w:rsid w:val="6299419B"/>
    <w:rsid w:val="6C6644B2"/>
    <w:rsid w:val="6EC66318"/>
    <w:rsid w:val="7B077256"/>
    <w:rsid w:val="7B95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6">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眉 字符"/>
    <w:basedOn w:val="10"/>
    <w:link w:val="7"/>
    <w:semiHidden/>
    <w:uiPriority w:val="99"/>
    <w:rPr>
      <w:sz w:val="18"/>
      <w:szCs w:val="18"/>
    </w:rPr>
  </w:style>
  <w:style w:type="character" w:customStyle="1" w:styleId="12">
    <w:name w:val="页脚 字符"/>
    <w:basedOn w:val="10"/>
    <w:link w:val="6"/>
    <w:autoRedefine/>
    <w:semiHidden/>
    <w:qFormat/>
    <w:uiPriority w:val="99"/>
    <w:rPr>
      <w:sz w:val="18"/>
      <w:szCs w:val="18"/>
    </w:rPr>
  </w:style>
  <w:style w:type="character" w:customStyle="1" w:styleId="13">
    <w:name w:val="标题 1 字符"/>
    <w:basedOn w:val="10"/>
    <w:link w:val="2"/>
    <w:uiPriority w:val="9"/>
    <w:rPr>
      <w:b/>
      <w:bCs/>
      <w:kern w:val="44"/>
      <w:sz w:val="44"/>
      <w:szCs w:val="44"/>
    </w:rPr>
  </w:style>
  <w:style w:type="character" w:customStyle="1" w:styleId="14">
    <w:name w:val="标题 2 字符"/>
    <w:basedOn w:val="10"/>
    <w:link w:val="3"/>
    <w:autoRedefine/>
    <w:qFormat/>
    <w:uiPriority w:val="9"/>
    <w:rPr>
      <w:rFonts w:asciiTheme="majorHAnsi" w:hAnsiTheme="majorHAnsi" w:eastAsiaTheme="majorEastAsia" w:cstheme="majorBidi"/>
      <w:b/>
      <w:bCs/>
      <w:sz w:val="32"/>
      <w:szCs w:val="32"/>
    </w:rPr>
  </w:style>
  <w:style w:type="character" w:customStyle="1" w:styleId="15">
    <w:name w:val="标题 3 字符"/>
    <w:basedOn w:val="10"/>
    <w:link w:val="4"/>
    <w:uiPriority w:val="9"/>
    <w:rPr>
      <w:b/>
      <w:bCs/>
      <w:sz w:val="32"/>
      <w:szCs w:val="32"/>
    </w:rPr>
  </w:style>
  <w:style w:type="character" w:customStyle="1" w:styleId="16">
    <w:name w:val="标题 4 字符"/>
    <w:basedOn w:val="10"/>
    <w:link w:val="5"/>
    <w:uiPriority w:val="9"/>
    <w:rPr>
      <w:rFonts w:asciiTheme="majorHAnsi" w:hAnsiTheme="majorHAnsi" w:eastAsiaTheme="majorEastAsia" w:cstheme="majorBidi"/>
      <w:b/>
      <w:bCs/>
      <w:sz w:val="28"/>
      <w:szCs w:val="2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191</Words>
  <Characters>1090</Characters>
  <Lines>9</Lines>
  <Paragraphs>2</Paragraphs>
  <TotalTime>1</TotalTime>
  <ScaleCrop>false</ScaleCrop>
  <LinksUpToDate>false</LinksUpToDate>
  <CharactersWithSpaces>1279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2019-10-09T00:21:00Z</dcterms:created>
  <dc:creator>xz1</dc:creator>
  <cp:lastModifiedBy>孟伶俊</cp:lastModifiedBy>
  <cp:lastPrinted>2019-09-26T07:05:00Z</cp:lastPrinted>
  <dcterms:modified xsi:type="dcterms:W3CDTF">2024-04-01T10:16:51Z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373E2A745E1E4DB8BACCF1432151E211_12</vt:lpwstr>
  </property>
</Properties>
</file>