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outlineLvl w:val="0"/>
        <w:rPr>
          <w:rFonts w:hint="eastAsia" w:eastAsia="宋体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项目需求</w:t>
      </w:r>
      <w:bookmarkStart w:id="1" w:name="_GoBack"/>
      <w:bookmarkEnd w:id="1"/>
    </w:p>
    <w:p>
      <w:pPr>
        <w:widowControl/>
        <w:wordWrap w:val="0"/>
        <w:spacing w:line="360" w:lineRule="auto"/>
        <w:jc w:val="left"/>
        <w:rPr>
          <w:rFonts w:ascii="Calibri" w:hAnsi="宋体" w:cs="Calibri"/>
          <w:b/>
          <w:szCs w:val="21"/>
        </w:rPr>
      </w:pPr>
      <w:bookmarkStart w:id="0" w:name="_Toc503340607"/>
      <w:r>
        <w:rPr>
          <w:rFonts w:hint="eastAsia" w:ascii="Calibri" w:hAnsi="宋体" w:cs="宋体"/>
          <w:b/>
          <w:kern w:val="0"/>
          <w:szCs w:val="21"/>
        </w:rPr>
        <w:t>一、项目概况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1、项目名称：中山市中医院2024年-2027年度打印机、复印机租赁服务项目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2、项目期限：三年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3、项目内容：服务商为采购人提供</w:t>
      </w:r>
      <w:r>
        <w:rPr>
          <w:rFonts w:hint="eastAsia" w:ascii="宋体" w:hAnsi="宋体" w:cs="宋体"/>
          <w:color w:val="000000"/>
          <w:szCs w:val="21"/>
        </w:rPr>
        <w:t>打印、复印设备租赁服务，以满足临床使用需求。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4、预算金额：</w:t>
      </w:r>
      <w:r>
        <w:rPr>
          <w:rFonts w:ascii="宋体" w:hAnsi="宋体" w:cs="宋体"/>
          <w:color w:val="000000"/>
          <w:kern w:val="0"/>
          <w:szCs w:val="21"/>
        </w:rPr>
        <w:t>811200</w:t>
      </w:r>
      <w:r>
        <w:rPr>
          <w:rFonts w:hint="eastAsia" w:ascii="宋体" w:hAnsi="宋体" w:cs="宋体"/>
          <w:color w:val="000000"/>
          <w:kern w:val="0"/>
          <w:szCs w:val="21"/>
        </w:rPr>
        <w:t>元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5、报价：需分别报出单价及总价，报价应包括除纸张以外的一切设备、零件、耗材、人工费、税费等费用。</w:t>
      </w:r>
    </w:p>
    <w:p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</w:p>
    <w:p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  <w:r>
        <w:rPr>
          <w:rFonts w:hint="eastAsia" w:ascii="Calibri" w:hAnsi="宋体" w:cs="宋体"/>
          <w:b/>
          <w:kern w:val="0"/>
          <w:szCs w:val="21"/>
        </w:rPr>
        <w:t>二、设备需求</w:t>
      </w:r>
    </w:p>
    <w:tbl>
      <w:tblPr>
        <w:tblStyle w:val="5"/>
        <w:tblW w:w="5656" w:type="pct"/>
        <w:tblInd w:w="-601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91"/>
        <w:gridCol w:w="1274"/>
        <w:gridCol w:w="710"/>
        <w:gridCol w:w="1558"/>
        <w:gridCol w:w="4396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使用科室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5"/>
                <w:rFonts w:hint="default"/>
                <w:lang w:bidi="ar"/>
              </w:rPr>
              <w:t>设备类型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数量(台）</w:t>
            </w:r>
          </w:p>
        </w:tc>
        <w:tc>
          <w:tcPr>
            <w:tcW w:w="808" w:type="pct"/>
            <w:tcBorders>
              <w:tl2br w:val="nil"/>
              <w:tr2bl w:val="nil"/>
            </w:tcBorders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预计印量（张）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设备参数要求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超声科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both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7000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450000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病理科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11000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13000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内窥镜中心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16000</w:t>
            </w:r>
          </w:p>
          <w:p>
            <w:pPr>
              <w:jc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彩色：1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40000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治未病中心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40000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26000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黑白：3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3000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87000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黑白：6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彩色：4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50000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体检中心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A3多功能彩色激光数码复合机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黑白：4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彩色：1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3000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功能：彩色/黑白打印、复印、网络打印、网络（彩色）扫描、电子分页、自动双面打印、双面复印；输出幅面：A3、A4；复印、打印速度≥35页/分钟；扫描速度≥80页/分钟；打印分辨率≥1200×1200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A3多功能黑白激光数码复合机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180000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黑白打印、复印、网络打印、网络（彩色）扫描、电子分页、自动双面打印、双面复印、USB/SD卡打印扫描、支持身份证复印；输出幅面：A3、A4；复印、打印速度≥50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病案室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A3多功能黑白激光数码复合机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500000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黑白打印、复印、网络打印、网络（彩色）扫描、电子分页、自动双面打印、双面复印、USB/SD卡打印扫描、支持身份证复印；输出幅面：A3、A4；复印、打印速度≥50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医务科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A3多功能黑白激光数码复合机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黑白打印、复印、网络打印、网络（彩色）扫描、电子分页、自动双面打印、双面复印、USB/SD卡打印扫描、支持身份证复印；输出幅面：A3、A4；复印、打印速度≥36页/分钟；扫描速度≥45页/分钟；打印分辨率≥1800×600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行政服务中心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A3多功能黑白激光数码复合机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黑白打印、复印、网络打印、网络（彩色）扫描、电子分页、自动双面打印、双面复印、USB/SD卡打印扫描、支持身份证复印；输出幅面：A3、A4；复印、打印速度≥36页/分钟；扫描速度≥45页/分钟；打印分辨率≥1800×600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党办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A3多功能黑白激光数码复合机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ind w:firstLine="180" w:firstLineChars="100"/>
              <w:jc w:val="both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黑白：1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70000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黑白打印、复印、网络打印、网络（彩色）扫描、电子分页、自动双面打印、双面复印、USB/SD卡打印扫描、支持身份证复印；输出幅面：A3、A4；复印、打印速度≥30页/分钟；扫描速度≥80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dpi</w:t>
            </w:r>
            <w:r>
              <w:rPr>
                <w:rStyle w:val="16"/>
                <w:rFonts w:hint="default"/>
                <w:lang w:bidi="ar"/>
              </w:rPr>
              <w:t>；网络打印、双面复印、双面打印、支持用户认证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出入院收费处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A4黑白激光打印机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250000</w:t>
            </w:r>
          </w:p>
          <w:p>
            <w:pPr>
              <w:jc w:val="center"/>
              <w:textAlignment w:val="center"/>
              <w:rPr>
                <w:rStyle w:val="16"/>
                <w:rFonts w:hint="default"/>
                <w:lang w:bidi="ar"/>
              </w:rPr>
            </w:pPr>
          </w:p>
        </w:tc>
        <w:tc>
          <w:tcPr>
            <w:tcW w:w="2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功能：黑白打印、双面打印、网络打印；输出幅面：A4、A5；打印速度≥35页/分钟；打印分辨率≥1200×1200</w:t>
            </w:r>
            <w:r>
              <w:rPr>
                <w:rStyle w:val="14"/>
                <w:rFonts w:hint="default"/>
                <w:lang w:bidi="ar"/>
              </w:rPr>
              <w:t xml:space="preserve">  dpi</w:t>
            </w:r>
            <w:r>
              <w:rPr>
                <w:rStyle w:val="16"/>
                <w:rFonts w:hint="default"/>
                <w:lang w:bidi="ar"/>
              </w:rPr>
              <w:t>；支持USB\网络打印、自动双面</w:t>
            </w:r>
          </w:p>
        </w:tc>
      </w:tr>
    </w:tbl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三、项目要求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1、所有打印复印设备由服务商提供，要求打印复印质量稳定，设备故障率低。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2、服务商确保耗材及时供应，确保输出品质与设备稳定性，满足科室的使用需求。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3、服务期内设备维修保养费用由服务商承担，提供维保服务的需为原厂技术员或经原厂培训合格的技术员。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4、服务期内因科室业务要求，需变更提升机型的，服务商应无条件配合。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、根据医院的业务需要，服务设备有增减的，服务商需无条件配合，合同总价及单价不变。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6</w:t>
      </w:r>
      <w:r>
        <w:rPr>
          <w:rFonts w:hint="eastAsia" w:ascii="宋体" w:hAnsi="宋体" w:cs="宋体"/>
          <w:color w:val="000000"/>
          <w:kern w:val="0"/>
          <w:szCs w:val="21"/>
        </w:rPr>
        <w:t>、工作日上班时间，上门服务时间为2小时内，非工作日上班时间，上门服务时间为4小时内，在维修时间过长或者当缺少该设备会影响医院正常业务的情况下，需提供备用机。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7</w:t>
      </w:r>
      <w:r>
        <w:rPr>
          <w:rFonts w:hint="eastAsia" w:ascii="宋体" w:hAnsi="宋体" w:cs="宋体"/>
          <w:color w:val="000000"/>
          <w:kern w:val="0"/>
          <w:szCs w:val="21"/>
        </w:rPr>
        <w:t>、对于当月内因硬件原因导致故障次数累计</w:t>
      </w: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hint="eastAsia" w:ascii="宋体" w:hAnsi="宋体" w:cs="宋体"/>
          <w:color w:val="000000"/>
          <w:kern w:val="0"/>
          <w:szCs w:val="21"/>
        </w:rPr>
        <w:t>次或无法修复的设备，服务商应于24小时内更换性能相同或更高的设备。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、在合同期结束后所有打印复印设备归还服务商。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9、服务商应至少提供一台备用机器供采购人使用，方便设备故障时及时替换。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四、付款方式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1、打印、复印按张计费，每月结算一次，以每月实际打印复印量进行结算。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2、合同期内，服务商与使用科室共同抄表，数量经使用科室确认无误后，服务商开具相应金额的正规发票，采购人于60天内支付。 </w:t>
      </w:r>
    </w:p>
    <w:bookmarkEnd w:id="0"/>
    <w:p>
      <w:pPr>
        <w:widowControl/>
        <w:jc w:val="lef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4305FA"/>
    <w:rsid w:val="00056422"/>
    <w:rsid w:val="000B53FB"/>
    <w:rsid w:val="00153222"/>
    <w:rsid w:val="00172577"/>
    <w:rsid w:val="00236597"/>
    <w:rsid w:val="00266455"/>
    <w:rsid w:val="004305FA"/>
    <w:rsid w:val="004565C0"/>
    <w:rsid w:val="004B1654"/>
    <w:rsid w:val="004E5371"/>
    <w:rsid w:val="00525485"/>
    <w:rsid w:val="00585780"/>
    <w:rsid w:val="005E3CD3"/>
    <w:rsid w:val="00600120"/>
    <w:rsid w:val="006A0B7F"/>
    <w:rsid w:val="007205C3"/>
    <w:rsid w:val="007245EA"/>
    <w:rsid w:val="00726656"/>
    <w:rsid w:val="00727433"/>
    <w:rsid w:val="00742E8B"/>
    <w:rsid w:val="007640F2"/>
    <w:rsid w:val="00883E6A"/>
    <w:rsid w:val="008A619A"/>
    <w:rsid w:val="008D6689"/>
    <w:rsid w:val="00977347"/>
    <w:rsid w:val="009C3269"/>
    <w:rsid w:val="009E7801"/>
    <w:rsid w:val="00A705EF"/>
    <w:rsid w:val="00AC00A7"/>
    <w:rsid w:val="00AD0A5B"/>
    <w:rsid w:val="00AF3BB8"/>
    <w:rsid w:val="00B82A08"/>
    <w:rsid w:val="00C776CB"/>
    <w:rsid w:val="00CC06D5"/>
    <w:rsid w:val="00CD5C1F"/>
    <w:rsid w:val="00CF5C4E"/>
    <w:rsid w:val="00DB1DD3"/>
    <w:rsid w:val="00E2302C"/>
    <w:rsid w:val="00E24857"/>
    <w:rsid w:val="00F60B18"/>
    <w:rsid w:val="020411DA"/>
    <w:rsid w:val="08030185"/>
    <w:rsid w:val="1060794F"/>
    <w:rsid w:val="24917575"/>
    <w:rsid w:val="28D15A0A"/>
    <w:rsid w:val="2CC83CBE"/>
    <w:rsid w:val="2EAC037F"/>
    <w:rsid w:val="35431A3E"/>
    <w:rsid w:val="3A8A0C4A"/>
    <w:rsid w:val="45DE130F"/>
    <w:rsid w:val="485853A8"/>
    <w:rsid w:val="50A1084A"/>
    <w:rsid w:val="5277467D"/>
    <w:rsid w:val="59BD150F"/>
    <w:rsid w:val="60CA4511"/>
    <w:rsid w:val="6F06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9">
    <w:name w:val="图"/>
    <w:basedOn w:val="1"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styleId="10">
    <w:name w:val="List Paragraph"/>
    <w:basedOn w:val="1"/>
    <w:link w:val="11"/>
    <w:qFormat/>
    <w:uiPriority w:val="34"/>
    <w:pPr>
      <w:ind w:firstLine="420" w:firstLineChars="200"/>
    </w:pPr>
  </w:style>
  <w:style w:type="character" w:customStyle="1" w:styleId="11">
    <w:name w:val="列表段落 字符"/>
    <w:link w:val="10"/>
    <w:qFormat/>
    <w:uiPriority w:val="34"/>
    <w:rPr>
      <w:kern w:val="2"/>
      <w:sz w:val="21"/>
      <w:szCs w:val="24"/>
    </w:rPr>
  </w:style>
  <w:style w:type="character" w:customStyle="1" w:styleId="12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4">
    <w:name w:val="font2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7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3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2436</Words>
  <Characters>2740</Characters>
  <Lines>20</Lines>
  <Paragraphs>5</Paragraphs>
  <TotalTime>537</TotalTime>
  <ScaleCrop>false</ScaleCrop>
  <LinksUpToDate>false</LinksUpToDate>
  <CharactersWithSpaces>2756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2021-05-17T08:38:00Z</dcterms:created>
  <dc:creator>zyy</dc:creator>
  <cp:lastModifiedBy>孟伶俊</cp:lastModifiedBy>
  <dcterms:modified xsi:type="dcterms:W3CDTF">2024-07-01T08:04:03Z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2236F559911241DB9B666C5FCC22FEC5_12</vt:lpwstr>
  </property>
</Properties>
</file>