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63AA9">
      <w:pPr>
        <w:pStyle w:val="2"/>
        <w:jc w:val="left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附件5</w:t>
      </w:r>
      <w:bookmarkStart w:id="0" w:name="_GoBack"/>
      <w:bookmarkEnd w:id="0"/>
    </w:p>
    <w:p w14:paraId="1A109982">
      <w:pPr>
        <w:pStyle w:val="2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各项资料所占分值及评分标准</w:t>
      </w:r>
    </w:p>
    <w:p w14:paraId="174219C4">
      <w:pPr>
        <w:rPr>
          <w:rFonts w:hint="default" w:ascii="Times New Roman" w:hAnsi="Times New Roman" w:cs="Times New Roman"/>
        </w:rPr>
      </w:pPr>
    </w:p>
    <w:tbl>
      <w:tblPr>
        <w:tblStyle w:val="5"/>
        <w:tblW w:w="0" w:type="auto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830"/>
        <w:gridCol w:w="855"/>
        <w:gridCol w:w="5333"/>
      </w:tblGrid>
      <w:tr w14:paraId="1696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exact"/>
        </w:trPr>
        <w:tc>
          <w:tcPr>
            <w:tcW w:w="2940" w:type="dxa"/>
            <w:gridSpan w:val="2"/>
            <w:vAlign w:val="center"/>
          </w:tcPr>
          <w:p w14:paraId="7E7FD3CC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评分项目</w:t>
            </w:r>
          </w:p>
        </w:tc>
        <w:tc>
          <w:tcPr>
            <w:tcW w:w="855" w:type="dxa"/>
            <w:vAlign w:val="center"/>
          </w:tcPr>
          <w:p w14:paraId="4CDA7DD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分数</w:t>
            </w:r>
          </w:p>
        </w:tc>
        <w:tc>
          <w:tcPr>
            <w:tcW w:w="5333" w:type="dxa"/>
            <w:vAlign w:val="center"/>
          </w:tcPr>
          <w:p w14:paraId="6EF45E1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评分标准</w:t>
            </w:r>
          </w:p>
        </w:tc>
      </w:tr>
      <w:tr w14:paraId="17FA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exact"/>
        </w:trPr>
        <w:tc>
          <w:tcPr>
            <w:tcW w:w="1110" w:type="dxa"/>
            <w:vMerge w:val="restart"/>
            <w:vAlign w:val="center"/>
          </w:tcPr>
          <w:p w14:paraId="2EFAFD6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</w:t>
            </w:r>
          </w:p>
          <w:p w14:paraId="55092AD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术</w:t>
            </w:r>
          </w:p>
          <w:p w14:paraId="21E34B88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商</w:t>
            </w:r>
          </w:p>
          <w:p w14:paraId="219B282B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务</w:t>
            </w:r>
          </w:p>
          <w:p w14:paraId="2E12F91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</w:t>
            </w:r>
          </w:p>
          <w:p w14:paraId="17A9847B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1830" w:type="dxa"/>
            <w:vAlign w:val="center"/>
          </w:tcPr>
          <w:p w14:paraId="0681C2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实施方案</w:t>
            </w:r>
          </w:p>
        </w:tc>
        <w:tc>
          <w:tcPr>
            <w:tcW w:w="855" w:type="dxa"/>
            <w:vAlign w:val="center"/>
          </w:tcPr>
          <w:p w14:paraId="6DDE06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20</w:t>
            </w:r>
          </w:p>
        </w:tc>
        <w:tc>
          <w:tcPr>
            <w:tcW w:w="5333" w:type="dxa"/>
            <w:vAlign w:val="center"/>
          </w:tcPr>
          <w:p w14:paraId="7DE02A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优：项目实施方案科学完善，方案制订详细、科学合理，符合项目要求的，可操作性强的，得20分； </w:t>
            </w:r>
          </w:p>
          <w:p w14:paraId="798042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良：项目实施方案较为科学完善，方案制订较详细、科学合理，较符合项目要求，可操作性较强的，得10分；</w:t>
            </w:r>
          </w:p>
          <w:p w14:paraId="2E2F2B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中：项目实施方案简单，方案制订基本符合项目要求，可操作性一般的，得5分； </w:t>
            </w:r>
          </w:p>
          <w:p w14:paraId="163BDF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差：未能完全提供项目实施方案，或制定的方案不能符合项目要求的，得0分</w:t>
            </w:r>
          </w:p>
        </w:tc>
      </w:tr>
      <w:tr w14:paraId="38315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exact"/>
        </w:trPr>
        <w:tc>
          <w:tcPr>
            <w:tcW w:w="1110" w:type="dxa"/>
            <w:vMerge w:val="continue"/>
            <w:vAlign w:val="center"/>
          </w:tcPr>
          <w:p w14:paraId="33B116E9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2CADC2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售后服务及突发事件应急方案</w:t>
            </w:r>
          </w:p>
        </w:tc>
        <w:tc>
          <w:tcPr>
            <w:tcW w:w="855" w:type="dxa"/>
            <w:vAlign w:val="center"/>
          </w:tcPr>
          <w:p w14:paraId="58DFAE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10</w:t>
            </w:r>
          </w:p>
        </w:tc>
        <w:tc>
          <w:tcPr>
            <w:tcW w:w="5333" w:type="dxa"/>
            <w:vAlign w:val="center"/>
          </w:tcPr>
          <w:p w14:paraId="5F6EAD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优：售后服务及突发事件应急方案科学、合理，操作性强，得10分； </w:t>
            </w:r>
          </w:p>
          <w:p w14:paraId="12EA4F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良：售后服务及突发事件应急方案较科学、合理，操作性较强，得7分； </w:t>
            </w:r>
          </w:p>
          <w:p w14:paraId="76A3FC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中：售后服务及突发事件应急方案操作性一般，得3分； </w:t>
            </w:r>
          </w:p>
          <w:p w14:paraId="11F8AC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差：售后服务及突发事件应急方案操作性差或方案缺失，得0分</w:t>
            </w:r>
          </w:p>
        </w:tc>
      </w:tr>
      <w:tr w14:paraId="39A1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</w:trPr>
        <w:tc>
          <w:tcPr>
            <w:tcW w:w="1110" w:type="dxa"/>
            <w:vMerge w:val="continue"/>
            <w:vAlign w:val="center"/>
          </w:tcPr>
          <w:p w14:paraId="030608F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15100A0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同类项目业绩</w:t>
            </w:r>
          </w:p>
        </w:tc>
        <w:tc>
          <w:tcPr>
            <w:tcW w:w="855" w:type="dxa"/>
            <w:vAlign w:val="center"/>
          </w:tcPr>
          <w:p w14:paraId="72F456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333" w:type="dxa"/>
            <w:vAlign w:val="center"/>
          </w:tcPr>
          <w:p w14:paraId="071244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提供同类项目的《业绩情况一览表》，合同或发票或中标通知书的复印件并加盖公章：</w:t>
            </w:r>
          </w:p>
          <w:p w14:paraId="7FD6A7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供应商近两年承接的同类项目业绩，每提供一个项目业绩得1分，最多得5分；</w:t>
            </w:r>
          </w:p>
          <w:p w14:paraId="5B3A2A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未提供近两年承接的同类项目业绩的，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得0分</w:t>
            </w:r>
          </w:p>
        </w:tc>
      </w:tr>
      <w:tr w14:paraId="5C14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1110" w:type="dxa"/>
            <w:vMerge w:val="continue"/>
            <w:vAlign w:val="center"/>
          </w:tcPr>
          <w:p w14:paraId="1B8ADB2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3AAE5B9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客户评价</w:t>
            </w:r>
          </w:p>
        </w:tc>
        <w:tc>
          <w:tcPr>
            <w:tcW w:w="855" w:type="dxa"/>
            <w:vAlign w:val="center"/>
          </w:tcPr>
          <w:p w14:paraId="598C7169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333" w:type="dxa"/>
            <w:vAlign w:val="center"/>
          </w:tcPr>
          <w:p w14:paraId="30AB52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提供近两年的客户评价，每提供1份满意及以上等级的佐证材料得1分，满分5分；</w:t>
            </w:r>
          </w:p>
          <w:p w14:paraId="153E27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未提供近两年的客户评价的，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得0分</w:t>
            </w:r>
          </w:p>
        </w:tc>
      </w:tr>
      <w:tr w14:paraId="13C1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110" w:type="dxa"/>
            <w:vAlign w:val="center"/>
          </w:tcPr>
          <w:p w14:paraId="4C6E9EA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  <w:p w14:paraId="012A449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</w:tc>
        <w:tc>
          <w:tcPr>
            <w:tcW w:w="1830" w:type="dxa"/>
            <w:vAlign w:val="center"/>
          </w:tcPr>
          <w:p w14:paraId="61AA783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项目报价</w:t>
            </w:r>
          </w:p>
        </w:tc>
        <w:tc>
          <w:tcPr>
            <w:tcW w:w="855" w:type="dxa"/>
            <w:vAlign w:val="center"/>
          </w:tcPr>
          <w:p w14:paraId="53A85A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333" w:type="dxa"/>
            <w:vAlign w:val="center"/>
          </w:tcPr>
          <w:p w14:paraId="1E61C9A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以最低总报价为基准值，价格得分=基准值÷实际报价×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0AAE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95" w:type="dxa"/>
            <w:gridSpan w:val="3"/>
            <w:vAlign w:val="center"/>
          </w:tcPr>
          <w:p w14:paraId="00FFBFE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得分合计</w:t>
            </w:r>
          </w:p>
        </w:tc>
        <w:tc>
          <w:tcPr>
            <w:tcW w:w="5333" w:type="dxa"/>
            <w:vAlign w:val="center"/>
          </w:tcPr>
          <w:p w14:paraId="77F11CC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</w:tbl>
    <w:p w14:paraId="5ABAB198">
      <w:pPr>
        <w:rPr>
          <w:rFonts w:hint="default" w:ascii="Times New Roman" w:hAnsi="Times New Roman" w:cs="Times New Roman"/>
        </w:rPr>
      </w:pPr>
    </w:p>
    <w:p w14:paraId="54CE737C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注：采购人依据本项目评分表对项目供应商进行评分，得分最高者遴选为项目供应商。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03D653E0"/>
    <w:rsid w:val="020B7343"/>
    <w:rsid w:val="03D653E0"/>
    <w:rsid w:val="0E423422"/>
    <w:rsid w:val="54DA1AD6"/>
    <w:rsid w:val="6E0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575</Characters>
  <Lines>0</Lines>
  <Paragraphs>0</Paragraphs>
  <TotalTime>3</TotalTime>
  <ScaleCrop>false</ScaleCrop>
  <LinksUpToDate>false</LinksUpToDate>
  <CharactersWithSpaces>580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2024-05-23T07:33:00Z</dcterms:created>
  <dc:creator>般若波罗蜜</dc:creator>
  <cp:lastModifiedBy>般若波罗蜜</cp:lastModifiedBy>
  <cp:lastPrinted>2024-07-25T02:13:00Z</cp:lastPrinted>
  <dcterms:modified xsi:type="dcterms:W3CDTF">2024-07-26T09:17:55Z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E1D7603B33DA4C45BE58AA6A004F517B_11</vt:lpwstr>
  </property>
</Properties>
</file>