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9D" w:rsidRDefault="00935490">
      <w:pPr>
        <w:widowControl/>
        <w:jc w:val="center"/>
        <w:rPr>
          <w:b/>
          <w:sz w:val="30"/>
          <w:szCs w:val="30"/>
        </w:rPr>
      </w:pPr>
      <w:r>
        <w:rPr>
          <w:rFonts w:hint="eastAsia"/>
          <w:b/>
          <w:sz w:val="30"/>
          <w:szCs w:val="30"/>
        </w:rPr>
        <w:t>用户需求书</w:t>
      </w:r>
    </w:p>
    <w:p w:rsidR="0042439D" w:rsidRDefault="0042439D">
      <w:pPr>
        <w:widowControl/>
        <w:jc w:val="left"/>
        <w:rPr>
          <w:b/>
          <w:sz w:val="24"/>
        </w:rPr>
      </w:pPr>
    </w:p>
    <w:p w:rsidR="0042439D" w:rsidRDefault="00935490">
      <w:pPr>
        <w:widowControl/>
        <w:jc w:val="left"/>
        <w:rPr>
          <w:sz w:val="24"/>
        </w:rPr>
      </w:pPr>
      <w:r>
        <w:rPr>
          <w:b/>
          <w:sz w:val="24"/>
        </w:rPr>
        <w:t>一、项目</w:t>
      </w:r>
      <w:r>
        <w:rPr>
          <w:rFonts w:hint="eastAsia"/>
          <w:b/>
          <w:sz w:val="24"/>
        </w:rPr>
        <w:t>概</w:t>
      </w:r>
      <w:r>
        <w:rPr>
          <w:b/>
          <w:sz w:val="24"/>
        </w:rPr>
        <w:t>况</w:t>
      </w:r>
    </w:p>
    <w:p w:rsidR="0042439D" w:rsidRDefault="00935490">
      <w:pPr>
        <w:widowControl/>
        <w:spacing w:line="360" w:lineRule="auto"/>
        <w:ind w:right="84" w:firstLineChars="200" w:firstLine="420"/>
        <w:jc w:val="left"/>
        <w:rPr>
          <w:sz w:val="21"/>
          <w:szCs w:val="21"/>
        </w:rPr>
      </w:pPr>
      <w:r>
        <w:rPr>
          <w:sz w:val="21"/>
          <w:szCs w:val="21"/>
        </w:rPr>
        <w:t>1、项目名称：</w:t>
      </w:r>
      <w:r>
        <w:rPr>
          <w:rFonts w:hint="eastAsia"/>
          <w:sz w:val="21"/>
          <w:szCs w:val="21"/>
        </w:rPr>
        <w:t>中山市中医院专科护士培训服务项目</w:t>
      </w:r>
    </w:p>
    <w:p w:rsidR="0042439D" w:rsidRDefault="00935490">
      <w:pPr>
        <w:spacing w:line="360" w:lineRule="auto"/>
        <w:ind w:firstLineChars="200" w:firstLine="420"/>
        <w:rPr>
          <w:sz w:val="21"/>
          <w:szCs w:val="21"/>
        </w:rPr>
      </w:pPr>
      <w:r>
        <w:rPr>
          <w:sz w:val="21"/>
          <w:szCs w:val="21"/>
        </w:rPr>
        <w:t>2、项目内容：</w:t>
      </w:r>
      <w:r>
        <w:rPr>
          <w:rFonts w:hint="eastAsia"/>
          <w:sz w:val="21"/>
          <w:szCs w:val="21"/>
        </w:rPr>
        <w:t>根据医院要求及课程内容提供中医专科护士培训服务，专科培训学员约40名。</w:t>
      </w:r>
    </w:p>
    <w:p w:rsidR="0042439D" w:rsidRDefault="00935490">
      <w:pPr>
        <w:spacing w:line="360" w:lineRule="auto"/>
        <w:ind w:firstLineChars="200" w:firstLine="420"/>
        <w:rPr>
          <w:sz w:val="21"/>
          <w:szCs w:val="21"/>
        </w:rPr>
      </w:pPr>
      <w:r>
        <w:rPr>
          <w:sz w:val="21"/>
          <w:szCs w:val="21"/>
        </w:rPr>
        <w:t>3、</w:t>
      </w:r>
      <w:r>
        <w:rPr>
          <w:rFonts w:hint="eastAsia"/>
          <w:sz w:val="21"/>
          <w:szCs w:val="21"/>
        </w:rPr>
        <w:t>项目预算：￥209494</w:t>
      </w:r>
      <w:r>
        <w:rPr>
          <w:sz w:val="21"/>
          <w:szCs w:val="21"/>
        </w:rPr>
        <w:t>元</w:t>
      </w:r>
      <w:r>
        <w:rPr>
          <w:rFonts w:hint="eastAsia"/>
          <w:sz w:val="21"/>
          <w:szCs w:val="21"/>
        </w:rPr>
        <w:t>，超过此上限价的属于无效响应</w:t>
      </w:r>
      <w:r>
        <w:rPr>
          <w:sz w:val="21"/>
          <w:szCs w:val="21"/>
        </w:rPr>
        <w:t>。</w:t>
      </w:r>
    </w:p>
    <w:p w:rsidR="0042439D" w:rsidRDefault="00935490">
      <w:pPr>
        <w:spacing w:line="360" w:lineRule="auto"/>
        <w:ind w:firstLineChars="200" w:firstLine="420"/>
        <w:rPr>
          <w:b/>
          <w:sz w:val="24"/>
        </w:rPr>
      </w:pPr>
      <w:r>
        <w:rPr>
          <w:rFonts w:hint="eastAsia"/>
          <w:sz w:val="21"/>
          <w:szCs w:val="21"/>
        </w:rPr>
        <w:t>4、服务期限：3个月</w:t>
      </w:r>
    </w:p>
    <w:p w:rsidR="0042439D" w:rsidRDefault="00935490">
      <w:pPr>
        <w:widowControl/>
        <w:numPr>
          <w:ilvl w:val="0"/>
          <w:numId w:val="1"/>
        </w:numPr>
        <w:spacing w:line="384" w:lineRule="auto"/>
        <w:jc w:val="left"/>
        <w:rPr>
          <w:b/>
          <w:sz w:val="24"/>
        </w:rPr>
      </w:pPr>
      <w:r>
        <w:rPr>
          <w:rFonts w:hint="eastAsia"/>
          <w:b/>
          <w:sz w:val="24"/>
        </w:rPr>
        <w:t>服务内容</w:t>
      </w:r>
    </w:p>
    <w:p w:rsidR="0042439D" w:rsidRDefault="00935490">
      <w:pPr>
        <w:spacing w:line="360" w:lineRule="auto"/>
        <w:ind w:firstLineChars="150" w:firstLine="315"/>
        <w:rPr>
          <w:bCs/>
          <w:sz w:val="21"/>
          <w:szCs w:val="21"/>
        </w:rPr>
      </w:pPr>
      <w:r>
        <w:rPr>
          <w:rFonts w:hint="eastAsia"/>
          <w:bCs/>
          <w:sz w:val="21"/>
          <w:szCs w:val="21"/>
        </w:rPr>
        <w:t>1、理论授课：分为通科理论及专科理论，以中医专科理论为重点，强化专业训练。主要包括十个理论模块：中医专科发展、护理管理、护理质量、护理教学与研究、中医护理个案、中医基础理论、中医护理学基础、常见疾病的中医护理 、中医适宜技术、中医健康教育。</w:t>
      </w:r>
    </w:p>
    <w:p w:rsidR="0042439D" w:rsidRDefault="00935490">
      <w:pPr>
        <w:spacing w:line="360" w:lineRule="auto"/>
        <w:ind w:firstLineChars="150" w:firstLine="315"/>
        <w:rPr>
          <w:bCs/>
          <w:sz w:val="21"/>
          <w:szCs w:val="21"/>
        </w:rPr>
      </w:pPr>
      <w:r>
        <w:rPr>
          <w:rFonts w:hint="eastAsia"/>
          <w:bCs/>
          <w:sz w:val="21"/>
          <w:szCs w:val="21"/>
        </w:rPr>
        <w:t>2、临床实践：通过中医护理查房、案例分析提升</w:t>
      </w:r>
      <w:proofErr w:type="gramStart"/>
      <w:r>
        <w:rPr>
          <w:rFonts w:hint="eastAsia"/>
          <w:bCs/>
          <w:sz w:val="21"/>
          <w:szCs w:val="21"/>
        </w:rPr>
        <w:t>辨证施护能力</w:t>
      </w:r>
      <w:proofErr w:type="gramEnd"/>
      <w:r>
        <w:rPr>
          <w:rFonts w:hint="eastAsia"/>
          <w:bCs/>
          <w:sz w:val="21"/>
          <w:szCs w:val="21"/>
        </w:rPr>
        <w:t>，强化中医护理技术应用、中医食疗、情志调养、养生康复等实践训练，逐步提升护士独立解决临床疑难复杂问题的能力。</w:t>
      </w:r>
    </w:p>
    <w:p w:rsidR="0042439D" w:rsidRDefault="00935490">
      <w:pPr>
        <w:widowControl/>
        <w:numPr>
          <w:ilvl w:val="0"/>
          <w:numId w:val="1"/>
        </w:numPr>
        <w:spacing w:line="384" w:lineRule="auto"/>
        <w:jc w:val="left"/>
        <w:rPr>
          <w:b/>
          <w:sz w:val="24"/>
        </w:rPr>
      </w:pPr>
      <w:r>
        <w:rPr>
          <w:rFonts w:hint="eastAsia"/>
          <w:b/>
          <w:sz w:val="24"/>
        </w:rPr>
        <w:t>服务</w:t>
      </w:r>
      <w:r>
        <w:rPr>
          <w:b/>
          <w:sz w:val="24"/>
        </w:rPr>
        <w:t>要求</w:t>
      </w:r>
    </w:p>
    <w:p w:rsidR="0042439D" w:rsidRDefault="00935490">
      <w:pPr>
        <w:spacing w:line="360" w:lineRule="auto"/>
        <w:ind w:firstLineChars="100" w:firstLine="210"/>
        <w:rPr>
          <w:bCs/>
          <w:sz w:val="21"/>
          <w:szCs w:val="21"/>
        </w:rPr>
      </w:pPr>
      <w:r>
        <w:rPr>
          <w:rFonts w:hint="eastAsia"/>
          <w:bCs/>
          <w:sz w:val="21"/>
          <w:szCs w:val="21"/>
        </w:rPr>
        <w:t>1、报价应包括：理论授课费、临床实践带教费、一般设备、资料、服务费用、各项税费及合同实施过程中不可预见费用等完成本次采购项下的全部费用。</w:t>
      </w:r>
    </w:p>
    <w:p w:rsidR="0042439D" w:rsidRDefault="00935490">
      <w:pPr>
        <w:spacing w:line="360" w:lineRule="auto"/>
        <w:ind w:firstLineChars="100" w:firstLine="210"/>
        <w:rPr>
          <w:sz w:val="21"/>
          <w:szCs w:val="21"/>
        </w:rPr>
      </w:pPr>
      <w:r>
        <w:rPr>
          <w:rFonts w:hint="eastAsia"/>
          <w:bCs/>
          <w:sz w:val="21"/>
          <w:szCs w:val="21"/>
        </w:rPr>
        <w:t>2、</w:t>
      </w:r>
      <w:r>
        <w:rPr>
          <w:rFonts w:hint="eastAsia"/>
          <w:sz w:val="21"/>
          <w:szCs w:val="21"/>
        </w:rPr>
        <w:t>培训课程分理论授课及临床实践，其中理论</w:t>
      </w:r>
      <w:proofErr w:type="gramStart"/>
      <w:r>
        <w:rPr>
          <w:rFonts w:hint="eastAsia"/>
          <w:sz w:val="21"/>
          <w:szCs w:val="21"/>
        </w:rPr>
        <w:t>授课共</w:t>
      </w:r>
      <w:proofErr w:type="gramEnd"/>
      <w:r>
        <w:rPr>
          <w:rFonts w:hint="eastAsia"/>
          <w:sz w:val="21"/>
          <w:szCs w:val="21"/>
        </w:rPr>
        <w:t>154个学时，每个学时不少于40分钟，临床实践为两个月，详见附件一（中山市</w:t>
      </w:r>
      <w:r>
        <w:rPr>
          <w:sz w:val="21"/>
          <w:szCs w:val="21"/>
        </w:rPr>
        <w:t>中医专科护士培训</w:t>
      </w:r>
      <w:r>
        <w:rPr>
          <w:rFonts w:hint="eastAsia"/>
          <w:sz w:val="21"/>
          <w:szCs w:val="21"/>
        </w:rPr>
        <w:t>理论</w:t>
      </w:r>
      <w:r>
        <w:rPr>
          <w:sz w:val="21"/>
          <w:szCs w:val="21"/>
        </w:rPr>
        <w:t>课程表</w:t>
      </w:r>
      <w:r>
        <w:rPr>
          <w:rFonts w:hint="eastAsia"/>
          <w:sz w:val="21"/>
          <w:szCs w:val="21"/>
        </w:rPr>
        <w:t>）、附件二（中山市</w:t>
      </w:r>
      <w:r>
        <w:rPr>
          <w:sz w:val="21"/>
          <w:szCs w:val="21"/>
        </w:rPr>
        <w:t>中医专科护士</w:t>
      </w:r>
      <w:r>
        <w:rPr>
          <w:rFonts w:hint="eastAsia"/>
          <w:sz w:val="21"/>
          <w:szCs w:val="21"/>
        </w:rPr>
        <w:t>临床实践</w:t>
      </w:r>
      <w:r>
        <w:rPr>
          <w:sz w:val="21"/>
          <w:szCs w:val="21"/>
        </w:rPr>
        <w:t>课程表</w:t>
      </w:r>
      <w:r>
        <w:rPr>
          <w:rFonts w:hint="eastAsia"/>
          <w:sz w:val="21"/>
          <w:szCs w:val="21"/>
        </w:rPr>
        <w:t>）</w:t>
      </w:r>
      <w:r>
        <w:rPr>
          <w:rFonts w:hint="eastAsia"/>
          <w:bCs/>
          <w:sz w:val="21"/>
          <w:szCs w:val="21"/>
        </w:rPr>
        <w:t>。</w:t>
      </w:r>
    </w:p>
    <w:p w:rsidR="0042439D" w:rsidRDefault="00935490">
      <w:pPr>
        <w:spacing w:line="360" w:lineRule="auto"/>
        <w:ind w:firstLineChars="100" w:firstLine="210"/>
        <w:rPr>
          <w:bCs/>
          <w:sz w:val="21"/>
          <w:szCs w:val="21"/>
        </w:rPr>
      </w:pPr>
      <w:r>
        <w:rPr>
          <w:rFonts w:hint="eastAsia"/>
          <w:bCs/>
          <w:sz w:val="21"/>
          <w:szCs w:val="21"/>
        </w:rPr>
        <w:t>3、培训过程中涉及到的一般设备、物资由服务商提供，详见附件三（物资设备清单）。</w:t>
      </w:r>
    </w:p>
    <w:p w:rsidR="0042439D" w:rsidRDefault="00935490">
      <w:pPr>
        <w:spacing w:line="360" w:lineRule="auto"/>
        <w:ind w:firstLineChars="100" w:firstLine="210"/>
        <w:rPr>
          <w:bCs/>
          <w:sz w:val="21"/>
          <w:szCs w:val="21"/>
        </w:rPr>
      </w:pPr>
      <w:r>
        <w:rPr>
          <w:rFonts w:hint="eastAsia"/>
          <w:bCs/>
          <w:sz w:val="21"/>
          <w:szCs w:val="21"/>
        </w:rPr>
        <w:t>4、培训资料由服务商提供，培训场地由医院提供。</w:t>
      </w:r>
    </w:p>
    <w:p w:rsidR="0042439D" w:rsidRDefault="00935490">
      <w:pPr>
        <w:spacing w:line="360" w:lineRule="auto"/>
        <w:ind w:firstLineChars="100" w:firstLine="210"/>
        <w:rPr>
          <w:bCs/>
          <w:sz w:val="21"/>
          <w:szCs w:val="21"/>
          <w:highlight w:val="yellow"/>
        </w:rPr>
      </w:pPr>
      <w:r>
        <w:rPr>
          <w:rFonts w:hint="eastAsia"/>
          <w:bCs/>
          <w:sz w:val="21"/>
          <w:szCs w:val="21"/>
        </w:rPr>
        <w:t>5、理论授课中，正高及以上老师授课不低于</w:t>
      </w:r>
      <w:bookmarkStart w:id="0" w:name="_GoBack"/>
      <w:bookmarkEnd w:id="0"/>
      <w:r>
        <w:rPr>
          <w:rFonts w:hint="eastAsia"/>
          <w:bCs/>
          <w:sz w:val="21"/>
          <w:szCs w:val="21"/>
        </w:rPr>
        <w:t>51学时，副高及以下老师授课不低于103学时。</w:t>
      </w:r>
    </w:p>
    <w:p w:rsidR="0042439D" w:rsidRDefault="00935490">
      <w:pPr>
        <w:spacing w:line="360" w:lineRule="auto"/>
        <w:ind w:firstLineChars="100" w:firstLine="210"/>
        <w:rPr>
          <w:bCs/>
          <w:sz w:val="21"/>
          <w:szCs w:val="21"/>
        </w:rPr>
      </w:pPr>
      <w:r>
        <w:rPr>
          <w:rFonts w:hint="eastAsia"/>
          <w:bCs/>
          <w:sz w:val="21"/>
          <w:szCs w:val="21"/>
        </w:rPr>
        <w:t>6、外地授课老师的接送、用餐等均由服务商负责。</w:t>
      </w:r>
    </w:p>
    <w:p w:rsidR="0042439D" w:rsidRDefault="00935490">
      <w:pPr>
        <w:rPr>
          <w:sz w:val="21"/>
          <w:szCs w:val="21"/>
        </w:rPr>
      </w:pPr>
      <w:r>
        <w:rPr>
          <w:rFonts w:hint="eastAsia"/>
          <w:b/>
          <w:sz w:val="24"/>
        </w:rPr>
        <w:t>四</w:t>
      </w:r>
      <w:r>
        <w:rPr>
          <w:b/>
          <w:sz w:val="24"/>
        </w:rPr>
        <w:t>、</w:t>
      </w:r>
      <w:r>
        <w:rPr>
          <w:rFonts w:hint="eastAsia"/>
          <w:b/>
          <w:sz w:val="24"/>
        </w:rPr>
        <w:t>结算方式</w:t>
      </w:r>
    </w:p>
    <w:p w:rsidR="0042439D" w:rsidRDefault="00935490">
      <w:pPr>
        <w:widowControl/>
        <w:spacing w:line="360" w:lineRule="auto"/>
        <w:ind w:firstLineChars="200" w:firstLine="420"/>
        <w:jc w:val="left"/>
      </w:pPr>
      <w:r>
        <w:rPr>
          <w:rFonts w:hint="eastAsia"/>
          <w:sz w:val="21"/>
          <w:szCs w:val="21"/>
        </w:rPr>
        <w:t>合同签订后，服务商提供合同全额正规发票，采购人收到后</w:t>
      </w:r>
      <w:r>
        <w:rPr>
          <w:sz w:val="21"/>
          <w:szCs w:val="21"/>
        </w:rPr>
        <w:t>60个自然日内一次性支付合同全款</w:t>
      </w:r>
      <w:r>
        <w:rPr>
          <w:rFonts w:hint="eastAsia"/>
          <w:sz w:val="21"/>
          <w:szCs w:val="21"/>
        </w:rPr>
        <w:t>，服务商根据项目进度定期支付各类款项。</w:t>
      </w:r>
    </w:p>
    <w:p w:rsidR="0042439D" w:rsidRDefault="0042439D">
      <w:pPr>
        <w:spacing w:line="360" w:lineRule="auto"/>
        <w:rPr>
          <w:rStyle w:val="aa"/>
        </w:rPr>
      </w:pPr>
    </w:p>
    <w:p w:rsidR="0042439D" w:rsidRDefault="00935490">
      <w:pPr>
        <w:spacing w:line="360" w:lineRule="auto"/>
        <w:ind w:firstLineChars="100" w:firstLine="210"/>
        <w:rPr>
          <w:sz w:val="21"/>
          <w:szCs w:val="21"/>
        </w:rPr>
      </w:pPr>
      <w:r>
        <w:rPr>
          <w:rFonts w:hint="eastAsia"/>
          <w:sz w:val="21"/>
          <w:szCs w:val="21"/>
        </w:rPr>
        <w:lastRenderedPageBreak/>
        <w:t>附件一：</w:t>
      </w:r>
      <w:r>
        <w:rPr>
          <w:sz w:val="21"/>
          <w:szCs w:val="21"/>
        </w:rPr>
        <w:t xml:space="preserve"> </w:t>
      </w:r>
      <w:r>
        <w:rPr>
          <w:rFonts w:hint="eastAsia"/>
          <w:sz w:val="21"/>
          <w:szCs w:val="21"/>
        </w:rPr>
        <w:t>中山市</w:t>
      </w:r>
      <w:r>
        <w:rPr>
          <w:sz w:val="21"/>
          <w:szCs w:val="21"/>
        </w:rPr>
        <w:t>中医专科护士培训</w:t>
      </w:r>
      <w:r>
        <w:rPr>
          <w:rFonts w:hint="eastAsia"/>
          <w:sz w:val="21"/>
          <w:szCs w:val="21"/>
        </w:rPr>
        <w:t>理论</w:t>
      </w:r>
      <w:r>
        <w:rPr>
          <w:sz w:val="21"/>
          <w:szCs w:val="21"/>
        </w:rPr>
        <w:t>课程表</w:t>
      </w:r>
    </w:p>
    <w:tbl>
      <w:tblPr>
        <w:tblW w:w="8519" w:type="dxa"/>
        <w:tblLayout w:type="fixed"/>
        <w:tblLook w:val="04A0" w:firstRow="1" w:lastRow="0" w:firstColumn="1" w:lastColumn="0" w:noHBand="0" w:noVBand="1"/>
      </w:tblPr>
      <w:tblGrid>
        <w:gridCol w:w="1542"/>
        <w:gridCol w:w="1824"/>
        <w:gridCol w:w="4452"/>
        <w:gridCol w:w="701"/>
      </w:tblGrid>
      <w:tr w:rsidR="0042439D">
        <w:trPr>
          <w:trHeight w:val="320"/>
        </w:trPr>
        <w:tc>
          <w:tcPr>
            <w:tcW w:w="3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b/>
                <w:bCs/>
                <w:color w:val="000000"/>
                <w:sz w:val="24"/>
                <w:szCs w:val="24"/>
              </w:rPr>
            </w:pPr>
            <w:r>
              <w:rPr>
                <w:rFonts w:hint="eastAsia"/>
                <w:b/>
                <w:bCs/>
                <w:color w:val="000000"/>
                <w:sz w:val="24"/>
                <w:szCs w:val="24"/>
                <w:lang w:bidi="ar"/>
              </w:rPr>
              <w:t>课程模块</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b/>
                <w:bCs/>
                <w:color w:val="000000"/>
                <w:sz w:val="24"/>
                <w:szCs w:val="24"/>
              </w:rPr>
            </w:pPr>
            <w:r>
              <w:rPr>
                <w:rFonts w:hint="eastAsia"/>
                <w:b/>
                <w:bCs/>
                <w:color w:val="000000"/>
                <w:sz w:val="24"/>
                <w:szCs w:val="24"/>
                <w:lang w:bidi="ar"/>
              </w:rPr>
              <w:t>教学内容</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b/>
                <w:bCs/>
                <w:color w:val="000000"/>
                <w:sz w:val="24"/>
                <w:szCs w:val="24"/>
              </w:rPr>
            </w:pPr>
            <w:r>
              <w:rPr>
                <w:rFonts w:hint="eastAsia"/>
                <w:b/>
                <w:bCs/>
                <w:color w:val="000000"/>
                <w:sz w:val="24"/>
                <w:szCs w:val="24"/>
                <w:lang w:bidi="ar"/>
              </w:rPr>
              <w:t>学时</w:t>
            </w:r>
          </w:p>
        </w:tc>
      </w:tr>
      <w:tr w:rsidR="0042439D">
        <w:trPr>
          <w:trHeight w:val="340"/>
        </w:trPr>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sz w:val="22"/>
                <w:szCs w:val="22"/>
              </w:rPr>
            </w:pPr>
            <w:r>
              <w:rPr>
                <w:rFonts w:hint="eastAsia"/>
                <w:color w:val="000000"/>
                <w:sz w:val="22"/>
                <w:szCs w:val="22"/>
                <w:lang w:bidi="ar"/>
              </w:rPr>
              <w:t>通科理论部分</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专科发展</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中医护理发展简史与中医理论基础概论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中医护理优势与中医护理人才的培养</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中医护理的发展概况与专科护士职业发展前景</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职掌今朝，规划未来—浅谈护士职业规划</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传承中医经典 推动中医护理发展</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人文护理</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人文关怀与人文护理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沟通技巧</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沟通方法与技巧</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护理管理</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中医护理质量管理方法与效果评价</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中医特色技术创新发展与临床应用规范管理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精细化管理促进中医护理高质量发展</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护理质量</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中医护理文书的书写规范</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中医护理质量体系的建立</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中医护理信息革新与创新思路</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中医优势病种的建立</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护理敏感指标的信息化建设与指标解读</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护理教学</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中山市中医专科护士培训班课程设置要求及摸底考核</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护理培训教学督察与评价体系</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从护理查房看临床护士中医护理能力的提升</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教育需求评估</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布鲁姆教学目标</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引导性反馈技巧</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教育计划的制订与实施</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病区教育计划的制订展示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病区教育计划的实施展示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护理研究</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脏腑</w:t>
            </w:r>
            <w:proofErr w:type="gramStart"/>
            <w:r>
              <w:rPr>
                <w:rFonts w:hint="eastAsia"/>
                <w:color w:val="000000"/>
                <w:lang w:bidi="ar"/>
              </w:rPr>
              <w:t>别通理论</w:t>
            </w:r>
            <w:proofErr w:type="gramEnd"/>
            <w:r>
              <w:rPr>
                <w:rFonts w:hint="eastAsia"/>
                <w:color w:val="000000"/>
                <w:lang w:bidi="ar"/>
              </w:rPr>
              <w:t>临床应用探索</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护理科研论文撰写技巧</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以基础促临床：中医饮食调护系列研究</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从专利申请到成果转化-创新小白的成长之路</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proofErr w:type="gramStart"/>
            <w:r>
              <w:rPr>
                <w:rFonts w:hint="eastAsia"/>
                <w:color w:val="000000"/>
                <w:lang w:bidi="ar"/>
              </w:rPr>
              <w:t>闯专利</w:t>
            </w:r>
            <w:proofErr w:type="gramEnd"/>
            <w:r>
              <w:rPr>
                <w:rFonts w:hint="eastAsia"/>
                <w:color w:val="000000"/>
                <w:lang w:bidi="ar"/>
              </w:rPr>
              <w:t>申请</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中医护理论文投稿技巧</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创新与统计学的邂逅</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中医护理类文献检索</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如何做成组计划（科研类）</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中医护理科研设计、书写技巧</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中医护理科研选题思路</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护理个案</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中医护理个案的书写基本要求</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中医护理个案分享</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中医宣教</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如何做好科普</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中医类宣教视频拍摄技巧</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鉴定文化自信让中医药更替贴近群众、贴近生活</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sz w:val="22"/>
                <w:szCs w:val="22"/>
              </w:rPr>
            </w:pPr>
            <w:r>
              <w:rPr>
                <w:rFonts w:hint="eastAsia"/>
                <w:color w:val="000000"/>
                <w:sz w:val="22"/>
                <w:szCs w:val="22"/>
                <w:lang w:bidi="ar"/>
              </w:rPr>
              <w:t>专科理论部分</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中医基础理论</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阴阳学说</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五行学说</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经络学说</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脏</w:t>
            </w:r>
            <w:proofErr w:type="gramStart"/>
            <w:r>
              <w:rPr>
                <w:rFonts w:hint="eastAsia"/>
                <w:color w:val="000000"/>
                <w:lang w:bidi="ar"/>
              </w:rPr>
              <w:t>象</w:t>
            </w:r>
            <w:proofErr w:type="gramEnd"/>
            <w:r>
              <w:rPr>
                <w:rFonts w:hint="eastAsia"/>
                <w:color w:val="000000"/>
                <w:lang w:bidi="ar"/>
              </w:rPr>
              <w:t>概述与心</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 xml:space="preserve">3.00 </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脏</w:t>
            </w:r>
            <w:proofErr w:type="gramStart"/>
            <w:r>
              <w:rPr>
                <w:rFonts w:hint="eastAsia"/>
                <w:color w:val="000000"/>
                <w:lang w:bidi="ar"/>
              </w:rPr>
              <w:t>象</w:t>
            </w:r>
            <w:proofErr w:type="gramEnd"/>
            <w:r>
              <w:rPr>
                <w:rFonts w:hint="eastAsia"/>
                <w:color w:val="000000"/>
                <w:lang w:bidi="ar"/>
              </w:rPr>
              <w:t>概述与肺</w:t>
            </w: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脏</w:t>
            </w:r>
            <w:proofErr w:type="gramStart"/>
            <w:r>
              <w:rPr>
                <w:rFonts w:hint="eastAsia"/>
                <w:color w:val="000000"/>
                <w:lang w:bidi="ar"/>
              </w:rPr>
              <w:t>象</w:t>
            </w:r>
            <w:proofErr w:type="gramEnd"/>
            <w:r>
              <w:rPr>
                <w:rFonts w:hint="eastAsia"/>
                <w:color w:val="000000"/>
                <w:lang w:bidi="ar"/>
              </w:rPr>
              <w:t>概述与脾</w:t>
            </w: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脏</w:t>
            </w:r>
            <w:proofErr w:type="gramStart"/>
            <w:r>
              <w:rPr>
                <w:rFonts w:hint="eastAsia"/>
                <w:color w:val="000000"/>
                <w:lang w:bidi="ar"/>
              </w:rPr>
              <w:t>象</w:t>
            </w:r>
            <w:proofErr w:type="gramEnd"/>
            <w:r>
              <w:rPr>
                <w:rFonts w:hint="eastAsia"/>
                <w:color w:val="000000"/>
                <w:lang w:bidi="ar"/>
              </w:rPr>
              <w:t>概述与肝</w:t>
            </w: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脏</w:t>
            </w:r>
            <w:proofErr w:type="gramStart"/>
            <w:r>
              <w:rPr>
                <w:rFonts w:hint="eastAsia"/>
                <w:color w:val="000000"/>
                <w:lang w:bidi="ar"/>
              </w:rPr>
              <w:t>象</w:t>
            </w:r>
            <w:proofErr w:type="gramEnd"/>
            <w:r>
              <w:rPr>
                <w:rFonts w:hint="eastAsia"/>
                <w:color w:val="000000"/>
                <w:lang w:bidi="ar"/>
              </w:rPr>
              <w:t>概述与肾</w:t>
            </w: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气血津液</w:t>
            </w: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中医四诊——望诊</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中医四诊——闻诊</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中医四诊——问诊</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中医四诊——脉诊</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常用推拿手法</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常见病证推拿</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经络</w:t>
            </w:r>
            <w:proofErr w:type="gramStart"/>
            <w:r>
              <w:rPr>
                <w:rFonts w:hint="eastAsia"/>
                <w:color w:val="000000"/>
                <w:lang w:bidi="ar"/>
              </w:rPr>
              <w:t>腧</w:t>
            </w:r>
            <w:proofErr w:type="gramEnd"/>
            <w:r>
              <w:rPr>
                <w:rFonts w:hint="eastAsia"/>
                <w:color w:val="000000"/>
                <w:lang w:bidi="ar"/>
              </w:rPr>
              <w:t>穴治疗概论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经络</w:t>
            </w:r>
            <w:proofErr w:type="gramStart"/>
            <w:r>
              <w:rPr>
                <w:rFonts w:hint="eastAsia"/>
                <w:color w:val="000000"/>
                <w:lang w:bidi="ar"/>
              </w:rPr>
              <w:t>腧</w:t>
            </w:r>
            <w:proofErr w:type="gramEnd"/>
            <w:r>
              <w:rPr>
                <w:rFonts w:hint="eastAsia"/>
                <w:color w:val="000000"/>
                <w:lang w:bidi="ar"/>
              </w:rPr>
              <w:t>穴各论：十四经脉及常用</w:t>
            </w:r>
            <w:proofErr w:type="gramStart"/>
            <w:r>
              <w:rPr>
                <w:rFonts w:hint="eastAsia"/>
                <w:color w:val="000000"/>
                <w:lang w:bidi="ar"/>
              </w:rPr>
              <w:t>腧</w:t>
            </w:r>
            <w:proofErr w:type="gramEnd"/>
            <w:r>
              <w:rPr>
                <w:rFonts w:hint="eastAsia"/>
                <w:color w:val="000000"/>
                <w:lang w:bidi="ar"/>
              </w:rPr>
              <w:t>穴</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常见病证的治疗取穴</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病因与基本病机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中药基础知识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中医基础理论--疾病防治和治疗原则</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八纲辨证</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中医护理学基础</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中医起居护理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中医情志护理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中医饮食护理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中医运动护理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中医用药护理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八纲</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脏腑</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卫气营血</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六经辨证护理思维的临床应用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五输穴及其临床护理应用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常见疾病中医护理</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中风(脑梗死急性期)中医护理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慢性肾衰中医护理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呕吐(急性胃炎)的中医护理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肺积的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脾胃病的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眼部疾病的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胸</w:t>
            </w:r>
            <w:proofErr w:type="gramStart"/>
            <w:r>
              <w:rPr>
                <w:rFonts w:hint="eastAsia"/>
                <w:color w:val="000000"/>
                <w:lang w:bidi="ar"/>
              </w:rPr>
              <w:t>痹辨证施护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儿科的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脑病的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肺病的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耳鼻</w:t>
            </w:r>
            <w:proofErr w:type="gramStart"/>
            <w:r>
              <w:rPr>
                <w:rFonts w:hint="eastAsia"/>
                <w:color w:val="000000"/>
                <w:lang w:bidi="ar"/>
              </w:rPr>
              <w:t>喉</w:t>
            </w:r>
            <w:proofErr w:type="gramEnd"/>
            <w:r>
              <w:rPr>
                <w:rFonts w:hint="eastAsia"/>
                <w:color w:val="000000"/>
                <w:lang w:bidi="ar"/>
              </w:rPr>
              <w:t>疾病的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肿瘤的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痔</w:t>
            </w:r>
            <w:proofErr w:type="gramStart"/>
            <w:r>
              <w:rPr>
                <w:rFonts w:hint="eastAsia"/>
                <w:color w:val="000000"/>
                <w:lang w:bidi="ar"/>
              </w:rPr>
              <w:t>瘘</w:t>
            </w:r>
            <w:proofErr w:type="gramEnd"/>
            <w:r>
              <w:rPr>
                <w:rFonts w:hint="eastAsia"/>
                <w:color w:val="000000"/>
                <w:lang w:bidi="ar"/>
              </w:rPr>
              <w:t>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proofErr w:type="gramStart"/>
            <w:r>
              <w:rPr>
                <w:rFonts w:hint="eastAsia"/>
                <w:color w:val="000000"/>
                <w:lang w:bidi="ar"/>
              </w:rPr>
              <w:t>肛</w:t>
            </w:r>
            <w:proofErr w:type="gramEnd"/>
            <w:r>
              <w:rPr>
                <w:rFonts w:hint="eastAsia"/>
                <w:color w:val="000000"/>
                <w:lang w:bidi="ar"/>
              </w:rPr>
              <w:t>痈的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妇科病中医护理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失眠的中医护理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皮肤病中医护理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心血管疾病中医护理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重症疾病</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内分泌科的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消渴病(2型糖尿病)的中医护理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胆胀(胆囊炎)的中医护理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疮疡的</w:t>
            </w:r>
            <w:proofErr w:type="gramStart"/>
            <w:r>
              <w:rPr>
                <w:rFonts w:hint="eastAsia"/>
                <w:color w:val="000000"/>
                <w:lang w:bidi="ar"/>
              </w:rPr>
              <w:t>辨证施护</w:t>
            </w:r>
            <w:proofErr w:type="gramEnd"/>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疼痛的中医护理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泌尿疾病中医护理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骨科疾病中医护理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咳嗽的中医护理干预</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发热的中医护理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恶心呕吐的中医护理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便秘的中医护理</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常见中医护理技术</w:t>
            </w: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刮痧疗法的临床应用及操作流程</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腕踝针概述和临床应用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揿针概述和临床应用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平衡</w:t>
            </w:r>
            <w:proofErr w:type="gramStart"/>
            <w:r>
              <w:rPr>
                <w:rFonts w:hint="eastAsia"/>
                <w:color w:val="000000"/>
                <w:lang w:bidi="ar"/>
              </w:rPr>
              <w:t>罐技术</w:t>
            </w:r>
            <w:proofErr w:type="gramEnd"/>
            <w:r>
              <w:rPr>
                <w:rFonts w:hint="eastAsia"/>
                <w:color w:val="000000"/>
                <w:lang w:bidi="ar"/>
              </w:rPr>
              <w:t>概述和临床应用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中医临证思维在中医技术疗法中的应用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火龙</w:t>
            </w:r>
            <w:proofErr w:type="gramStart"/>
            <w:r>
              <w:rPr>
                <w:rFonts w:hint="eastAsia"/>
                <w:color w:val="000000"/>
                <w:lang w:bidi="ar"/>
              </w:rPr>
              <w:t>罐技术</w:t>
            </w:r>
            <w:proofErr w:type="gramEnd"/>
            <w:r>
              <w:rPr>
                <w:rFonts w:hint="eastAsia"/>
                <w:color w:val="000000"/>
                <w:lang w:bidi="ar"/>
              </w:rPr>
              <w:t>概述及临床运用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中药外敷法概述及临床运用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耳穴贴压疗法概述和临床应用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proofErr w:type="gramStart"/>
            <w:r>
              <w:rPr>
                <w:rFonts w:hint="eastAsia"/>
                <w:color w:val="000000"/>
                <w:lang w:bidi="ar"/>
              </w:rPr>
              <w:t>灸</w:t>
            </w:r>
            <w:proofErr w:type="gramEnd"/>
            <w:r>
              <w:rPr>
                <w:rFonts w:hint="eastAsia"/>
                <w:color w:val="000000"/>
                <w:lang w:bidi="ar"/>
              </w:rPr>
              <w:t>法概述和临床应用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1.5</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proofErr w:type="gramStart"/>
            <w:r>
              <w:rPr>
                <w:rFonts w:hint="eastAsia"/>
                <w:color w:val="000000"/>
                <w:lang w:bidi="ar"/>
              </w:rPr>
              <w:t>棍针概述</w:t>
            </w:r>
            <w:proofErr w:type="gramEnd"/>
            <w:r>
              <w:rPr>
                <w:rFonts w:hint="eastAsia"/>
                <w:color w:val="000000"/>
                <w:lang w:bidi="ar"/>
              </w:rPr>
              <w:t>和临床应用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2</w:t>
            </w:r>
          </w:p>
        </w:tc>
      </w:tr>
      <w:tr w:rsidR="0042439D">
        <w:trPr>
          <w:trHeight w:val="340"/>
        </w:trPr>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sz w:val="22"/>
                <w:szCs w:val="22"/>
              </w:rPr>
            </w:pPr>
          </w:p>
        </w:tc>
        <w:tc>
          <w:tcPr>
            <w:tcW w:w="18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42439D">
            <w:pPr>
              <w:jc w:val="center"/>
              <w:rPr>
                <w:color w:val="000000"/>
              </w:rPr>
            </w:pPr>
          </w:p>
        </w:tc>
        <w:tc>
          <w:tcPr>
            <w:tcW w:w="4452"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left"/>
              <w:textAlignment w:val="center"/>
              <w:rPr>
                <w:color w:val="000000"/>
              </w:rPr>
            </w:pPr>
            <w:r>
              <w:rPr>
                <w:rFonts w:hint="eastAsia"/>
                <w:color w:val="000000"/>
                <w:lang w:bidi="ar"/>
              </w:rPr>
              <w:t>蒸汽药罐在骨科痛症的应用</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textAlignment w:val="center"/>
              <w:rPr>
                <w:color w:val="000000"/>
              </w:rPr>
            </w:pPr>
            <w:r>
              <w:rPr>
                <w:rFonts w:hint="eastAsia"/>
                <w:color w:val="000000"/>
                <w:lang w:bidi="ar"/>
              </w:rPr>
              <w:t>1</w:t>
            </w:r>
          </w:p>
        </w:tc>
      </w:tr>
    </w:tbl>
    <w:p w:rsidR="0042439D" w:rsidRDefault="0042439D">
      <w:pPr>
        <w:spacing w:line="360" w:lineRule="auto"/>
        <w:ind w:firstLineChars="100" w:firstLine="210"/>
        <w:rPr>
          <w:sz w:val="21"/>
          <w:szCs w:val="21"/>
        </w:rPr>
      </w:pPr>
    </w:p>
    <w:p w:rsidR="0042439D" w:rsidRDefault="00935490">
      <w:pPr>
        <w:spacing w:line="360" w:lineRule="auto"/>
        <w:ind w:firstLineChars="100" w:firstLine="210"/>
        <w:rPr>
          <w:sz w:val="21"/>
          <w:szCs w:val="21"/>
        </w:rPr>
      </w:pPr>
      <w:r>
        <w:rPr>
          <w:rFonts w:hint="eastAsia"/>
          <w:sz w:val="21"/>
          <w:szCs w:val="21"/>
        </w:rPr>
        <w:lastRenderedPageBreak/>
        <w:t>附件二：中山市</w:t>
      </w:r>
      <w:r>
        <w:rPr>
          <w:sz w:val="21"/>
          <w:szCs w:val="21"/>
        </w:rPr>
        <w:t>中医专科护士</w:t>
      </w:r>
      <w:r>
        <w:rPr>
          <w:rFonts w:hint="eastAsia"/>
          <w:sz w:val="21"/>
          <w:szCs w:val="21"/>
        </w:rPr>
        <w:t>临床实践</w:t>
      </w:r>
      <w:r>
        <w:rPr>
          <w:sz w:val="21"/>
          <w:szCs w:val="21"/>
        </w:rPr>
        <w:t>课程表</w:t>
      </w:r>
    </w:p>
    <w:tbl>
      <w:tblPr>
        <w:tblW w:w="8520" w:type="dxa"/>
        <w:tblLayout w:type="fixed"/>
        <w:tblLook w:val="04A0" w:firstRow="1" w:lastRow="0" w:firstColumn="1" w:lastColumn="0" w:noHBand="0" w:noVBand="1"/>
      </w:tblPr>
      <w:tblGrid>
        <w:gridCol w:w="759"/>
        <w:gridCol w:w="6227"/>
        <w:gridCol w:w="1534"/>
      </w:tblGrid>
      <w:tr w:rsidR="0042439D">
        <w:trPr>
          <w:trHeight w:hRule="exact" w:val="397"/>
        </w:trPr>
        <w:tc>
          <w:tcPr>
            <w:tcW w:w="759" w:type="dxa"/>
            <w:tcBorders>
              <w:top w:val="single" w:sz="4" w:space="0" w:color="auto"/>
              <w:left w:val="single" w:sz="4" w:space="0" w:color="auto"/>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时间</w:t>
            </w: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内容及要求</w:t>
            </w:r>
          </w:p>
        </w:tc>
        <w:tc>
          <w:tcPr>
            <w:tcW w:w="1534"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地点</w:t>
            </w:r>
          </w:p>
        </w:tc>
      </w:tr>
      <w:tr w:rsidR="0042439D">
        <w:trPr>
          <w:trHeight w:hRule="exact" w:val="397"/>
        </w:trPr>
        <w:tc>
          <w:tcPr>
            <w:tcW w:w="759"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第一周</w:t>
            </w: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实践培训安排</w:t>
            </w:r>
          </w:p>
        </w:tc>
        <w:tc>
          <w:tcPr>
            <w:tcW w:w="1534" w:type="dxa"/>
            <w:vMerge w:val="restart"/>
            <w:tcBorders>
              <w:top w:val="nil"/>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1号学术厅</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中医经典品读交流会启动仪式</w:t>
            </w:r>
          </w:p>
        </w:tc>
        <w:tc>
          <w:tcPr>
            <w:tcW w:w="1534"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18"/>
                <w:szCs w:val="18"/>
              </w:rPr>
            </w:pP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中医专科护士学习经验介绍</w:t>
            </w:r>
          </w:p>
        </w:tc>
        <w:tc>
          <w:tcPr>
            <w:tcW w:w="1534"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18"/>
                <w:szCs w:val="18"/>
              </w:rPr>
            </w:pPr>
          </w:p>
        </w:tc>
      </w:tr>
      <w:tr w:rsidR="0042439D">
        <w:trPr>
          <w:trHeight w:hRule="exact" w:val="754"/>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到临床专科，开始临床带教。通过</w:t>
            </w:r>
            <w:proofErr w:type="gramStart"/>
            <w:r>
              <w:rPr>
                <w:rFonts w:asciiTheme="minorEastAsia" w:eastAsiaTheme="minorEastAsia" w:hAnsiTheme="minorEastAsia" w:hint="eastAsia"/>
                <w:sz w:val="18"/>
                <w:szCs w:val="18"/>
              </w:rPr>
              <w:t>入科宣教</w:t>
            </w:r>
            <w:proofErr w:type="gramEnd"/>
            <w:r>
              <w:rPr>
                <w:rFonts w:asciiTheme="minorEastAsia" w:eastAsiaTheme="minorEastAsia" w:hAnsiTheme="minorEastAsia" w:hint="eastAsia"/>
                <w:sz w:val="18"/>
                <w:szCs w:val="18"/>
              </w:rPr>
              <w:t>，使学员了解环境、熟悉流程规范、医院及科室规章制度</w:t>
            </w:r>
          </w:p>
        </w:tc>
        <w:tc>
          <w:tcPr>
            <w:tcW w:w="1534" w:type="dxa"/>
            <w:vMerge w:val="restart"/>
            <w:tcBorders>
              <w:top w:val="nil"/>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专科病区</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介绍科室中医特色、患者病情特点，工作规范及流程</w:t>
            </w:r>
          </w:p>
        </w:tc>
        <w:tc>
          <w:tcPr>
            <w:tcW w:w="1534"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18"/>
                <w:szCs w:val="18"/>
              </w:rPr>
            </w:pP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介绍带</w:t>
            </w:r>
            <w:proofErr w:type="gramStart"/>
            <w:r>
              <w:rPr>
                <w:rFonts w:asciiTheme="minorEastAsia" w:eastAsiaTheme="minorEastAsia" w:hAnsiTheme="minorEastAsia" w:hint="eastAsia"/>
                <w:sz w:val="18"/>
                <w:szCs w:val="18"/>
              </w:rPr>
              <w:t>教老师</w:t>
            </w:r>
            <w:proofErr w:type="gramEnd"/>
            <w:r>
              <w:rPr>
                <w:rFonts w:asciiTheme="minorEastAsia" w:eastAsiaTheme="minorEastAsia" w:hAnsiTheme="minorEastAsia" w:hint="eastAsia"/>
                <w:sz w:val="18"/>
                <w:szCs w:val="18"/>
              </w:rPr>
              <w:t>及科室相关老师情况</w:t>
            </w:r>
          </w:p>
        </w:tc>
        <w:tc>
          <w:tcPr>
            <w:tcW w:w="1534"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18"/>
                <w:szCs w:val="18"/>
              </w:rPr>
            </w:pP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开始个案护理</w:t>
            </w:r>
          </w:p>
        </w:tc>
        <w:tc>
          <w:tcPr>
            <w:tcW w:w="1534" w:type="dxa"/>
            <w:vMerge w:val="restart"/>
            <w:tcBorders>
              <w:top w:val="nil"/>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专科病区</w:t>
            </w:r>
          </w:p>
        </w:tc>
      </w:tr>
      <w:tr w:rsidR="0042439D">
        <w:trPr>
          <w:trHeight w:hRule="exact" w:val="654"/>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分管3-5个病人，要求完成中医个案</w:t>
            </w:r>
            <w:proofErr w:type="gramStart"/>
            <w:r>
              <w:rPr>
                <w:rFonts w:asciiTheme="minorEastAsia" w:eastAsiaTheme="minorEastAsia" w:hAnsiTheme="minorEastAsia" w:hint="eastAsia"/>
                <w:sz w:val="18"/>
                <w:szCs w:val="18"/>
              </w:rPr>
              <w:t>护理全</w:t>
            </w:r>
            <w:proofErr w:type="gramEnd"/>
            <w:r>
              <w:rPr>
                <w:rFonts w:asciiTheme="minorEastAsia" w:eastAsiaTheme="minorEastAsia" w:hAnsiTheme="minorEastAsia" w:hint="eastAsia"/>
                <w:sz w:val="18"/>
                <w:szCs w:val="18"/>
              </w:rPr>
              <w:t>过程、参与此病案护理查房、护理会诊、健康宣教等</w:t>
            </w:r>
          </w:p>
        </w:tc>
        <w:tc>
          <w:tcPr>
            <w:tcW w:w="1534"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18"/>
                <w:szCs w:val="18"/>
              </w:rPr>
            </w:pP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熟悉专科优势病种中医护理方案的实施与评价</w:t>
            </w:r>
          </w:p>
        </w:tc>
        <w:tc>
          <w:tcPr>
            <w:tcW w:w="1534"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18"/>
                <w:szCs w:val="18"/>
              </w:rPr>
            </w:pP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color w:val="000000"/>
                <w:sz w:val="21"/>
                <w:szCs w:val="21"/>
              </w:rPr>
            </w:pPr>
          </w:p>
        </w:tc>
        <w:tc>
          <w:tcPr>
            <w:tcW w:w="6227" w:type="dxa"/>
            <w:tcBorders>
              <w:top w:val="single" w:sz="4" w:space="0" w:color="auto"/>
              <w:left w:val="nil"/>
              <w:bottom w:val="single" w:sz="4" w:space="0" w:color="auto"/>
              <w:right w:val="single" w:sz="4" w:space="0" w:color="000000"/>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病因病机病性分析临床实践</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619"/>
        </w:trPr>
        <w:tc>
          <w:tcPr>
            <w:tcW w:w="759"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第二周</w:t>
            </w:r>
          </w:p>
        </w:tc>
        <w:tc>
          <w:tcPr>
            <w:tcW w:w="6227" w:type="dxa"/>
            <w:tcBorders>
              <w:top w:val="single" w:sz="4" w:space="0" w:color="auto"/>
              <w:left w:val="nil"/>
              <w:bottom w:val="nil"/>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中医特色护理门诊跟师学习，（学习中医护理辨证、火龙罐、无烟艾、虎符铜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刮痧等中医操作）</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中医护理个案指导会议（一）</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733"/>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中医护理操作示范(平衡火罐及开天门操作、治未病中心的平衡火罐、放血疗法、督脉</w:t>
            </w:r>
            <w:proofErr w:type="gramStart"/>
            <w:r>
              <w:rPr>
                <w:rFonts w:asciiTheme="minorEastAsia" w:eastAsiaTheme="minorEastAsia" w:hAnsiTheme="minorEastAsia" w:hint="eastAsia"/>
                <w:sz w:val="18"/>
                <w:szCs w:val="18"/>
              </w:rPr>
              <w:t>灸</w:t>
            </w:r>
            <w:proofErr w:type="gramEnd"/>
            <w:r>
              <w:rPr>
                <w:rFonts w:asciiTheme="minorEastAsia" w:eastAsiaTheme="minorEastAsia" w:hAnsiTheme="minorEastAsia" w:hint="eastAsia"/>
                <w:sz w:val="18"/>
                <w:szCs w:val="18"/>
              </w:rPr>
              <w:t>等)</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门诊治未病中心</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科普或科研选题，确定实施方案与分工</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生活学习反馈座谈会及小组会议</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第三周</w:t>
            </w: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组织一级、二级护理查房</w:t>
            </w:r>
          </w:p>
        </w:tc>
        <w:tc>
          <w:tcPr>
            <w:tcW w:w="1534" w:type="dxa"/>
            <w:vMerge w:val="restart"/>
            <w:tcBorders>
              <w:top w:val="nil"/>
              <w:left w:val="single" w:sz="4" w:space="0" w:color="auto"/>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专科病区</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个案护理及临床分管病人</w:t>
            </w:r>
          </w:p>
        </w:tc>
        <w:tc>
          <w:tcPr>
            <w:tcW w:w="1534"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18"/>
                <w:szCs w:val="18"/>
              </w:rPr>
            </w:pPr>
          </w:p>
        </w:tc>
      </w:tr>
      <w:tr w:rsidR="0042439D">
        <w:trPr>
          <w:trHeight w:hRule="exact" w:val="685"/>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中医特色护理门诊跟师学习，（与跟</w:t>
            </w:r>
            <w:proofErr w:type="gramStart"/>
            <w:r>
              <w:rPr>
                <w:rFonts w:asciiTheme="minorEastAsia" w:eastAsiaTheme="minorEastAsia" w:hAnsiTheme="minorEastAsia" w:hint="eastAsia"/>
                <w:sz w:val="18"/>
                <w:szCs w:val="18"/>
              </w:rPr>
              <w:t>诊老师</w:t>
            </w:r>
            <w:proofErr w:type="gramEnd"/>
            <w:r>
              <w:rPr>
                <w:rFonts w:asciiTheme="minorEastAsia" w:eastAsiaTheme="minorEastAsia" w:hAnsiTheme="minorEastAsia" w:hint="eastAsia"/>
                <w:sz w:val="18"/>
                <w:szCs w:val="18"/>
              </w:rPr>
              <w:t>确定时间，学习中医护理辨证、火龙罐、无烟艾、虎符铜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刮痧等中医操作）</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火龙</w:t>
            </w:r>
            <w:proofErr w:type="gramStart"/>
            <w:r>
              <w:rPr>
                <w:rFonts w:asciiTheme="minorEastAsia" w:eastAsiaTheme="minorEastAsia" w:hAnsiTheme="minorEastAsia" w:hint="eastAsia"/>
                <w:sz w:val="18"/>
                <w:szCs w:val="18"/>
              </w:rPr>
              <w:t>罐培训</w:t>
            </w:r>
            <w:proofErr w:type="gramEnd"/>
            <w:r>
              <w:rPr>
                <w:rFonts w:asciiTheme="minorEastAsia" w:eastAsiaTheme="minorEastAsia" w:hAnsiTheme="minorEastAsia" w:hint="eastAsia"/>
                <w:sz w:val="18"/>
                <w:szCs w:val="18"/>
              </w:rPr>
              <w:t>工作坊（一）</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内</w:t>
            </w:r>
            <w:proofErr w:type="gramStart"/>
            <w:r>
              <w:rPr>
                <w:rFonts w:asciiTheme="minorEastAsia" w:eastAsiaTheme="minorEastAsia" w:hAnsiTheme="minorEastAsia" w:hint="eastAsia"/>
                <w:sz w:val="18"/>
                <w:szCs w:val="18"/>
              </w:rPr>
              <w:t>一</w:t>
            </w:r>
            <w:proofErr w:type="gramEnd"/>
            <w:r>
              <w:rPr>
                <w:rFonts w:asciiTheme="minorEastAsia" w:eastAsiaTheme="minorEastAsia" w:hAnsiTheme="minorEastAsia" w:hint="eastAsia"/>
                <w:sz w:val="18"/>
                <w:szCs w:val="18"/>
              </w:rPr>
              <w:t>科</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个案护理的跟踪指导（二）</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示范三级护理查房，点评</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外四科</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科普或科研选题，确定实施方案与分工</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第四周</w:t>
            </w: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组织中医健康教育</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专科病区</w:t>
            </w:r>
          </w:p>
        </w:tc>
      </w:tr>
      <w:tr w:rsidR="0042439D">
        <w:trPr>
          <w:trHeight w:hRule="exact" w:val="708"/>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中医特色护理门诊跟师学习，（与跟</w:t>
            </w:r>
            <w:proofErr w:type="gramStart"/>
            <w:r>
              <w:rPr>
                <w:rFonts w:asciiTheme="minorEastAsia" w:eastAsiaTheme="minorEastAsia" w:hAnsiTheme="minorEastAsia" w:hint="eastAsia"/>
                <w:sz w:val="18"/>
                <w:szCs w:val="18"/>
              </w:rPr>
              <w:t>诊老师</w:t>
            </w:r>
            <w:proofErr w:type="gramEnd"/>
            <w:r>
              <w:rPr>
                <w:rFonts w:asciiTheme="minorEastAsia" w:eastAsiaTheme="minorEastAsia" w:hAnsiTheme="minorEastAsia" w:hint="eastAsia"/>
                <w:sz w:val="18"/>
                <w:szCs w:val="18"/>
              </w:rPr>
              <w:t>确定时间，学习中医护理辨证、火龙罐、无烟艾、虎符铜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刮痧等中医操作）</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观摩学习中医操作：康复治疗部，</w:t>
            </w:r>
            <w:proofErr w:type="gramStart"/>
            <w:r>
              <w:rPr>
                <w:rFonts w:asciiTheme="minorEastAsia" w:eastAsiaTheme="minorEastAsia" w:hAnsiTheme="minorEastAsia" w:hint="eastAsia"/>
                <w:sz w:val="18"/>
                <w:szCs w:val="18"/>
              </w:rPr>
              <w:t>毫火针</w:t>
            </w:r>
            <w:proofErr w:type="gramEnd"/>
            <w:r>
              <w:rPr>
                <w:rFonts w:asciiTheme="minorEastAsia" w:eastAsiaTheme="minorEastAsia" w:hAnsiTheme="minorEastAsia" w:hint="eastAsia"/>
                <w:sz w:val="18"/>
                <w:szCs w:val="18"/>
              </w:rPr>
              <w:t>、艾</w:t>
            </w:r>
            <w:proofErr w:type="gramStart"/>
            <w:r>
              <w:rPr>
                <w:rFonts w:asciiTheme="minorEastAsia" w:eastAsiaTheme="minorEastAsia" w:hAnsiTheme="minorEastAsia" w:hint="eastAsia"/>
                <w:sz w:val="18"/>
                <w:szCs w:val="18"/>
              </w:rPr>
              <w:t>灸</w:t>
            </w:r>
            <w:proofErr w:type="gramEnd"/>
            <w:r>
              <w:rPr>
                <w:rFonts w:asciiTheme="minorEastAsia" w:eastAsiaTheme="minorEastAsia" w:hAnsiTheme="minorEastAsia" w:hint="eastAsia"/>
                <w:sz w:val="18"/>
                <w:szCs w:val="18"/>
              </w:rPr>
              <w:t>等</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住院部12</w:t>
            </w:r>
            <w:proofErr w:type="gramStart"/>
            <w:r>
              <w:rPr>
                <w:rFonts w:asciiTheme="minorEastAsia" w:eastAsiaTheme="minorEastAsia" w:hAnsiTheme="minorEastAsia" w:hint="eastAsia"/>
                <w:sz w:val="18"/>
                <w:szCs w:val="18"/>
              </w:rPr>
              <w:t>楼针推科</w:t>
            </w:r>
            <w:proofErr w:type="gramEnd"/>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护理小讲课组织与实施、授课技巧、PPT制作技巧</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完成2个个案的书写，一个PPT版,一个Word版</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示教室</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科普或科研开始实施，解决障碍</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685"/>
        </w:trPr>
        <w:tc>
          <w:tcPr>
            <w:tcW w:w="759" w:type="dxa"/>
            <w:vMerge w:val="restart"/>
            <w:tcBorders>
              <w:top w:val="nil"/>
              <w:left w:val="single" w:sz="4" w:space="0" w:color="auto"/>
              <w:bottom w:val="nil"/>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第五周</w:t>
            </w:r>
          </w:p>
        </w:tc>
        <w:tc>
          <w:tcPr>
            <w:tcW w:w="6227"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中医特色护理门诊跟师学习，（与跟</w:t>
            </w:r>
            <w:proofErr w:type="gramStart"/>
            <w:r>
              <w:rPr>
                <w:rFonts w:asciiTheme="minorEastAsia" w:eastAsiaTheme="minorEastAsia" w:hAnsiTheme="minorEastAsia" w:hint="eastAsia"/>
                <w:sz w:val="18"/>
                <w:szCs w:val="18"/>
              </w:rPr>
              <w:t>诊老师</w:t>
            </w:r>
            <w:proofErr w:type="gramEnd"/>
            <w:r>
              <w:rPr>
                <w:rFonts w:asciiTheme="minorEastAsia" w:eastAsiaTheme="minorEastAsia" w:hAnsiTheme="minorEastAsia" w:hint="eastAsia"/>
                <w:sz w:val="18"/>
                <w:szCs w:val="18"/>
              </w:rPr>
              <w:t>确定时间，学习中医护理辨证、火龙罐、无烟艾、虎符铜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刮痧等中医操作）</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w:t>
            </w:r>
          </w:p>
        </w:tc>
      </w:tr>
      <w:tr w:rsidR="0042439D">
        <w:trPr>
          <w:trHeight w:hRule="exact" w:val="397"/>
        </w:trPr>
        <w:tc>
          <w:tcPr>
            <w:tcW w:w="759" w:type="dxa"/>
            <w:vMerge/>
            <w:tcBorders>
              <w:top w:val="nil"/>
              <w:left w:val="single" w:sz="4" w:space="0" w:color="auto"/>
              <w:bottom w:val="nil"/>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推选优秀个案</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示教室</w:t>
            </w:r>
          </w:p>
        </w:tc>
      </w:tr>
      <w:tr w:rsidR="0042439D">
        <w:trPr>
          <w:trHeight w:hRule="exact" w:val="397"/>
        </w:trPr>
        <w:tc>
          <w:tcPr>
            <w:tcW w:w="759" w:type="dxa"/>
            <w:vMerge/>
            <w:tcBorders>
              <w:top w:val="nil"/>
              <w:left w:val="single" w:sz="4" w:space="0" w:color="auto"/>
              <w:bottom w:val="nil"/>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科普或科研开始实施，解决障碍</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tcBorders>
              <w:top w:val="nil"/>
              <w:left w:val="single" w:sz="4" w:space="0" w:color="auto"/>
              <w:bottom w:val="nil"/>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纯中医查房（跟医疗查房）</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655"/>
        </w:trPr>
        <w:tc>
          <w:tcPr>
            <w:tcW w:w="759"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第六周</w:t>
            </w: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中医特色护理门诊跟师学习，（与跟</w:t>
            </w:r>
            <w:proofErr w:type="gramStart"/>
            <w:r>
              <w:rPr>
                <w:rFonts w:asciiTheme="minorEastAsia" w:eastAsiaTheme="minorEastAsia" w:hAnsiTheme="minorEastAsia" w:hint="eastAsia"/>
                <w:sz w:val="18"/>
                <w:szCs w:val="18"/>
              </w:rPr>
              <w:t>诊老师</w:t>
            </w:r>
            <w:proofErr w:type="gramEnd"/>
            <w:r>
              <w:rPr>
                <w:rFonts w:asciiTheme="minorEastAsia" w:eastAsiaTheme="minorEastAsia" w:hAnsiTheme="minorEastAsia" w:hint="eastAsia"/>
                <w:sz w:val="18"/>
                <w:szCs w:val="18"/>
              </w:rPr>
              <w:t>确定时间，学习中医护理辨证、火龙罐、无烟艾、虎符铜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刮痧等中医操作）</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中医特色护理门诊</w:t>
            </w:r>
          </w:p>
        </w:tc>
      </w:tr>
      <w:tr w:rsidR="0042439D">
        <w:trPr>
          <w:trHeight w:hRule="exact" w:val="397"/>
        </w:trPr>
        <w:tc>
          <w:tcPr>
            <w:tcW w:w="759" w:type="dxa"/>
            <w:vMerge/>
            <w:tcBorders>
              <w:top w:val="single" w:sz="4" w:space="0" w:color="auto"/>
              <w:left w:val="single" w:sz="4" w:space="0" w:color="auto"/>
              <w:bottom w:val="single" w:sz="4" w:space="0" w:color="000000"/>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w:t>
            </w:r>
            <w:proofErr w:type="gramStart"/>
            <w:r>
              <w:rPr>
                <w:rFonts w:asciiTheme="minorEastAsia" w:eastAsiaTheme="minorEastAsia" w:hAnsiTheme="minorEastAsia" w:hint="eastAsia"/>
                <w:sz w:val="18"/>
                <w:szCs w:val="18"/>
              </w:rPr>
              <w:t>互刮会</w:t>
            </w:r>
            <w:proofErr w:type="gramEnd"/>
            <w:r>
              <w:rPr>
                <w:rFonts w:asciiTheme="minorEastAsia" w:eastAsiaTheme="minorEastAsia" w:hAnsiTheme="minorEastAsia" w:hint="eastAsia"/>
                <w:sz w:val="18"/>
                <w:szCs w:val="18"/>
              </w:rPr>
              <w:t>、虎符铜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刮痧操作考核</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tcBorders>
              <w:top w:val="single" w:sz="4" w:space="0" w:color="auto"/>
              <w:left w:val="single" w:sz="4" w:space="0" w:color="auto"/>
              <w:bottom w:val="single" w:sz="4" w:space="0" w:color="000000"/>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三级护理查房考核评价</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专科病区</w:t>
            </w:r>
          </w:p>
        </w:tc>
      </w:tr>
      <w:tr w:rsidR="0042439D">
        <w:trPr>
          <w:trHeight w:hRule="exact" w:val="397"/>
        </w:trPr>
        <w:tc>
          <w:tcPr>
            <w:tcW w:w="759" w:type="dxa"/>
            <w:vMerge/>
            <w:tcBorders>
              <w:top w:val="single" w:sz="4" w:space="0" w:color="auto"/>
              <w:left w:val="single" w:sz="4" w:space="0" w:color="auto"/>
              <w:bottom w:val="single" w:sz="4" w:space="0" w:color="000000"/>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护理会诊（护理）</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专科病区</w:t>
            </w:r>
          </w:p>
        </w:tc>
      </w:tr>
      <w:tr w:rsidR="0042439D">
        <w:trPr>
          <w:trHeight w:hRule="exact" w:val="397"/>
        </w:trPr>
        <w:tc>
          <w:tcPr>
            <w:tcW w:w="759" w:type="dxa"/>
            <w:vMerge/>
            <w:tcBorders>
              <w:top w:val="single" w:sz="4" w:space="0" w:color="auto"/>
              <w:left w:val="single" w:sz="4" w:space="0" w:color="auto"/>
              <w:bottom w:val="single" w:sz="4" w:space="0" w:color="000000"/>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科普或科研实施，解决障碍</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397"/>
        </w:trPr>
        <w:tc>
          <w:tcPr>
            <w:tcW w:w="759"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第七周</w:t>
            </w: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中医技术考核（拔罐法、头部按摩、虎符铜</w:t>
            </w:r>
            <w:proofErr w:type="gramStart"/>
            <w:r>
              <w:rPr>
                <w:rFonts w:asciiTheme="minorEastAsia" w:eastAsiaTheme="minorEastAsia" w:hAnsiTheme="minorEastAsia" w:hint="eastAsia"/>
                <w:sz w:val="18"/>
                <w:szCs w:val="18"/>
              </w:rPr>
              <w:t>砭</w:t>
            </w:r>
            <w:proofErr w:type="gramEnd"/>
            <w:r>
              <w:rPr>
                <w:rFonts w:asciiTheme="minorEastAsia" w:eastAsiaTheme="minorEastAsia" w:hAnsiTheme="minorEastAsia" w:hint="eastAsia"/>
                <w:sz w:val="18"/>
                <w:szCs w:val="18"/>
              </w:rPr>
              <w:t>刮痧）</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特色护理门诊 治未病中心</w:t>
            </w:r>
          </w:p>
        </w:tc>
      </w:tr>
      <w:tr w:rsidR="0042439D">
        <w:trPr>
          <w:trHeight w:hRule="exact" w:val="397"/>
        </w:trPr>
        <w:tc>
          <w:tcPr>
            <w:tcW w:w="759" w:type="dxa"/>
            <w:vMerge/>
            <w:tcBorders>
              <w:top w:val="nil"/>
              <w:left w:val="single" w:sz="4" w:space="0" w:color="auto"/>
              <w:bottom w:val="single" w:sz="4" w:space="0" w:color="auto"/>
              <w:right w:val="single" w:sz="4" w:space="0" w:color="auto"/>
            </w:tcBorders>
            <w:vAlign w:val="center"/>
          </w:tcPr>
          <w:p w:rsidR="0042439D" w:rsidRDefault="0042439D">
            <w:pPr>
              <w:widowControl/>
              <w:jc w:val="center"/>
              <w:rPr>
                <w:rFonts w:asciiTheme="minorEastAsia" w:eastAsiaTheme="minorEastAsia" w:hAnsiTheme="minorEastAsia"/>
                <w:sz w:val="21"/>
                <w:szCs w:val="21"/>
              </w:rPr>
            </w:pPr>
          </w:p>
        </w:tc>
        <w:tc>
          <w:tcPr>
            <w:tcW w:w="6227" w:type="dxa"/>
            <w:tcBorders>
              <w:top w:val="single" w:sz="4" w:space="0" w:color="auto"/>
              <w:left w:val="nil"/>
              <w:bottom w:val="single" w:sz="4" w:space="0" w:color="auto"/>
              <w:right w:val="single" w:sz="4" w:space="0" w:color="auto"/>
            </w:tcBorders>
            <w:shd w:val="clear" w:color="000000" w:fill="FFFFFF"/>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科普或科研实施，初步形成结果</w:t>
            </w:r>
          </w:p>
        </w:tc>
        <w:tc>
          <w:tcPr>
            <w:tcW w:w="1534" w:type="dxa"/>
            <w:tcBorders>
              <w:top w:val="nil"/>
              <w:left w:val="nil"/>
              <w:bottom w:val="single" w:sz="4" w:space="0" w:color="auto"/>
              <w:right w:val="single" w:sz="4" w:space="0" w:color="auto"/>
            </w:tcBorders>
            <w:shd w:val="clear" w:color="000000" w:fill="FFFFFF"/>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专科示教室</w:t>
            </w:r>
          </w:p>
        </w:tc>
      </w:tr>
      <w:tr w:rsidR="0042439D">
        <w:trPr>
          <w:trHeight w:hRule="exact" w:val="882"/>
        </w:trPr>
        <w:tc>
          <w:tcPr>
            <w:tcW w:w="759" w:type="dxa"/>
            <w:tcBorders>
              <w:top w:val="nil"/>
              <w:left w:val="single" w:sz="4" w:space="0" w:color="auto"/>
              <w:bottom w:val="single" w:sz="4" w:space="0" w:color="auto"/>
              <w:right w:val="single" w:sz="4" w:space="0" w:color="auto"/>
            </w:tcBorders>
            <w:shd w:val="clear" w:color="auto" w:fill="auto"/>
            <w:textDirection w:val="tbRlV"/>
            <w:vAlign w:val="center"/>
          </w:tcPr>
          <w:p w:rsidR="0042439D" w:rsidRDefault="00935490">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第八周</w:t>
            </w:r>
          </w:p>
        </w:tc>
        <w:tc>
          <w:tcPr>
            <w:tcW w:w="6227" w:type="dxa"/>
            <w:tcBorders>
              <w:top w:val="single" w:sz="4" w:space="0" w:color="auto"/>
              <w:left w:val="nil"/>
              <w:bottom w:val="single" w:sz="4" w:space="0" w:color="auto"/>
              <w:right w:val="single" w:sz="4" w:space="0" w:color="000000"/>
            </w:tcBorders>
            <w:shd w:val="clear" w:color="auto" w:fill="auto"/>
            <w:vAlign w:val="center"/>
          </w:tcPr>
          <w:p w:rsidR="0042439D" w:rsidRDefault="0093549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个案护理及科普或科研汇报，结业典礼</w:t>
            </w:r>
          </w:p>
        </w:tc>
        <w:tc>
          <w:tcPr>
            <w:tcW w:w="1534" w:type="dxa"/>
            <w:tcBorders>
              <w:top w:val="nil"/>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1号学术厅</w:t>
            </w:r>
          </w:p>
        </w:tc>
      </w:tr>
    </w:tbl>
    <w:p w:rsidR="0042439D" w:rsidRDefault="0042439D">
      <w:pPr>
        <w:spacing w:line="360" w:lineRule="auto"/>
        <w:ind w:firstLineChars="100" w:firstLine="210"/>
        <w:rPr>
          <w:sz w:val="21"/>
          <w:szCs w:val="21"/>
        </w:rPr>
      </w:pPr>
    </w:p>
    <w:p w:rsidR="0042439D" w:rsidRDefault="0042439D">
      <w:pPr>
        <w:spacing w:line="360" w:lineRule="auto"/>
        <w:ind w:firstLineChars="100" w:firstLine="210"/>
        <w:rPr>
          <w:sz w:val="21"/>
          <w:szCs w:val="21"/>
        </w:rPr>
      </w:pPr>
    </w:p>
    <w:p w:rsidR="0042439D" w:rsidRDefault="0042439D">
      <w:pPr>
        <w:spacing w:line="360" w:lineRule="auto"/>
        <w:rPr>
          <w:sz w:val="21"/>
          <w:szCs w:val="21"/>
        </w:rPr>
      </w:pPr>
    </w:p>
    <w:p w:rsidR="0042439D" w:rsidRDefault="00935490">
      <w:pPr>
        <w:spacing w:line="360" w:lineRule="auto"/>
        <w:ind w:firstLineChars="100" w:firstLine="240"/>
        <w:rPr>
          <w:sz w:val="24"/>
          <w:szCs w:val="24"/>
        </w:rPr>
      </w:pPr>
      <w:r>
        <w:rPr>
          <w:rFonts w:hint="eastAsia"/>
          <w:sz w:val="24"/>
          <w:szCs w:val="24"/>
        </w:rPr>
        <w:t>附件三：物资设备清单</w:t>
      </w:r>
    </w:p>
    <w:tbl>
      <w:tblPr>
        <w:tblW w:w="8414" w:type="dxa"/>
        <w:tblInd w:w="108" w:type="dxa"/>
        <w:tblLayout w:type="fixed"/>
        <w:tblLook w:val="04A0" w:firstRow="1" w:lastRow="0" w:firstColumn="1" w:lastColumn="0" w:noHBand="0" w:noVBand="1"/>
      </w:tblPr>
      <w:tblGrid>
        <w:gridCol w:w="899"/>
        <w:gridCol w:w="3070"/>
        <w:gridCol w:w="1276"/>
        <w:gridCol w:w="1134"/>
        <w:gridCol w:w="2035"/>
      </w:tblGrid>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单位</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艾条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120</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条</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火龙罐专用</w:t>
            </w:r>
            <w:proofErr w:type="gramStart"/>
            <w:r>
              <w:rPr>
                <w:rFonts w:asciiTheme="minorEastAsia" w:eastAsiaTheme="minorEastAsia" w:hAnsiTheme="minorEastAsia" w:hint="eastAsia"/>
                <w:sz w:val="18"/>
                <w:szCs w:val="18"/>
              </w:rPr>
              <w:t>灸</w:t>
            </w:r>
            <w:proofErr w:type="gramEnd"/>
            <w:r>
              <w:rPr>
                <w:rFonts w:asciiTheme="minorEastAsia" w:eastAsiaTheme="minorEastAsia" w:hAnsiTheme="minorEastAsia" w:hint="eastAsia"/>
                <w:sz w:val="18"/>
                <w:szCs w:val="18"/>
              </w:rPr>
              <w:t>柱（大）</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盒</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火龙罐专用</w:t>
            </w:r>
            <w:proofErr w:type="gramStart"/>
            <w:r>
              <w:rPr>
                <w:rFonts w:asciiTheme="minorEastAsia" w:eastAsiaTheme="minorEastAsia" w:hAnsiTheme="minorEastAsia" w:hint="eastAsia"/>
                <w:sz w:val="18"/>
                <w:szCs w:val="18"/>
              </w:rPr>
              <w:t>灸</w:t>
            </w:r>
            <w:proofErr w:type="gramEnd"/>
            <w:r>
              <w:rPr>
                <w:rFonts w:asciiTheme="minorEastAsia" w:eastAsiaTheme="minorEastAsia" w:hAnsiTheme="minorEastAsia" w:hint="eastAsia"/>
                <w:sz w:val="18"/>
                <w:szCs w:val="18"/>
              </w:rPr>
              <w:t>柱（中）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盒</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火龙罐专用</w:t>
            </w:r>
            <w:proofErr w:type="gramStart"/>
            <w:r>
              <w:rPr>
                <w:rFonts w:asciiTheme="minorEastAsia" w:eastAsiaTheme="minorEastAsia" w:hAnsiTheme="minorEastAsia" w:hint="eastAsia"/>
                <w:sz w:val="18"/>
                <w:szCs w:val="18"/>
              </w:rPr>
              <w:t>灸</w:t>
            </w:r>
            <w:proofErr w:type="gramEnd"/>
            <w:r>
              <w:rPr>
                <w:rFonts w:asciiTheme="minorEastAsia" w:eastAsiaTheme="minorEastAsia" w:hAnsiTheme="minorEastAsia" w:hint="eastAsia"/>
                <w:sz w:val="18"/>
                <w:szCs w:val="18"/>
              </w:rPr>
              <w:t>柱（小）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盒</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刮痧油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瓶</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40</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份</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帆布袋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40</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个</w:t>
            </w:r>
            <w:proofErr w:type="gramEnd"/>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r w:rsidR="0042439D">
        <w:trPr>
          <w:trHeight w:hRule="exact" w:val="397"/>
        </w:trPr>
        <w:tc>
          <w:tcPr>
            <w:tcW w:w="899" w:type="dxa"/>
            <w:tcBorders>
              <w:top w:val="single" w:sz="4" w:space="0" w:color="auto"/>
              <w:left w:val="single" w:sz="4" w:space="0" w:color="auto"/>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证书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40</w:t>
            </w:r>
          </w:p>
        </w:tc>
        <w:tc>
          <w:tcPr>
            <w:tcW w:w="1134" w:type="dxa"/>
            <w:tcBorders>
              <w:top w:val="single" w:sz="4" w:space="0" w:color="auto"/>
              <w:left w:val="nil"/>
              <w:bottom w:val="single" w:sz="4" w:space="0" w:color="auto"/>
              <w:right w:val="single" w:sz="4" w:space="0" w:color="auto"/>
            </w:tcBorders>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份</w:t>
            </w: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42439D" w:rsidRDefault="00935490">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r>
    </w:tbl>
    <w:p w:rsidR="0042439D" w:rsidRDefault="0042439D">
      <w:pPr>
        <w:spacing w:line="360" w:lineRule="auto"/>
        <w:ind w:firstLineChars="100" w:firstLine="210"/>
        <w:rPr>
          <w:sz w:val="21"/>
          <w:szCs w:val="21"/>
        </w:rPr>
      </w:pPr>
    </w:p>
    <w:sectPr w:rsidR="00424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AA3" w:rsidRDefault="00F56AA3" w:rsidP="00935490">
      <w:r>
        <w:separator/>
      </w:r>
    </w:p>
  </w:endnote>
  <w:endnote w:type="continuationSeparator" w:id="0">
    <w:p w:rsidR="00F56AA3" w:rsidRDefault="00F56AA3" w:rsidP="0093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AA3" w:rsidRDefault="00F56AA3" w:rsidP="00935490">
      <w:r>
        <w:separator/>
      </w:r>
    </w:p>
  </w:footnote>
  <w:footnote w:type="continuationSeparator" w:id="0">
    <w:p w:rsidR="00F56AA3" w:rsidRDefault="00F56AA3" w:rsidP="0093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202B"/>
    <w:multiLevelType w:val="singleLevel"/>
    <w:tmpl w:val="058E202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zI3YTgyZjMyYzViM2VmNTE3ZGM3NWY5MjI4ZWUwMjAifQ=="/>
  </w:docVars>
  <w:rsids>
    <w:rsidRoot w:val="00DE0317"/>
    <w:rsid w:val="00010EA4"/>
    <w:rsid w:val="00027905"/>
    <w:rsid w:val="00027E9D"/>
    <w:rsid w:val="00036241"/>
    <w:rsid w:val="00054269"/>
    <w:rsid w:val="000C0FAE"/>
    <w:rsid w:val="000C7126"/>
    <w:rsid w:val="00120D03"/>
    <w:rsid w:val="00142855"/>
    <w:rsid w:val="00174B10"/>
    <w:rsid w:val="00195490"/>
    <w:rsid w:val="001A70FC"/>
    <w:rsid w:val="00230002"/>
    <w:rsid w:val="002F32A3"/>
    <w:rsid w:val="00306CAB"/>
    <w:rsid w:val="00330676"/>
    <w:rsid w:val="00336E1A"/>
    <w:rsid w:val="003B52B9"/>
    <w:rsid w:val="003B6A4B"/>
    <w:rsid w:val="003C46F8"/>
    <w:rsid w:val="003E7C31"/>
    <w:rsid w:val="003F7456"/>
    <w:rsid w:val="00401DE6"/>
    <w:rsid w:val="004124A9"/>
    <w:rsid w:val="00420052"/>
    <w:rsid w:val="0042439D"/>
    <w:rsid w:val="00473785"/>
    <w:rsid w:val="00473802"/>
    <w:rsid w:val="0049489F"/>
    <w:rsid w:val="004A23FC"/>
    <w:rsid w:val="004D49C7"/>
    <w:rsid w:val="004D546D"/>
    <w:rsid w:val="004E54CB"/>
    <w:rsid w:val="00600120"/>
    <w:rsid w:val="00631746"/>
    <w:rsid w:val="0064430A"/>
    <w:rsid w:val="00684CAB"/>
    <w:rsid w:val="00694A9A"/>
    <w:rsid w:val="006A4C42"/>
    <w:rsid w:val="007055E6"/>
    <w:rsid w:val="00727433"/>
    <w:rsid w:val="00752296"/>
    <w:rsid w:val="007762F1"/>
    <w:rsid w:val="0079625D"/>
    <w:rsid w:val="007A17A7"/>
    <w:rsid w:val="007A4DDF"/>
    <w:rsid w:val="007B477F"/>
    <w:rsid w:val="008024BA"/>
    <w:rsid w:val="008156E4"/>
    <w:rsid w:val="00831BC3"/>
    <w:rsid w:val="0085190A"/>
    <w:rsid w:val="00875A2D"/>
    <w:rsid w:val="008919F9"/>
    <w:rsid w:val="008A74CE"/>
    <w:rsid w:val="008D6FC6"/>
    <w:rsid w:val="008E0617"/>
    <w:rsid w:val="008F0356"/>
    <w:rsid w:val="0091794F"/>
    <w:rsid w:val="00926865"/>
    <w:rsid w:val="00934586"/>
    <w:rsid w:val="00935490"/>
    <w:rsid w:val="0096124D"/>
    <w:rsid w:val="0096414A"/>
    <w:rsid w:val="009709B6"/>
    <w:rsid w:val="0099543B"/>
    <w:rsid w:val="00997BA2"/>
    <w:rsid w:val="009B19E5"/>
    <w:rsid w:val="009B2097"/>
    <w:rsid w:val="009B3BF4"/>
    <w:rsid w:val="009C65BE"/>
    <w:rsid w:val="009E0558"/>
    <w:rsid w:val="00A36787"/>
    <w:rsid w:val="00AD73C0"/>
    <w:rsid w:val="00B01798"/>
    <w:rsid w:val="00B2614F"/>
    <w:rsid w:val="00B33054"/>
    <w:rsid w:val="00B447AC"/>
    <w:rsid w:val="00B46067"/>
    <w:rsid w:val="00B56EB7"/>
    <w:rsid w:val="00BA14FF"/>
    <w:rsid w:val="00BD29A3"/>
    <w:rsid w:val="00BD41B6"/>
    <w:rsid w:val="00C1127F"/>
    <w:rsid w:val="00C12026"/>
    <w:rsid w:val="00C14A92"/>
    <w:rsid w:val="00C4730D"/>
    <w:rsid w:val="00C512F6"/>
    <w:rsid w:val="00D05233"/>
    <w:rsid w:val="00D15345"/>
    <w:rsid w:val="00D203C2"/>
    <w:rsid w:val="00D367E0"/>
    <w:rsid w:val="00DB4EC6"/>
    <w:rsid w:val="00DE0317"/>
    <w:rsid w:val="00E60F0F"/>
    <w:rsid w:val="00E723A0"/>
    <w:rsid w:val="00E825E7"/>
    <w:rsid w:val="00EF567C"/>
    <w:rsid w:val="00F13CB5"/>
    <w:rsid w:val="00F4684B"/>
    <w:rsid w:val="00F56AA3"/>
    <w:rsid w:val="00F579E5"/>
    <w:rsid w:val="00FC68F2"/>
    <w:rsid w:val="00FE70B7"/>
    <w:rsid w:val="00FF2BB0"/>
    <w:rsid w:val="0BB14D30"/>
    <w:rsid w:val="0D9519D2"/>
    <w:rsid w:val="0EB126E9"/>
    <w:rsid w:val="13310C9D"/>
    <w:rsid w:val="14E82BDD"/>
    <w:rsid w:val="1AAC0C1B"/>
    <w:rsid w:val="20D62CBB"/>
    <w:rsid w:val="24DF0E94"/>
    <w:rsid w:val="29FE560E"/>
    <w:rsid w:val="2B2161B2"/>
    <w:rsid w:val="2DD67855"/>
    <w:rsid w:val="2E3F720C"/>
    <w:rsid w:val="310F765B"/>
    <w:rsid w:val="36C1454E"/>
    <w:rsid w:val="38F75517"/>
    <w:rsid w:val="3A1D7D60"/>
    <w:rsid w:val="3D8B21D4"/>
    <w:rsid w:val="3E832193"/>
    <w:rsid w:val="3EF23072"/>
    <w:rsid w:val="42062767"/>
    <w:rsid w:val="457C4AF8"/>
    <w:rsid w:val="465C2269"/>
    <w:rsid w:val="481A3B32"/>
    <w:rsid w:val="49C01457"/>
    <w:rsid w:val="4B842010"/>
    <w:rsid w:val="518E1272"/>
    <w:rsid w:val="59BD07BA"/>
    <w:rsid w:val="614520E2"/>
    <w:rsid w:val="6C9D2E48"/>
    <w:rsid w:val="768546B8"/>
    <w:rsid w:val="78091C0C"/>
    <w:rsid w:val="7B3047B5"/>
    <w:rsid w:val="7F323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03D7"/>
  <w15:docId w15:val="{DCE88493-EF11-4E64-A917-BFAC58FD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cs="宋体"/>
    </w:rPr>
  </w:style>
  <w:style w:type="paragraph" w:styleId="2">
    <w:name w:val="heading 2"/>
    <w:basedOn w:val="a"/>
    <w:next w:val="a"/>
    <w:qFormat/>
    <w:pPr>
      <w:keepNext/>
      <w:keepLines/>
      <w:adjustRightInd w:val="0"/>
      <w:snapToGrid w:val="0"/>
      <w:spacing w:beforeLines="50" w:afterLines="50" w:line="360" w:lineRule="exact"/>
      <w:jc w:val="center"/>
      <w:outlineLvl w:val="1"/>
    </w:pPr>
    <w:rPr>
      <w:rFonts w:hAnsi="Arial" w:cs="Arial"/>
      <w:b/>
      <w:sz w:val="28"/>
      <w:szCs w:val="28"/>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qFormat/>
    <w:pPr>
      <w:spacing w:after="120"/>
    </w:pPr>
  </w:style>
  <w:style w:type="paragraph" w:styleId="TOC5">
    <w:name w:val="toc 5"/>
    <w:basedOn w:val="a"/>
    <w:next w:val="a"/>
    <w:qFormat/>
    <w:pPr>
      <w:ind w:leftChars="800" w:left="1680"/>
    </w:pPr>
    <w:rPr>
      <w:kern w:val="2"/>
      <w:szCs w:val="24"/>
    </w:rPr>
  </w:style>
  <w:style w:type="paragraph" w:styleId="a4">
    <w:name w:val="Date"/>
    <w:basedOn w:val="a"/>
    <w:next w:val="a"/>
    <w:link w:val="a5"/>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Strong"/>
    <w:basedOn w:val="a0"/>
    <w:uiPriority w:val="22"/>
    <w:qFormat/>
    <w:rPr>
      <w:b/>
      <w:bCs/>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paragraph" w:customStyle="1" w:styleId="1">
    <w:name w:val="列表段落1"/>
    <w:basedOn w:val="a"/>
    <w:uiPriority w:val="34"/>
    <w:qFormat/>
    <w:pPr>
      <w:ind w:firstLineChars="200" w:firstLine="420"/>
    </w:pPr>
    <w:rPr>
      <w:rFonts w:asciiTheme="minorHAnsi" w:eastAsiaTheme="minorEastAsia" w:hAnsiTheme="minorHAnsi" w:cstheme="minorBidi"/>
      <w:kern w:val="2"/>
      <w:sz w:val="21"/>
      <w:szCs w:val="22"/>
    </w:rPr>
  </w:style>
  <w:style w:type="character" w:customStyle="1" w:styleId="a5">
    <w:name w:val="日期 字符"/>
    <w:basedOn w:val="a0"/>
    <w:link w:val="a4"/>
    <w:uiPriority w:val="99"/>
    <w:semiHidden/>
    <w:qFormat/>
    <w:rPr>
      <w:rFonts w:ascii="宋体" w:hAnsi="宋体" w:cs="宋体"/>
    </w:rPr>
  </w:style>
  <w:style w:type="character" w:customStyle="1" w:styleId="a9">
    <w:name w:val="页眉 字符"/>
    <w:basedOn w:val="a0"/>
    <w:link w:val="a8"/>
    <w:uiPriority w:val="99"/>
    <w:qFormat/>
    <w:rPr>
      <w:rFonts w:ascii="宋体" w:hAnsi="宋体" w:cs="宋体"/>
      <w:sz w:val="18"/>
      <w:szCs w:val="18"/>
    </w:rPr>
  </w:style>
  <w:style w:type="character" w:customStyle="1" w:styleId="a7">
    <w:name w:val="页脚 字符"/>
    <w:basedOn w:val="a0"/>
    <w:link w:val="a6"/>
    <w:uiPriority w:val="99"/>
    <w:qFormat/>
    <w:rPr>
      <w:rFonts w:ascii="宋体" w:hAnsi="宋体" w:cs="宋体"/>
      <w:sz w:val="18"/>
      <w:szCs w:val="18"/>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50BC7-EFDA-46EF-A86A-F3915316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615</Words>
  <Characters>3512</Characters>
  <Application>Microsoft Office Word</Application>
  <DocSecurity>0</DocSecurity>
  <Lines>29</Lines>
  <Paragraphs>8</Paragraphs>
  <ScaleCrop>false</ScaleCrop>
  <Company>Microsoft</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zyy</cp:lastModifiedBy>
  <cp:revision>34</cp:revision>
  <dcterms:created xsi:type="dcterms:W3CDTF">2021-11-18T04:08:00Z</dcterms:created>
  <dcterms:modified xsi:type="dcterms:W3CDTF">2024-08-09T08:23:00Z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DD63F553B7C643F98D524562DF88A330_13</vt:lpwstr>
  </property>
</Properties>
</file>