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E7245C">
      <w:pPr>
        <w:widowControl/>
        <w:shd w:val="clear" w:color="auto" w:fill="FFFFFF"/>
        <w:adjustRightInd w:val="0"/>
        <w:snapToGrid w:val="0"/>
        <w:spacing w:line="336" w:lineRule="auto"/>
        <w:jc w:val="both"/>
        <w:rPr>
          <w:rFonts w:hint="default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>附件4</w:t>
      </w:r>
      <w:bookmarkStart w:id="0" w:name="_GoBack"/>
      <w:bookmarkEnd w:id="0"/>
    </w:p>
    <w:p w14:paraId="06BB6211">
      <w:pPr>
        <w:widowControl/>
        <w:shd w:val="clear" w:color="auto" w:fill="FFFFFF"/>
        <w:adjustRightInd w:val="0"/>
        <w:snapToGrid w:val="0"/>
        <w:spacing w:line="336" w:lineRule="auto"/>
        <w:jc w:val="center"/>
        <w:rPr>
          <w:rFonts w:hint="eastAsia" w:ascii="宋体" w:hAnsi="宋体" w:eastAsia="宋体" w:cs="宋体"/>
          <w:b/>
          <w:bCs/>
          <w:color w:val="000000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color w:val="000000"/>
          <w:sz w:val="36"/>
          <w:szCs w:val="36"/>
        </w:rPr>
        <w:t>各项资料所占分值及评分标准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4"/>
        <w:gridCol w:w="1709"/>
        <w:gridCol w:w="821"/>
        <w:gridCol w:w="4938"/>
      </w:tblGrid>
      <w:tr w14:paraId="29B646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2763" w:type="dxa"/>
            <w:gridSpan w:val="2"/>
            <w:vAlign w:val="center"/>
          </w:tcPr>
          <w:p w14:paraId="7A6D0BC5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lang w:val="en-US" w:eastAsia="zh-CN"/>
              </w:rPr>
              <w:t>评分项目</w:t>
            </w:r>
          </w:p>
        </w:tc>
        <w:tc>
          <w:tcPr>
            <w:tcW w:w="821" w:type="dxa"/>
            <w:vAlign w:val="center"/>
          </w:tcPr>
          <w:p w14:paraId="0454BE37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分数</w:t>
            </w:r>
          </w:p>
        </w:tc>
        <w:tc>
          <w:tcPr>
            <w:tcW w:w="4938" w:type="dxa"/>
            <w:vAlign w:val="center"/>
          </w:tcPr>
          <w:p w14:paraId="12580AC4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评分标准</w:t>
            </w:r>
          </w:p>
        </w:tc>
      </w:tr>
      <w:tr w14:paraId="12287D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5" w:hRule="exact"/>
          <w:jc w:val="center"/>
        </w:trPr>
        <w:tc>
          <w:tcPr>
            <w:tcW w:w="1054" w:type="dxa"/>
            <w:vMerge w:val="restart"/>
            <w:vAlign w:val="center"/>
          </w:tcPr>
          <w:p w14:paraId="18E761F8">
            <w:pPr>
              <w:numPr>
                <w:ilvl w:val="0"/>
                <w:numId w:val="0"/>
              </w:numPr>
              <w:jc w:val="center"/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技</w:t>
            </w:r>
          </w:p>
          <w:p w14:paraId="15B9138E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术</w:t>
            </w:r>
          </w:p>
          <w:p w14:paraId="0ED57381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商</w:t>
            </w:r>
          </w:p>
          <w:p w14:paraId="371F10AA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务</w:t>
            </w:r>
          </w:p>
          <w:p w14:paraId="38D682B6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评</w:t>
            </w:r>
          </w:p>
          <w:p w14:paraId="13CF97F4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分</w:t>
            </w:r>
          </w:p>
        </w:tc>
        <w:tc>
          <w:tcPr>
            <w:tcW w:w="1709" w:type="dxa"/>
            <w:vAlign w:val="center"/>
          </w:tcPr>
          <w:p w14:paraId="217AF87F">
            <w:pPr>
              <w:spacing w:line="360" w:lineRule="exact"/>
              <w:ind w:left="-78" w:leftChars="-37" w:right="-73" w:rightChars="-35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项目实施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方案</w:t>
            </w:r>
          </w:p>
        </w:tc>
        <w:tc>
          <w:tcPr>
            <w:tcW w:w="821" w:type="dxa"/>
            <w:vAlign w:val="center"/>
          </w:tcPr>
          <w:p w14:paraId="4B452CE6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4938" w:type="dxa"/>
            <w:vAlign w:val="center"/>
          </w:tcPr>
          <w:p w14:paraId="44A7D546">
            <w:pPr>
              <w:spacing w:line="360" w:lineRule="exact"/>
              <w:ind w:right="-73" w:rightChars="-35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优：项目实施计划科学完善，方案制订详细、科学合理，符合项目要求的，可操作性强的，得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分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  <w:p w14:paraId="3E9E83C5">
            <w:pPr>
              <w:spacing w:line="360" w:lineRule="exact"/>
              <w:ind w:right="-73" w:rightChars="-35"/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良：项目实施计划较为科学完善，方案制订较详细、科学合理，较符合项目要求，可操作性较强的，得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分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eastAsia="zh-CN"/>
              </w:rPr>
              <w:t>；</w:t>
            </w:r>
          </w:p>
          <w:p w14:paraId="20875C0E">
            <w:pPr>
              <w:spacing w:line="360" w:lineRule="exact"/>
              <w:ind w:right="-73" w:rightChars="-35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中：项目实施计划简单，方案制订基本符合项目要求，可操作性一般的，得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分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  <w:p w14:paraId="2557F5A9">
            <w:pPr>
              <w:spacing w:line="360" w:lineRule="exact"/>
              <w:ind w:right="-73" w:rightChars="-35"/>
              <w:rPr>
                <w:rFonts w:hint="default" w:ascii="Times New Roman" w:hAnsi="Times New Roman" w:cs="Times New Roman" w:eastAsia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差：未能完全提供项目实施计划，或制订的方案不能符合项目要求的，得0分</w:t>
            </w:r>
          </w:p>
        </w:tc>
      </w:tr>
      <w:tr w14:paraId="00B8FB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0" w:hRule="exact"/>
          <w:jc w:val="center"/>
        </w:trPr>
        <w:tc>
          <w:tcPr>
            <w:tcW w:w="1054" w:type="dxa"/>
            <w:vMerge w:val="continue"/>
            <w:vAlign w:val="center"/>
          </w:tcPr>
          <w:p w14:paraId="0D6AB962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9" w:type="dxa"/>
            <w:vAlign w:val="center"/>
          </w:tcPr>
          <w:p w14:paraId="65F2A8C8">
            <w:pPr>
              <w:spacing w:line="360" w:lineRule="exact"/>
              <w:ind w:left="-78" w:leftChars="-37" w:right="-73" w:rightChars="-35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售后服务及突发事件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应急方案</w:t>
            </w:r>
          </w:p>
        </w:tc>
        <w:tc>
          <w:tcPr>
            <w:tcW w:w="821" w:type="dxa"/>
            <w:vAlign w:val="center"/>
          </w:tcPr>
          <w:p w14:paraId="32FAB199"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4938" w:type="dxa"/>
            <w:vAlign w:val="center"/>
          </w:tcPr>
          <w:p w14:paraId="5B453632">
            <w:pPr>
              <w:spacing w:line="360" w:lineRule="exact"/>
              <w:ind w:right="-73" w:rightChars="-35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优：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售后服务及突发事件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应急方案科学、合理，操作性强，得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分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  <w:p w14:paraId="71CB4C13">
            <w:pPr>
              <w:spacing w:line="360" w:lineRule="exact"/>
              <w:ind w:right="-73" w:rightChars="-35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良：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售后服务及突发事件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应急方案较科学、合理，操作性较强，得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7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分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  <w:p w14:paraId="2AB0B275">
            <w:pPr>
              <w:spacing w:line="360" w:lineRule="exact"/>
              <w:ind w:right="-73" w:rightChars="-35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中：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售后服务及突发事件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应急方案操作性一般，得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分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  <w:p w14:paraId="3039046E">
            <w:pPr>
              <w:spacing w:line="360" w:lineRule="exact"/>
              <w:ind w:right="-73" w:rightChars="-35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差：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售后服务及突发事件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应急方案操作性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eastAsia="zh-CN"/>
              </w:rPr>
              <w:t>差或方案缺失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，得0分</w:t>
            </w:r>
          </w:p>
        </w:tc>
      </w:tr>
      <w:tr w14:paraId="185A90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0" w:hRule="exact"/>
          <w:jc w:val="center"/>
        </w:trPr>
        <w:tc>
          <w:tcPr>
            <w:tcW w:w="1054" w:type="dxa"/>
            <w:vMerge w:val="continue"/>
            <w:vAlign w:val="center"/>
          </w:tcPr>
          <w:p w14:paraId="7A5B86FE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9" w:type="dxa"/>
            <w:vAlign w:val="center"/>
          </w:tcPr>
          <w:p w14:paraId="22BCF924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同类项目业绩</w:t>
            </w:r>
          </w:p>
        </w:tc>
        <w:tc>
          <w:tcPr>
            <w:tcW w:w="821" w:type="dxa"/>
            <w:vAlign w:val="center"/>
          </w:tcPr>
          <w:p w14:paraId="5A72CC57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4938" w:type="dxa"/>
            <w:vAlign w:val="center"/>
          </w:tcPr>
          <w:p w14:paraId="44F67F87">
            <w:pPr>
              <w:numPr>
                <w:ilvl w:val="0"/>
                <w:numId w:val="0"/>
              </w:numPr>
              <w:jc w:val="left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提供同类项目的《业绩情况一览表》，合同或发票或中标通知书的复印件并加盖公章：</w:t>
            </w:r>
          </w:p>
          <w:p w14:paraId="638698A7">
            <w:pPr>
              <w:numPr>
                <w:ilvl w:val="0"/>
                <w:numId w:val="0"/>
              </w:numPr>
              <w:jc w:val="left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供应商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近两年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承接的同类项目业绩，每提供一个项目业绩得1分，最多得5分；</w:t>
            </w:r>
          </w:p>
          <w:p w14:paraId="3346686C"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default" w:ascii="Times New Roman" w:hAnsi="Times New Roman" w:cs="Times New Roman" w:eastAsiaTheme="minorEastAsia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未提供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近两年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承接的同类项目业绩的，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得0分</w:t>
            </w:r>
          </w:p>
        </w:tc>
      </w:tr>
      <w:tr w14:paraId="754BAB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exact"/>
          <w:jc w:val="center"/>
        </w:trPr>
        <w:tc>
          <w:tcPr>
            <w:tcW w:w="1054" w:type="dxa"/>
            <w:vMerge w:val="continue"/>
            <w:vAlign w:val="center"/>
          </w:tcPr>
          <w:p w14:paraId="35EFDD19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9" w:type="dxa"/>
            <w:vAlign w:val="center"/>
          </w:tcPr>
          <w:p w14:paraId="233F1BE1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客户评价</w:t>
            </w:r>
          </w:p>
        </w:tc>
        <w:tc>
          <w:tcPr>
            <w:tcW w:w="821" w:type="dxa"/>
            <w:vAlign w:val="center"/>
          </w:tcPr>
          <w:p w14:paraId="69EBE71E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4938" w:type="dxa"/>
            <w:vAlign w:val="center"/>
          </w:tcPr>
          <w:p w14:paraId="1E929824">
            <w:pPr>
              <w:numPr>
                <w:ilvl w:val="0"/>
                <w:numId w:val="0"/>
              </w:numPr>
              <w:jc w:val="left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提供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近两年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的客户评价，每提供1份满意及以上等级的佐证材料得1分，满分5分；</w:t>
            </w:r>
          </w:p>
          <w:p w14:paraId="323ECFC2">
            <w:pPr>
              <w:numPr>
                <w:ilvl w:val="0"/>
                <w:numId w:val="0"/>
              </w:numPr>
              <w:jc w:val="left"/>
              <w:rPr>
                <w:rFonts w:hint="default" w:ascii="Times New Roman" w:hAnsi="Times New Roman" w:cs="Times New Roman" w:eastAsia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未提供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近两年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的客户评价的，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得0分</w:t>
            </w:r>
          </w:p>
        </w:tc>
      </w:tr>
      <w:tr w14:paraId="27D36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exact"/>
          <w:jc w:val="center"/>
        </w:trPr>
        <w:tc>
          <w:tcPr>
            <w:tcW w:w="1054" w:type="dxa"/>
            <w:vAlign w:val="center"/>
          </w:tcPr>
          <w:p w14:paraId="6A096BB1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价格</w:t>
            </w:r>
          </w:p>
          <w:p w14:paraId="7F98AE3F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评分</w:t>
            </w:r>
          </w:p>
        </w:tc>
        <w:tc>
          <w:tcPr>
            <w:tcW w:w="1709" w:type="dxa"/>
            <w:vAlign w:val="center"/>
          </w:tcPr>
          <w:p w14:paraId="14C698F0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项目报价</w:t>
            </w:r>
          </w:p>
        </w:tc>
        <w:tc>
          <w:tcPr>
            <w:tcW w:w="821" w:type="dxa"/>
            <w:vAlign w:val="center"/>
          </w:tcPr>
          <w:p w14:paraId="57AF13C3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60</w:t>
            </w:r>
          </w:p>
        </w:tc>
        <w:tc>
          <w:tcPr>
            <w:tcW w:w="4938" w:type="dxa"/>
            <w:vAlign w:val="center"/>
          </w:tcPr>
          <w:p w14:paraId="48C51287"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以最低总报价为基准值，价格得分=基准值÷实际报价×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60</w:t>
            </w:r>
          </w:p>
        </w:tc>
      </w:tr>
      <w:tr w14:paraId="4FF386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exact"/>
          <w:jc w:val="center"/>
        </w:trPr>
        <w:tc>
          <w:tcPr>
            <w:tcW w:w="3584" w:type="dxa"/>
            <w:gridSpan w:val="3"/>
            <w:vAlign w:val="center"/>
          </w:tcPr>
          <w:p w14:paraId="20FA4EBC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得分合计</w:t>
            </w:r>
          </w:p>
        </w:tc>
        <w:tc>
          <w:tcPr>
            <w:tcW w:w="4938" w:type="dxa"/>
            <w:vAlign w:val="center"/>
          </w:tcPr>
          <w:p w14:paraId="113B1710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100</w:t>
            </w:r>
          </w:p>
        </w:tc>
      </w:tr>
    </w:tbl>
    <w:p w14:paraId="2F7435CC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</w:p>
    <w:p w14:paraId="15BEC9E8">
      <w:pPr>
        <w:jc w:val="center"/>
        <w:rPr>
          <w:rFonts w:hint="eastAsia" w:eastAsiaTheme="minorEastAsia"/>
          <w:lang w:eastAsia="zh-CN"/>
        </w:rPr>
      </w:pPr>
      <w:r>
        <w:rPr>
          <w:rFonts w:hint="eastAsia"/>
          <w:color w:val="FF0000"/>
          <w:lang w:val="en-US" w:eastAsia="zh-CN"/>
        </w:rPr>
        <w:t>注：采购人依据本项目评分表对项目供应商进行评分，得分最高者遴选为项目供应商。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5YjJkNzhkMzlkZDVmZjg1ZDM3ZTgzNDdhMDIwOGEifQ=="/>
  </w:docVars>
  <w:rsids>
    <w:rsidRoot w:val="79387885"/>
    <w:rsid w:val="1039742E"/>
    <w:rsid w:val="12B305B5"/>
    <w:rsid w:val="19055078"/>
    <w:rsid w:val="292216F3"/>
    <w:rsid w:val="366C5DB4"/>
    <w:rsid w:val="79387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customStyle="1" w:styleId="3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table" w:styleId="5">
    <w:name w:val="Table Grid"/>
    <w:basedOn w:val="4"/>
    <w:qFormat/>
    <w:uiPriority w:val="5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565</Words>
  <Characters>575</Characters>
  <Lines>0</Lines>
  <Paragraphs>0</Paragraphs>
  <TotalTime>6</TotalTime>
  <ScaleCrop>false</ScaleCrop>
  <LinksUpToDate>false</LinksUpToDate>
  <CharactersWithSpaces>582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2024-04-12T03:46:00Z</dcterms:created>
  <dc:creator>般若波罗蜜</dc:creator>
  <cp:lastModifiedBy>般若波罗蜜</cp:lastModifiedBy>
  <dcterms:modified xsi:type="dcterms:W3CDTF">2024-09-01T12:10:32Z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F90416FF0AC14FDA9709F565C04F143B_11</vt:lpwstr>
  </property>
</Properties>
</file>