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B1695">
      <w:pPr>
        <w:widowControl/>
        <w:jc w:val="center"/>
        <w:rPr>
          <w:b/>
          <w:sz w:val="32"/>
          <w:szCs w:val="32"/>
        </w:rPr>
      </w:pPr>
      <w:r>
        <w:rPr>
          <w:rFonts w:hint="eastAsia"/>
          <w:b/>
          <w:sz w:val="32"/>
          <w:szCs w:val="32"/>
        </w:rPr>
        <w:t>项目采购需求</w:t>
      </w:r>
    </w:p>
    <w:p w14:paraId="3D8C2FF6">
      <w:pPr>
        <w:widowControl/>
        <w:jc w:val="left"/>
        <w:rPr>
          <w:sz w:val="24"/>
        </w:rPr>
      </w:pPr>
      <w:r>
        <w:rPr>
          <w:rFonts w:hint="eastAsia"/>
          <w:b/>
          <w:sz w:val="24"/>
        </w:rPr>
        <w:t>一、项目基本情况</w:t>
      </w:r>
    </w:p>
    <w:p w14:paraId="7B512870">
      <w:pPr>
        <w:spacing w:line="360" w:lineRule="auto"/>
        <w:ind w:firstLine="420" w:firstLineChars="200"/>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、项目名称：</w:t>
      </w:r>
      <w:r>
        <w:rPr>
          <w:rFonts w:hint="eastAsia"/>
          <w:sz w:val="24"/>
          <w:szCs w:val="24"/>
        </w:rPr>
        <w:t>中山市中医院网络交换机</w:t>
      </w:r>
      <w:r>
        <w:rPr>
          <w:sz w:val="24"/>
          <w:szCs w:val="24"/>
        </w:rPr>
        <w:t>采购</w:t>
      </w:r>
      <w:r>
        <w:rPr>
          <w:rFonts w:hint="eastAsia"/>
          <w:sz w:val="24"/>
          <w:szCs w:val="24"/>
        </w:rPr>
        <w:t>项目</w:t>
      </w:r>
    </w:p>
    <w:p w14:paraId="0DE56F6B">
      <w:pPr>
        <w:spacing w:line="360" w:lineRule="auto"/>
        <w:ind w:firstLine="420" w:firstLineChars="200"/>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、项目内容：医院业务量增加，原有接入层网络交换机端口不够、带宽不足，加上部份原来设备老化，影响业务发展，为满足业务发展及正常运行要求，现需采购一批网络交换机进行扩容升级。</w:t>
      </w:r>
    </w:p>
    <w:p w14:paraId="0988FF73">
      <w:pPr>
        <w:widowControl/>
        <w:spacing w:line="360" w:lineRule="auto"/>
        <w:ind w:firstLine="420" w:firstLineChars="200"/>
        <w:jc w:val="left"/>
        <w:rPr>
          <w:rFonts w:asciiTheme="minorEastAsia" w:hAnsiTheme="minorEastAsia" w:eastAsiaTheme="minorEastAsia"/>
        </w:rPr>
      </w:pPr>
      <w:r>
        <w:rPr>
          <w:rFonts w:asciiTheme="minorEastAsia" w:hAnsiTheme="minorEastAsia" w:eastAsiaTheme="minorEastAsia"/>
        </w:rPr>
        <w:t>3</w:t>
      </w:r>
      <w:r>
        <w:rPr>
          <w:rFonts w:hint="eastAsia" w:asciiTheme="minorEastAsia" w:hAnsiTheme="minorEastAsia" w:eastAsiaTheme="minorEastAsia"/>
        </w:rPr>
        <w:t>、项目上限价：￥</w:t>
      </w:r>
      <w:r>
        <w:rPr>
          <w:rFonts w:asciiTheme="minorEastAsia" w:hAnsiTheme="minorEastAsia" w:eastAsiaTheme="minorEastAsia"/>
        </w:rPr>
        <w:t>700104</w:t>
      </w:r>
      <w:r>
        <w:rPr>
          <w:rFonts w:hint="eastAsia" w:asciiTheme="minorEastAsia" w:hAnsiTheme="minorEastAsia" w:eastAsiaTheme="minorEastAsia"/>
        </w:rPr>
        <w:t>元，超过采购上限价的属于无效响应。</w:t>
      </w:r>
    </w:p>
    <w:p w14:paraId="5124419A">
      <w:pPr>
        <w:widowControl/>
        <w:tabs>
          <w:tab w:val="center" w:pos="4363"/>
        </w:tabs>
        <w:spacing w:line="360" w:lineRule="auto"/>
        <w:ind w:firstLine="420" w:firstLineChars="200"/>
        <w:jc w:val="left"/>
        <w:rPr>
          <w:rFonts w:cs="宋体" w:asciiTheme="minorEastAsia" w:hAnsiTheme="minorEastAsia" w:eastAsiaTheme="minorEastAsia"/>
          <w:szCs w:val="21"/>
        </w:rPr>
      </w:pPr>
      <w:r>
        <w:rPr>
          <w:rFonts w:hint="eastAsia" w:asciiTheme="minorEastAsia" w:hAnsiTheme="minorEastAsia" w:eastAsiaTheme="minorEastAsia"/>
        </w:rPr>
        <w:t>4</w:t>
      </w:r>
      <w:r>
        <w:rPr>
          <w:rFonts w:hint="eastAsia" w:cs="宋体" w:asciiTheme="minorEastAsia" w:hAnsiTheme="minorEastAsia" w:eastAsiaTheme="minorEastAsia"/>
          <w:szCs w:val="21"/>
        </w:rPr>
        <w:t>、供货期：合同签订后</w:t>
      </w:r>
      <w:r>
        <w:rPr>
          <w:rFonts w:cs="宋体" w:asciiTheme="minorEastAsia" w:hAnsiTheme="minorEastAsia" w:eastAsiaTheme="minorEastAsia"/>
          <w:szCs w:val="21"/>
        </w:rPr>
        <w:t>60</w:t>
      </w:r>
      <w:r>
        <w:rPr>
          <w:rFonts w:hint="eastAsia" w:cs="宋体" w:asciiTheme="minorEastAsia" w:hAnsiTheme="minorEastAsia" w:eastAsiaTheme="minorEastAsia"/>
          <w:szCs w:val="21"/>
        </w:rPr>
        <w:t>天</w:t>
      </w:r>
    </w:p>
    <w:p w14:paraId="7A18B931">
      <w:pPr>
        <w:widowControl/>
        <w:spacing w:line="360" w:lineRule="auto"/>
        <w:ind w:firstLine="420" w:firstLineChars="200"/>
        <w:jc w:val="left"/>
        <w:rPr>
          <w:rFonts w:cs="宋体" w:asciiTheme="minorEastAsia" w:hAnsiTheme="minorEastAsia" w:eastAsiaTheme="minorEastAsia"/>
          <w:bCs/>
          <w:szCs w:val="21"/>
        </w:rPr>
      </w:pPr>
      <w:r>
        <w:rPr>
          <w:rFonts w:hint="eastAsia" w:asciiTheme="minorEastAsia" w:hAnsiTheme="minorEastAsia" w:eastAsiaTheme="minorEastAsia"/>
        </w:rPr>
        <w:t>5</w:t>
      </w:r>
      <w:r>
        <w:rPr>
          <w:rFonts w:hint="eastAsia" w:cs="宋体" w:asciiTheme="minorEastAsia" w:hAnsiTheme="minorEastAsia" w:eastAsiaTheme="minorEastAsia"/>
          <w:szCs w:val="21"/>
        </w:rPr>
        <w:t>、</w:t>
      </w:r>
      <w:r>
        <w:rPr>
          <w:rFonts w:asciiTheme="minorEastAsia" w:hAnsiTheme="minorEastAsia" w:eastAsiaTheme="minorEastAsia"/>
        </w:rPr>
        <w:t>报价</w:t>
      </w:r>
      <w:r>
        <w:rPr>
          <w:rFonts w:hint="eastAsia" w:asciiTheme="minorEastAsia" w:hAnsiTheme="minorEastAsia" w:eastAsiaTheme="minorEastAsia"/>
        </w:rPr>
        <w:t>：总价包干，</w:t>
      </w:r>
      <w:r>
        <w:rPr>
          <w:rFonts w:hint="eastAsia" w:cs="宋体" w:asciiTheme="minorEastAsia" w:hAnsiTheme="minorEastAsia" w:eastAsiaTheme="minorEastAsia"/>
          <w:bCs/>
          <w:szCs w:val="21"/>
        </w:rPr>
        <w:t>报价应包括硬件采购、安装调试、验收、培训、售后服务、各种税费及合同实施过程中的不可预见费用等。</w:t>
      </w:r>
    </w:p>
    <w:p w14:paraId="10BEF24F">
      <w:pPr>
        <w:spacing w:line="360" w:lineRule="auto"/>
        <w:rPr>
          <w:b/>
          <w:sz w:val="24"/>
        </w:rPr>
      </w:pPr>
      <w:r>
        <w:rPr>
          <w:rFonts w:hint="eastAsia"/>
          <w:b/>
          <w:sz w:val="24"/>
        </w:rPr>
        <w:t>二、采购</w:t>
      </w:r>
      <w:r>
        <w:rPr>
          <w:b/>
          <w:sz w:val="24"/>
        </w:rPr>
        <w:t>清单</w:t>
      </w:r>
    </w:p>
    <w:tbl>
      <w:tblPr>
        <w:tblStyle w:val="10"/>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984"/>
        <w:gridCol w:w="3061"/>
        <w:gridCol w:w="1069"/>
        <w:gridCol w:w="1282"/>
        <w:gridCol w:w="1926"/>
      </w:tblGrid>
      <w:tr w14:paraId="783DE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592" w:type="pct"/>
            <w:shd w:val="clear" w:color="auto" w:fill="F4F4F4"/>
            <w:vAlign w:val="center"/>
          </w:tcPr>
          <w:p w14:paraId="080193AD">
            <w:pPr>
              <w:autoSpaceDE w:val="0"/>
              <w:autoSpaceDN w:val="0"/>
              <w:spacing w:line="360" w:lineRule="auto"/>
              <w:jc w:val="center"/>
              <w:rPr>
                <w:rFonts w:ascii="宋体" w:hAnsi="宋体" w:eastAsia="宋体" w:cs="宋体"/>
                <w:b/>
                <w:bCs/>
                <w:kern w:val="0"/>
                <w:szCs w:val="21"/>
                <w:lang w:eastAsia="en-US"/>
              </w:rPr>
            </w:pPr>
            <w:r>
              <w:rPr>
                <w:rFonts w:hint="eastAsia" w:ascii="宋体" w:hAnsi="宋体" w:eastAsia="宋体" w:cs="宋体"/>
                <w:b/>
                <w:bCs/>
                <w:kern w:val="0"/>
                <w:szCs w:val="21"/>
                <w:lang w:eastAsia="en-US"/>
              </w:rPr>
              <w:t>序号</w:t>
            </w:r>
          </w:p>
        </w:tc>
        <w:tc>
          <w:tcPr>
            <w:tcW w:w="1839" w:type="pct"/>
            <w:shd w:val="clear" w:color="auto" w:fill="F4F4F4"/>
            <w:vAlign w:val="center"/>
          </w:tcPr>
          <w:p w14:paraId="47A1757D">
            <w:pPr>
              <w:autoSpaceDE w:val="0"/>
              <w:autoSpaceDN w:val="0"/>
              <w:spacing w:line="360" w:lineRule="auto"/>
              <w:jc w:val="center"/>
              <w:rPr>
                <w:rFonts w:ascii="宋体" w:hAnsi="宋体" w:eastAsia="宋体" w:cs="宋体"/>
                <w:b/>
                <w:bCs/>
                <w:kern w:val="0"/>
                <w:szCs w:val="21"/>
                <w:lang w:eastAsia="en-US"/>
              </w:rPr>
            </w:pPr>
            <w:r>
              <w:rPr>
                <w:rFonts w:hint="eastAsia" w:ascii="宋体" w:hAnsi="宋体" w:eastAsia="宋体" w:cs="宋体"/>
                <w:b/>
                <w:bCs/>
                <w:kern w:val="0"/>
                <w:szCs w:val="21"/>
                <w:lang w:eastAsia="en-US"/>
              </w:rPr>
              <w:t>标的名称</w:t>
            </w:r>
          </w:p>
        </w:tc>
        <w:tc>
          <w:tcPr>
            <w:tcW w:w="642" w:type="pct"/>
            <w:shd w:val="clear" w:color="auto" w:fill="F4F4F4"/>
            <w:vAlign w:val="center"/>
          </w:tcPr>
          <w:p w14:paraId="1CB8402C">
            <w:pPr>
              <w:autoSpaceDE w:val="0"/>
              <w:autoSpaceDN w:val="0"/>
              <w:spacing w:line="360" w:lineRule="auto"/>
              <w:jc w:val="center"/>
              <w:rPr>
                <w:rFonts w:ascii="宋体" w:hAnsi="宋体" w:eastAsia="宋体" w:cs="宋体"/>
                <w:b/>
                <w:bCs/>
                <w:kern w:val="0"/>
                <w:szCs w:val="21"/>
                <w:lang w:eastAsia="en-US"/>
              </w:rPr>
            </w:pPr>
            <w:r>
              <w:rPr>
                <w:rFonts w:hint="eastAsia" w:ascii="宋体" w:hAnsi="宋体" w:eastAsia="宋体" w:cs="宋体"/>
                <w:b/>
                <w:bCs/>
                <w:kern w:val="0"/>
                <w:szCs w:val="21"/>
                <w:lang w:eastAsia="en-US"/>
              </w:rPr>
              <w:t>单位</w:t>
            </w:r>
          </w:p>
        </w:tc>
        <w:tc>
          <w:tcPr>
            <w:tcW w:w="770" w:type="pct"/>
            <w:shd w:val="clear" w:color="auto" w:fill="F4F4F4"/>
            <w:vAlign w:val="center"/>
          </w:tcPr>
          <w:p w14:paraId="5603C6D4">
            <w:pPr>
              <w:autoSpaceDE w:val="0"/>
              <w:autoSpaceDN w:val="0"/>
              <w:spacing w:line="360" w:lineRule="auto"/>
              <w:jc w:val="center"/>
              <w:rPr>
                <w:rFonts w:ascii="宋体" w:hAnsi="宋体" w:eastAsia="宋体" w:cs="宋体"/>
                <w:b/>
                <w:bCs/>
                <w:kern w:val="0"/>
                <w:szCs w:val="21"/>
                <w:lang w:eastAsia="en-US"/>
              </w:rPr>
            </w:pPr>
            <w:r>
              <w:rPr>
                <w:rFonts w:hint="eastAsia" w:ascii="宋体" w:hAnsi="宋体" w:eastAsia="宋体" w:cs="宋体"/>
                <w:b/>
                <w:bCs/>
                <w:kern w:val="0"/>
                <w:szCs w:val="21"/>
                <w:lang w:eastAsia="en-US"/>
              </w:rPr>
              <w:t>数量</w:t>
            </w:r>
          </w:p>
        </w:tc>
        <w:tc>
          <w:tcPr>
            <w:tcW w:w="1157" w:type="pct"/>
            <w:shd w:val="clear" w:color="auto" w:fill="F4F4F4"/>
            <w:vAlign w:val="center"/>
          </w:tcPr>
          <w:p w14:paraId="5E2DB053">
            <w:pPr>
              <w:autoSpaceDE w:val="0"/>
              <w:autoSpaceDN w:val="0"/>
              <w:spacing w:line="360" w:lineRule="auto"/>
              <w:jc w:val="center"/>
              <w:rPr>
                <w:rFonts w:ascii="宋体" w:hAnsi="宋体" w:eastAsia="宋体" w:cs="宋体"/>
                <w:b/>
                <w:bCs/>
                <w:kern w:val="0"/>
                <w:szCs w:val="21"/>
                <w:lang w:eastAsia="en-US"/>
              </w:rPr>
            </w:pPr>
            <w:r>
              <w:rPr>
                <w:rFonts w:hint="eastAsia" w:ascii="宋体" w:hAnsi="宋体" w:eastAsia="宋体" w:cs="宋体"/>
                <w:b/>
                <w:bCs/>
                <w:kern w:val="0"/>
                <w:szCs w:val="21"/>
              </w:rPr>
              <w:t>最高限价（人民币）</w:t>
            </w:r>
          </w:p>
        </w:tc>
      </w:tr>
      <w:tr w14:paraId="15421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3" w:hRule="atLeast"/>
        </w:trPr>
        <w:tc>
          <w:tcPr>
            <w:tcW w:w="592" w:type="pct"/>
            <w:vAlign w:val="center"/>
          </w:tcPr>
          <w:p w14:paraId="4A1628A8">
            <w:pPr>
              <w:autoSpaceDE w:val="0"/>
              <w:autoSpaceDN w:val="0"/>
              <w:spacing w:line="360" w:lineRule="auto"/>
              <w:jc w:val="center"/>
              <w:rPr>
                <w:rFonts w:ascii="宋体" w:hAnsi="宋体" w:eastAsia="宋体" w:cs="宋体"/>
                <w:kern w:val="0"/>
                <w:szCs w:val="21"/>
              </w:rPr>
            </w:pPr>
            <w:r>
              <w:rPr>
                <w:rFonts w:hint="eastAsia" w:ascii="宋体" w:hAnsi="宋体" w:eastAsia="宋体" w:cs="宋体"/>
                <w:kern w:val="0"/>
                <w:szCs w:val="21"/>
              </w:rPr>
              <w:t>1</w:t>
            </w:r>
          </w:p>
        </w:tc>
        <w:tc>
          <w:tcPr>
            <w:tcW w:w="1839" w:type="pct"/>
            <w:vAlign w:val="center"/>
          </w:tcPr>
          <w:p w14:paraId="2F0B6A9A">
            <w:pPr>
              <w:widowControl/>
              <w:autoSpaceDE w:val="0"/>
              <w:autoSpaceDN w:val="0"/>
              <w:spacing w:line="360" w:lineRule="auto"/>
              <w:jc w:val="center"/>
              <w:rPr>
                <w:rFonts w:ascii="宋体" w:hAnsi="宋体" w:eastAsia="宋体" w:cs="宋体"/>
                <w:kern w:val="0"/>
                <w:szCs w:val="21"/>
              </w:rPr>
            </w:pPr>
            <w:r>
              <w:rPr>
                <w:rFonts w:hint="eastAsia" w:ascii="宋体" w:hAnsi="宋体" w:eastAsia="宋体" w:cs="宋体"/>
                <w:kern w:val="0"/>
                <w:sz w:val="22"/>
                <w:lang w:eastAsia="en-US"/>
              </w:rPr>
              <w:t>网络接入交换机</w:t>
            </w:r>
          </w:p>
        </w:tc>
        <w:tc>
          <w:tcPr>
            <w:tcW w:w="642" w:type="pct"/>
            <w:vAlign w:val="center"/>
          </w:tcPr>
          <w:p w14:paraId="0F23F5E5">
            <w:pPr>
              <w:autoSpaceDE w:val="0"/>
              <w:autoSpaceDN w:val="0"/>
              <w:spacing w:line="360" w:lineRule="auto"/>
              <w:jc w:val="center"/>
              <w:rPr>
                <w:rFonts w:ascii="宋体" w:hAnsi="宋体" w:eastAsia="宋体" w:cs="宋体"/>
                <w:kern w:val="0"/>
                <w:szCs w:val="21"/>
              </w:rPr>
            </w:pPr>
            <w:r>
              <w:rPr>
                <w:rFonts w:hint="eastAsia" w:ascii="宋体" w:hAnsi="宋体" w:eastAsia="宋体" w:cs="宋体"/>
                <w:kern w:val="0"/>
                <w:szCs w:val="21"/>
              </w:rPr>
              <w:t>台</w:t>
            </w:r>
          </w:p>
        </w:tc>
        <w:tc>
          <w:tcPr>
            <w:tcW w:w="770" w:type="pct"/>
            <w:vAlign w:val="center"/>
          </w:tcPr>
          <w:p w14:paraId="193C7BC9">
            <w:pPr>
              <w:autoSpaceDE w:val="0"/>
              <w:autoSpaceDN w:val="0"/>
              <w:spacing w:line="360" w:lineRule="auto"/>
              <w:jc w:val="center"/>
              <w:rPr>
                <w:rFonts w:ascii="宋体" w:hAnsi="宋体" w:eastAsia="宋体" w:cs="宋体"/>
                <w:kern w:val="0"/>
                <w:szCs w:val="21"/>
              </w:rPr>
            </w:pPr>
            <w:r>
              <w:rPr>
                <w:rFonts w:hint="eastAsia" w:ascii="宋体" w:hAnsi="宋体" w:eastAsia="宋体" w:cs="宋体"/>
                <w:kern w:val="0"/>
                <w:szCs w:val="21"/>
              </w:rPr>
              <w:t>62.00</w:t>
            </w:r>
          </w:p>
        </w:tc>
        <w:tc>
          <w:tcPr>
            <w:tcW w:w="1157" w:type="pct"/>
            <w:vMerge w:val="restart"/>
            <w:vAlign w:val="center"/>
          </w:tcPr>
          <w:p w14:paraId="29CC32C3">
            <w:pPr>
              <w:autoSpaceDE w:val="0"/>
              <w:autoSpaceDN w:val="0"/>
              <w:spacing w:line="360" w:lineRule="auto"/>
              <w:jc w:val="center"/>
              <w:rPr>
                <w:rFonts w:ascii="宋体" w:hAnsi="宋体" w:eastAsia="宋体" w:cs="宋体"/>
                <w:kern w:val="0"/>
                <w:szCs w:val="21"/>
              </w:rPr>
            </w:pPr>
            <w:r>
              <w:rPr>
                <w:rFonts w:hint="eastAsia" w:ascii="宋体" w:hAnsi="宋体" w:eastAsia="宋体"/>
              </w:rPr>
              <w:t>￥</w:t>
            </w:r>
            <w:r>
              <w:rPr>
                <w:rFonts w:ascii="宋体" w:hAnsi="宋体" w:eastAsia="宋体"/>
              </w:rPr>
              <w:t>700</w:t>
            </w:r>
            <w:r>
              <w:rPr>
                <w:rFonts w:hint="eastAsia" w:ascii="宋体" w:hAnsi="宋体" w:eastAsia="宋体"/>
              </w:rPr>
              <w:t>，</w:t>
            </w:r>
            <w:r>
              <w:rPr>
                <w:rFonts w:ascii="宋体" w:hAnsi="宋体" w:eastAsia="宋体"/>
              </w:rPr>
              <w:t>104</w:t>
            </w:r>
            <w:r>
              <w:rPr>
                <w:rFonts w:hint="eastAsia" w:ascii="宋体" w:hAnsi="宋体" w:eastAsia="宋体"/>
              </w:rPr>
              <w:t>.00元</w:t>
            </w:r>
          </w:p>
        </w:tc>
      </w:tr>
      <w:tr w14:paraId="39E2C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3" w:hRule="atLeast"/>
        </w:trPr>
        <w:tc>
          <w:tcPr>
            <w:tcW w:w="592" w:type="pct"/>
            <w:vAlign w:val="center"/>
          </w:tcPr>
          <w:p w14:paraId="3C146751">
            <w:pPr>
              <w:autoSpaceDE w:val="0"/>
              <w:autoSpaceDN w:val="0"/>
              <w:spacing w:line="360" w:lineRule="auto"/>
              <w:jc w:val="center"/>
              <w:rPr>
                <w:rFonts w:ascii="宋体" w:hAnsi="宋体" w:eastAsia="宋体" w:cs="宋体"/>
                <w:kern w:val="0"/>
                <w:szCs w:val="21"/>
              </w:rPr>
            </w:pPr>
            <w:r>
              <w:rPr>
                <w:rFonts w:hint="eastAsia" w:ascii="宋体" w:hAnsi="宋体" w:eastAsia="宋体" w:cs="宋体"/>
                <w:kern w:val="0"/>
                <w:szCs w:val="21"/>
              </w:rPr>
              <w:t>2</w:t>
            </w:r>
          </w:p>
        </w:tc>
        <w:tc>
          <w:tcPr>
            <w:tcW w:w="1839" w:type="pct"/>
            <w:vAlign w:val="center"/>
          </w:tcPr>
          <w:p w14:paraId="1ED6CC4A">
            <w:pPr>
              <w:widowControl/>
              <w:autoSpaceDE w:val="0"/>
              <w:autoSpaceDN w:val="0"/>
              <w:spacing w:line="360" w:lineRule="auto"/>
              <w:jc w:val="center"/>
              <w:rPr>
                <w:rFonts w:ascii="宋体" w:hAnsi="宋体" w:eastAsia="宋体" w:cs="宋体"/>
                <w:kern w:val="0"/>
                <w:szCs w:val="21"/>
              </w:rPr>
            </w:pPr>
            <w:r>
              <w:rPr>
                <w:rFonts w:hint="eastAsia"/>
              </w:rPr>
              <w:t>光模块</w:t>
            </w:r>
          </w:p>
        </w:tc>
        <w:tc>
          <w:tcPr>
            <w:tcW w:w="642" w:type="pct"/>
            <w:vAlign w:val="center"/>
          </w:tcPr>
          <w:p w14:paraId="65FF4E67">
            <w:pPr>
              <w:autoSpaceDE w:val="0"/>
              <w:autoSpaceDN w:val="0"/>
              <w:spacing w:line="360" w:lineRule="auto"/>
              <w:jc w:val="center"/>
              <w:rPr>
                <w:rFonts w:ascii="宋体" w:hAnsi="宋体" w:eastAsia="宋体" w:cs="宋体"/>
                <w:kern w:val="0"/>
                <w:szCs w:val="21"/>
              </w:rPr>
            </w:pPr>
            <w:r>
              <w:rPr>
                <w:rFonts w:hint="eastAsia" w:ascii="宋体" w:hAnsi="宋体" w:eastAsia="宋体" w:cs="宋体"/>
                <w:kern w:val="0"/>
                <w:szCs w:val="21"/>
              </w:rPr>
              <w:t>块</w:t>
            </w:r>
          </w:p>
        </w:tc>
        <w:tc>
          <w:tcPr>
            <w:tcW w:w="770" w:type="pct"/>
            <w:vAlign w:val="center"/>
          </w:tcPr>
          <w:p w14:paraId="6238D923">
            <w:pPr>
              <w:autoSpaceDE w:val="0"/>
              <w:autoSpaceDN w:val="0"/>
              <w:spacing w:line="360" w:lineRule="auto"/>
              <w:jc w:val="center"/>
              <w:rPr>
                <w:rFonts w:ascii="宋体" w:hAnsi="宋体" w:eastAsia="宋体" w:cs="宋体"/>
                <w:kern w:val="0"/>
                <w:szCs w:val="21"/>
              </w:rPr>
            </w:pPr>
            <w:r>
              <w:rPr>
                <w:rFonts w:hint="eastAsia" w:ascii="宋体" w:hAnsi="宋体" w:eastAsia="宋体" w:cs="宋体"/>
                <w:kern w:val="0"/>
                <w:szCs w:val="21"/>
              </w:rPr>
              <w:t>140.00</w:t>
            </w:r>
          </w:p>
        </w:tc>
        <w:tc>
          <w:tcPr>
            <w:tcW w:w="1157" w:type="pct"/>
            <w:vMerge w:val="continue"/>
            <w:vAlign w:val="center"/>
          </w:tcPr>
          <w:p w14:paraId="105DC215">
            <w:pPr>
              <w:autoSpaceDE w:val="0"/>
              <w:autoSpaceDN w:val="0"/>
              <w:spacing w:line="360" w:lineRule="auto"/>
              <w:jc w:val="center"/>
              <w:rPr>
                <w:rFonts w:ascii="宋体" w:hAnsi="宋体" w:eastAsia="宋体" w:cs="宋体"/>
                <w:kern w:val="0"/>
                <w:szCs w:val="21"/>
              </w:rPr>
            </w:pPr>
          </w:p>
        </w:tc>
      </w:tr>
      <w:tr w14:paraId="6E806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3" w:hRule="atLeast"/>
        </w:trPr>
        <w:tc>
          <w:tcPr>
            <w:tcW w:w="592" w:type="pct"/>
            <w:vAlign w:val="center"/>
          </w:tcPr>
          <w:p w14:paraId="261FBF82">
            <w:pPr>
              <w:autoSpaceDE w:val="0"/>
              <w:autoSpaceDN w:val="0"/>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1839" w:type="pct"/>
            <w:vAlign w:val="center"/>
          </w:tcPr>
          <w:p w14:paraId="5F568B40">
            <w:pPr>
              <w:widowControl/>
              <w:autoSpaceDE w:val="0"/>
              <w:autoSpaceDN w:val="0"/>
              <w:spacing w:line="360" w:lineRule="auto"/>
              <w:jc w:val="center"/>
              <w:rPr>
                <w:rFonts w:ascii="宋体" w:hAnsi="宋体" w:eastAsia="宋体" w:cs="宋体"/>
                <w:kern w:val="0"/>
                <w:szCs w:val="21"/>
              </w:rPr>
            </w:pPr>
            <w:r>
              <w:rPr>
                <w:rFonts w:hint="eastAsia" w:ascii="宋体" w:hAnsi="宋体" w:eastAsia="宋体" w:cs="宋体"/>
                <w:kern w:val="0"/>
                <w:szCs w:val="21"/>
              </w:rPr>
              <w:t>万兆光纤跳线</w:t>
            </w:r>
          </w:p>
        </w:tc>
        <w:tc>
          <w:tcPr>
            <w:tcW w:w="642" w:type="pct"/>
            <w:vAlign w:val="center"/>
          </w:tcPr>
          <w:p w14:paraId="3F34561C">
            <w:pPr>
              <w:autoSpaceDE w:val="0"/>
              <w:autoSpaceDN w:val="0"/>
              <w:spacing w:line="360" w:lineRule="auto"/>
              <w:jc w:val="center"/>
              <w:rPr>
                <w:rFonts w:ascii="宋体" w:hAnsi="宋体" w:eastAsia="宋体" w:cs="宋体"/>
                <w:kern w:val="0"/>
                <w:szCs w:val="21"/>
              </w:rPr>
            </w:pPr>
            <w:r>
              <w:rPr>
                <w:rFonts w:hint="eastAsia" w:ascii="宋体" w:hAnsi="宋体" w:eastAsia="宋体" w:cs="宋体"/>
                <w:kern w:val="0"/>
                <w:szCs w:val="21"/>
              </w:rPr>
              <w:t>对</w:t>
            </w:r>
          </w:p>
        </w:tc>
        <w:tc>
          <w:tcPr>
            <w:tcW w:w="770" w:type="pct"/>
            <w:vAlign w:val="center"/>
          </w:tcPr>
          <w:p w14:paraId="2B701898">
            <w:pPr>
              <w:autoSpaceDE w:val="0"/>
              <w:autoSpaceDN w:val="0"/>
              <w:spacing w:line="360" w:lineRule="auto"/>
              <w:jc w:val="center"/>
              <w:rPr>
                <w:rFonts w:ascii="宋体" w:hAnsi="宋体" w:eastAsia="宋体" w:cs="宋体"/>
                <w:kern w:val="0"/>
                <w:szCs w:val="21"/>
              </w:rPr>
            </w:pPr>
            <w:r>
              <w:rPr>
                <w:rFonts w:hint="eastAsia" w:ascii="宋体" w:hAnsi="宋体" w:eastAsia="宋体" w:cs="宋体"/>
                <w:kern w:val="0"/>
                <w:szCs w:val="21"/>
              </w:rPr>
              <w:t>140.00</w:t>
            </w:r>
          </w:p>
        </w:tc>
        <w:tc>
          <w:tcPr>
            <w:tcW w:w="1157" w:type="pct"/>
            <w:vMerge w:val="continue"/>
            <w:vAlign w:val="center"/>
          </w:tcPr>
          <w:p w14:paraId="327830D0">
            <w:pPr>
              <w:autoSpaceDE w:val="0"/>
              <w:autoSpaceDN w:val="0"/>
              <w:spacing w:line="360" w:lineRule="auto"/>
              <w:jc w:val="center"/>
              <w:rPr>
                <w:rFonts w:ascii="宋体" w:hAnsi="宋体" w:eastAsia="宋体" w:cs="宋体"/>
                <w:kern w:val="0"/>
                <w:szCs w:val="21"/>
              </w:rPr>
            </w:pPr>
          </w:p>
        </w:tc>
      </w:tr>
    </w:tbl>
    <w:p w14:paraId="7DD1F2E8">
      <w:pPr>
        <w:autoSpaceDE w:val="0"/>
        <w:autoSpaceDN w:val="0"/>
        <w:spacing w:line="360" w:lineRule="auto"/>
        <w:jc w:val="left"/>
        <w:rPr>
          <w:rFonts w:ascii="宋体" w:hAnsi="宋体" w:eastAsia="宋体" w:cs="宋体"/>
          <w:b/>
          <w:bCs/>
          <w:kern w:val="0"/>
          <w:highlight w:val="none"/>
        </w:rPr>
      </w:pPr>
      <w:r>
        <w:rPr>
          <w:rFonts w:hint="eastAsia" w:ascii="宋体" w:hAnsi="宋体" w:eastAsia="宋体" w:cs="宋体"/>
          <w:b/>
          <w:bCs/>
          <w:kern w:val="0"/>
          <w:highlight w:val="none"/>
        </w:rPr>
        <w:t>网络接入交换机：</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3"/>
        <w:gridCol w:w="6309"/>
      </w:tblGrid>
      <w:tr w14:paraId="1FDF3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98" w:type="pct"/>
            <w:vAlign w:val="center"/>
          </w:tcPr>
          <w:p w14:paraId="33C7DE91">
            <w:pPr>
              <w:autoSpaceDE w:val="0"/>
              <w:autoSpaceDN w:val="0"/>
              <w:spacing w:line="360" w:lineRule="auto"/>
              <w:jc w:val="center"/>
              <w:rPr>
                <w:rFonts w:ascii="宋体" w:hAnsi="宋体" w:eastAsia="宋体" w:cs="宋体"/>
                <w:b/>
                <w:bCs/>
                <w:kern w:val="0"/>
                <w:sz w:val="20"/>
                <w:szCs w:val="21"/>
                <w:highlight w:val="none"/>
                <w:lang w:eastAsia="en-US"/>
              </w:rPr>
            </w:pPr>
            <w:r>
              <w:rPr>
                <w:rFonts w:hint="eastAsia" w:ascii="宋体" w:hAnsi="宋体" w:eastAsia="宋体" w:cs="宋体"/>
                <w:b/>
                <w:bCs/>
                <w:kern w:val="0"/>
                <w:sz w:val="20"/>
                <w:szCs w:val="21"/>
                <w:highlight w:val="none"/>
              </w:rPr>
              <w:t>指标项</w:t>
            </w:r>
          </w:p>
        </w:tc>
        <w:tc>
          <w:tcPr>
            <w:tcW w:w="3701" w:type="pct"/>
            <w:vAlign w:val="center"/>
          </w:tcPr>
          <w:p w14:paraId="1F283F8D">
            <w:pPr>
              <w:autoSpaceDE w:val="0"/>
              <w:autoSpaceDN w:val="0"/>
              <w:spacing w:line="360" w:lineRule="auto"/>
              <w:ind w:left="44" w:leftChars="21"/>
              <w:jc w:val="center"/>
              <w:rPr>
                <w:rFonts w:ascii="宋体" w:hAnsi="宋体" w:eastAsia="宋体" w:cs="宋体"/>
                <w:b/>
                <w:bCs/>
                <w:kern w:val="0"/>
                <w:sz w:val="20"/>
                <w:szCs w:val="21"/>
                <w:highlight w:val="none"/>
              </w:rPr>
            </w:pPr>
            <w:r>
              <w:rPr>
                <w:rFonts w:hint="eastAsia" w:ascii="宋体" w:hAnsi="宋体" w:eastAsia="宋体" w:cs="宋体"/>
                <w:b/>
                <w:bCs/>
                <w:kern w:val="0"/>
                <w:sz w:val="20"/>
                <w:szCs w:val="21"/>
                <w:highlight w:val="none"/>
              </w:rPr>
              <w:t>具体技术（参数）要求</w:t>
            </w:r>
          </w:p>
        </w:tc>
      </w:tr>
      <w:tr w14:paraId="172ED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pct"/>
            <w:vAlign w:val="center"/>
          </w:tcPr>
          <w:p w14:paraId="0BC25863">
            <w:pPr>
              <w:autoSpaceDE w:val="0"/>
              <w:autoSpaceDN w:val="0"/>
              <w:spacing w:line="360" w:lineRule="auto"/>
              <w:jc w:val="center"/>
              <w:rPr>
                <w:rFonts w:ascii="宋体" w:hAnsi="宋体" w:eastAsia="宋体" w:cs="宋体"/>
                <w:b/>
                <w:bCs/>
                <w:kern w:val="0"/>
                <w:sz w:val="20"/>
                <w:szCs w:val="20"/>
                <w:highlight w:val="none"/>
              </w:rPr>
            </w:pPr>
            <w:r>
              <w:rPr>
                <w:rFonts w:hint="eastAsia" w:ascii="宋体" w:hAnsi="宋体" w:eastAsia="宋体" w:cs="宋体"/>
                <w:color w:val="000000"/>
                <w:kern w:val="0"/>
                <w:sz w:val="20"/>
                <w:szCs w:val="20"/>
                <w:highlight w:val="none"/>
              </w:rPr>
              <w:t>交换容量</w:t>
            </w:r>
          </w:p>
        </w:tc>
        <w:tc>
          <w:tcPr>
            <w:tcW w:w="3701" w:type="pct"/>
          </w:tcPr>
          <w:p w14:paraId="0FD76E62">
            <w:pPr>
              <w:autoSpaceDE w:val="0"/>
              <w:autoSpaceDN w:val="0"/>
              <w:spacing w:line="360" w:lineRule="auto"/>
              <w:rPr>
                <w:rFonts w:ascii="宋体" w:hAnsi="宋体" w:eastAsia="宋体" w:cs="宋体"/>
                <w:kern w:val="0"/>
                <w:sz w:val="20"/>
                <w:szCs w:val="20"/>
                <w:highlight w:val="none"/>
              </w:rPr>
            </w:pPr>
            <w:r>
              <w:rPr>
                <w:rFonts w:hint="eastAsia" w:ascii="宋体" w:hAnsi="宋体" w:eastAsia="宋体" w:cs="宋体"/>
                <w:kern w:val="0"/>
                <w:sz w:val="20"/>
                <w:szCs w:val="21"/>
                <w:highlight w:val="none"/>
              </w:rPr>
              <w:t>★</w:t>
            </w:r>
            <w:r>
              <w:rPr>
                <w:rFonts w:hint="eastAsia" w:ascii="宋体" w:hAnsi="宋体" w:eastAsia="宋体" w:cs="宋体"/>
                <w:color w:val="000000"/>
                <w:kern w:val="0"/>
                <w:sz w:val="20"/>
                <w:szCs w:val="20"/>
                <w:highlight w:val="none"/>
              </w:rPr>
              <w:t>交换容量≥688Gbps，以官网所列最低参数为准</w:t>
            </w:r>
          </w:p>
        </w:tc>
      </w:tr>
      <w:tr w14:paraId="0D3F8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pct"/>
            <w:vAlign w:val="center"/>
          </w:tcPr>
          <w:p w14:paraId="3DE1987D">
            <w:pPr>
              <w:autoSpaceDE w:val="0"/>
              <w:autoSpaceDN w:val="0"/>
              <w:spacing w:line="360" w:lineRule="auto"/>
              <w:jc w:val="center"/>
              <w:rPr>
                <w:rFonts w:ascii="宋体" w:hAnsi="宋体" w:eastAsia="宋体" w:cs="宋体"/>
                <w:b/>
                <w:bCs/>
                <w:kern w:val="0"/>
                <w:sz w:val="20"/>
                <w:szCs w:val="20"/>
                <w:highlight w:val="none"/>
              </w:rPr>
            </w:pPr>
            <w:r>
              <w:rPr>
                <w:rFonts w:hint="eastAsia" w:ascii="宋体" w:hAnsi="宋体" w:eastAsia="宋体" w:cs="宋体"/>
                <w:color w:val="000000"/>
                <w:kern w:val="0"/>
                <w:sz w:val="20"/>
                <w:szCs w:val="20"/>
                <w:highlight w:val="none"/>
              </w:rPr>
              <w:t>转发性能</w:t>
            </w:r>
          </w:p>
        </w:tc>
        <w:tc>
          <w:tcPr>
            <w:tcW w:w="3701" w:type="pct"/>
          </w:tcPr>
          <w:p w14:paraId="43EAA338">
            <w:pPr>
              <w:autoSpaceDE w:val="0"/>
              <w:autoSpaceDN w:val="0"/>
              <w:spacing w:line="360" w:lineRule="auto"/>
              <w:rPr>
                <w:rFonts w:ascii="宋体" w:hAnsi="宋体" w:eastAsia="宋体" w:cs="宋体"/>
                <w:kern w:val="0"/>
                <w:sz w:val="20"/>
                <w:szCs w:val="20"/>
                <w:highlight w:val="none"/>
              </w:rPr>
            </w:pPr>
            <w:r>
              <w:rPr>
                <w:rFonts w:hint="eastAsia" w:ascii="宋体" w:hAnsi="宋体" w:eastAsia="宋体" w:cs="宋体"/>
                <w:kern w:val="0"/>
                <w:sz w:val="20"/>
                <w:szCs w:val="21"/>
                <w:highlight w:val="none"/>
              </w:rPr>
              <w:t>★</w:t>
            </w:r>
            <w:r>
              <w:rPr>
                <w:rFonts w:hint="eastAsia" w:ascii="宋体" w:hAnsi="宋体" w:eastAsia="宋体" w:cs="宋体"/>
                <w:color w:val="000000"/>
                <w:kern w:val="0"/>
                <w:sz w:val="20"/>
                <w:szCs w:val="20"/>
                <w:highlight w:val="none"/>
              </w:rPr>
              <w:t>转发性能≥207Mpps，以官网所列最低参数为准</w:t>
            </w:r>
          </w:p>
        </w:tc>
      </w:tr>
      <w:tr w14:paraId="106C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pct"/>
            <w:vAlign w:val="center"/>
          </w:tcPr>
          <w:p w14:paraId="6207A67B">
            <w:pPr>
              <w:autoSpaceDE w:val="0"/>
              <w:autoSpaceDN w:val="0"/>
              <w:spacing w:line="360" w:lineRule="auto"/>
              <w:jc w:val="center"/>
              <w:rPr>
                <w:rFonts w:ascii="宋体" w:hAnsi="宋体" w:eastAsia="宋体" w:cs="宋体"/>
                <w:b/>
                <w:bCs/>
                <w:kern w:val="0"/>
                <w:sz w:val="20"/>
                <w:szCs w:val="20"/>
                <w:highlight w:val="none"/>
              </w:rPr>
            </w:pPr>
            <w:r>
              <w:rPr>
                <w:rFonts w:hint="eastAsia" w:ascii="宋体" w:hAnsi="宋体" w:eastAsia="宋体" w:cs="宋体"/>
                <w:color w:val="000000"/>
                <w:kern w:val="0"/>
                <w:sz w:val="20"/>
                <w:szCs w:val="20"/>
                <w:highlight w:val="none"/>
              </w:rPr>
              <w:t>电源</w:t>
            </w:r>
          </w:p>
        </w:tc>
        <w:tc>
          <w:tcPr>
            <w:tcW w:w="3701" w:type="pct"/>
          </w:tcPr>
          <w:p w14:paraId="662000A0">
            <w:pPr>
              <w:autoSpaceDE w:val="0"/>
              <w:autoSpaceDN w:val="0"/>
              <w:spacing w:line="360" w:lineRule="auto"/>
              <w:rPr>
                <w:rFonts w:ascii="宋体" w:hAnsi="宋体" w:eastAsia="宋体" w:cs="宋体"/>
                <w:kern w:val="0"/>
                <w:sz w:val="20"/>
                <w:szCs w:val="20"/>
                <w:highlight w:val="none"/>
              </w:rPr>
            </w:pPr>
            <w:r>
              <w:rPr>
                <w:rFonts w:hint="eastAsia" w:ascii="宋体" w:hAnsi="宋体" w:eastAsia="宋体" w:cs="宋体"/>
                <w:color w:val="000000"/>
                <w:kern w:val="0"/>
                <w:sz w:val="20"/>
                <w:szCs w:val="20"/>
                <w:highlight w:val="none"/>
              </w:rPr>
              <w:t>▲配置交流双电源</w:t>
            </w:r>
          </w:p>
        </w:tc>
      </w:tr>
      <w:tr w14:paraId="4608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pct"/>
            <w:vAlign w:val="center"/>
          </w:tcPr>
          <w:p w14:paraId="015AC912">
            <w:pPr>
              <w:autoSpaceDE w:val="0"/>
              <w:autoSpaceDN w:val="0"/>
              <w:spacing w:line="360" w:lineRule="auto"/>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2"/>
                <w:szCs w:val="20"/>
                <w:highlight w:val="none"/>
              </w:rPr>
              <w:t>▲性能规格</w:t>
            </w:r>
          </w:p>
        </w:tc>
        <w:tc>
          <w:tcPr>
            <w:tcW w:w="3701" w:type="pct"/>
          </w:tcPr>
          <w:p w14:paraId="0E7B0F25">
            <w:pPr>
              <w:autoSpaceDE w:val="0"/>
              <w:autoSpaceDN w:val="0"/>
              <w:spacing w:line="360" w:lineRule="auto"/>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整机最大路由地址表≥</w:t>
            </w:r>
            <w:r>
              <w:rPr>
                <w:rFonts w:ascii="宋体" w:hAnsi="宋体" w:eastAsia="宋体" w:cs="宋体"/>
                <w:color w:val="000000"/>
                <w:kern w:val="0"/>
                <w:sz w:val="20"/>
                <w:szCs w:val="20"/>
                <w:highlight w:val="none"/>
              </w:rPr>
              <w:t>12K，提供第三方测试报告</w:t>
            </w:r>
          </w:p>
          <w:p w14:paraId="11BB2889">
            <w:pPr>
              <w:autoSpaceDE w:val="0"/>
              <w:autoSpaceDN w:val="0"/>
              <w:spacing w:line="360" w:lineRule="auto"/>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整机最大</w:t>
            </w:r>
            <w:r>
              <w:rPr>
                <w:rFonts w:ascii="宋体" w:hAnsi="宋体" w:eastAsia="宋体" w:cs="宋体"/>
                <w:color w:val="000000"/>
                <w:kern w:val="0"/>
                <w:sz w:val="20"/>
                <w:szCs w:val="20"/>
                <w:highlight w:val="none"/>
              </w:rPr>
              <w:t>ARP地址表≥8K，提供第三方测试报告</w:t>
            </w:r>
          </w:p>
          <w:p w14:paraId="351C3193">
            <w:pPr>
              <w:autoSpaceDE w:val="0"/>
              <w:autoSpaceDN w:val="0"/>
              <w:spacing w:line="360" w:lineRule="auto"/>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整机最大</w:t>
            </w:r>
            <w:r>
              <w:rPr>
                <w:rFonts w:ascii="宋体" w:hAnsi="宋体" w:eastAsia="宋体" w:cs="宋体"/>
                <w:color w:val="000000"/>
                <w:kern w:val="0"/>
                <w:sz w:val="20"/>
                <w:szCs w:val="20"/>
                <w:highlight w:val="none"/>
              </w:rPr>
              <w:t>MAC地址表≥32K，提供第三方测试报告</w:t>
            </w:r>
          </w:p>
        </w:tc>
      </w:tr>
      <w:tr w14:paraId="0F7C7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298" w:type="pct"/>
            <w:vAlign w:val="center"/>
          </w:tcPr>
          <w:p w14:paraId="7D73F9AF">
            <w:pPr>
              <w:autoSpaceDE w:val="0"/>
              <w:autoSpaceDN w:val="0"/>
              <w:spacing w:line="360" w:lineRule="auto"/>
              <w:jc w:val="center"/>
              <w:rPr>
                <w:rFonts w:ascii="宋体" w:hAnsi="宋体" w:eastAsia="宋体" w:cs="宋体"/>
                <w:b/>
                <w:bCs/>
                <w:kern w:val="0"/>
                <w:sz w:val="20"/>
                <w:szCs w:val="20"/>
                <w:highlight w:val="none"/>
              </w:rPr>
            </w:pPr>
            <w:r>
              <w:rPr>
                <w:rFonts w:hint="eastAsia" w:ascii="宋体" w:hAnsi="宋体" w:eastAsia="宋体" w:cs="宋体"/>
                <w:color w:val="000000"/>
                <w:kern w:val="0"/>
                <w:sz w:val="20"/>
                <w:szCs w:val="20"/>
                <w:highlight w:val="none"/>
              </w:rPr>
              <w:t>端口配置要求</w:t>
            </w:r>
          </w:p>
        </w:tc>
        <w:tc>
          <w:tcPr>
            <w:tcW w:w="3701" w:type="pct"/>
            <w:vAlign w:val="center"/>
          </w:tcPr>
          <w:p w14:paraId="58C5FDCA">
            <w:pPr>
              <w:autoSpaceDE w:val="0"/>
              <w:autoSpaceDN w:val="0"/>
              <w:spacing w:line="360" w:lineRule="auto"/>
              <w:rPr>
                <w:rFonts w:ascii="宋体" w:hAnsi="宋体" w:eastAsia="宋体" w:cs="宋体"/>
                <w:color w:val="000000"/>
                <w:kern w:val="0"/>
                <w:sz w:val="20"/>
                <w:szCs w:val="20"/>
                <w:highlight w:val="none"/>
              </w:rPr>
            </w:pPr>
            <w:r>
              <w:rPr>
                <w:rFonts w:hint="eastAsia" w:ascii="宋体" w:hAnsi="宋体" w:eastAsia="宋体" w:cs="宋体"/>
                <w:kern w:val="0"/>
                <w:sz w:val="20"/>
                <w:szCs w:val="21"/>
                <w:highlight w:val="none"/>
              </w:rPr>
              <w:t>★</w:t>
            </w:r>
            <w:r>
              <w:rPr>
                <w:rFonts w:hint="eastAsia" w:ascii="宋体" w:hAnsi="宋体" w:eastAsia="宋体" w:cs="宋体"/>
                <w:color w:val="000000"/>
                <w:kern w:val="0"/>
                <w:sz w:val="20"/>
                <w:szCs w:val="20"/>
                <w:highlight w:val="none"/>
              </w:rPr>
              <w:t>提供100/1000Base-T以太网口≥48个，1/10 GE 光接口≥6个；配置1条长度≥1.2m SFP+电缆</w:t>
            </w:r>
          </w:p>
        </w:tc>
      </w:tr>
      <w:tr w14:paraId="7A4A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298" w:type="pct"/>
            <w:vAlign w:val="center"/>
          </w:tcPr>
          <w:p w14:paraId="0E46E94F">
            <w:pPr>
              <w:autoSpaceDE w:val="0"/>
              <w:autoSpaceDN w:val="0"/>
              <w:spacing w:line="360" w:lineRule="auto"/>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三层功能</w:t>
            </w:r>
          </w:p>
        </w:tc>
        <w:tc>
          <w:tcPr>
            <w:tcW w:w="3701" w:type="pct"/>
            <w:vAlign w:val="center"/>
          </w:tcPr>
          <w:p w14:paraId="5F6E3541">
            <w:pPr>
              <w:autoSpaceDE w:val="0"/>
              <w:autoSpaceDN w:val="0"/>
              <w:spacing w:line="360" w:lineRule="auto"/>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支持</w:t>
            </w:r>
            <w:r>
              <w:rPr>
                <w:rFonts w:ascii="宋体" w:hAnsi="宋体" w:eastAsia="宋体" w:cs="宋体"/>
                <w:color w:val="000000"/>
                <w:kern w:val="0"/>
                <w:sz w:val="20"/>
                <w:szCs w:val="20"/>
                <w:highlight w:val="none"/>
              </w:rPr>
              <w:t>IPv4静态路由、RIP、OSPF、ISIS、BGP</w:t>
            </w:r>
          </w:p>
          <w:p w14:paraId="60F7F590">
            <w:pPr>
              <w:autoSpaceDE w:val="0"/>
              <w:autoSpaceDN w:val="0"/>
              <w:spacing w:line="360" w:lineRule="auto"/>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支持</w:t>
            </w:r>
            <w:r>
              <w:rPr>
                <w:rFonts w:ascii="宋体" w:hAnsi="宋体" w:eastAsia="宋体" w:cs="宋体"/>
                <w:color w:val="000000"/>
                <w:kern w:val="0"/>
                <w:sz w:val="20"/>
                <w:szCs w:val="20"/>
                <w:highlight w:val="none"/>
              </w:rPr>
              <w:t>IPv6静态路由、RIPng、OSPFv3、ISISv6、BGP4+</w:t>
            </w:r>
          </w:p>
          <w:p w14:paraId="53289B67">
            <w:pPr>
              <w:autoSpaceDE w:val="0"/>
              <w:autoSpaceDN w:val="0"/>
              <w:spacing w:line="360" w:lineRule="auto"/>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支持</w:t>
            </w:r>
            <w:r>
              <w:rPr>
                <w:rFonts w:ascii="宋体" w:hAnsi="宋体" w:eastAsia="宋体" w:cs="宋体"/>
                <w:color w:val="000000"/>
                <w:kern w:val="0"/>
                <w:sz w:val="20"/>
                <w:szCs w:val="20"/>
                <w:highlight w:val="none"/>
              </w:rPr>
              <w:t>IPv4和IPv6环境下的策略路由</w:t>
            </w:r>
          </w:p>
          <w:p w14:paraId="2C65A9F2">
            <w:pPr>
              <w:autoSpaceDE w:val="0"/>
              <w:autoSpaceDN w:val="0"/>
              <w:spacing w:line="360" w:lineRule="auto"/>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支持</w:t>
            </w:r>
            <w:r>
              <w:rPr>
                <w:rFonts w:ascii="宋体" w:hAnsi="宋体" w:eastAsia="宋体" w:cs="宋体"/>
                <w:color w:val="000000"/>
                <w:kern w:val="0"/>
                <w:sz w:val="20"/>
                <w:szCs w:val="20"/>
                <w:highlight w:val="none"/>
              </w:rPr>
              <w:t>IPv6手动隧道、6to4隧道和ISATAP隧道</w:t>
            </w:r>
          </w:p>
        </w:tc>
      </w:tr>
      <w:tr w14:paraId="0193E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298" w:type="pct"/>
            <w:vAlign w:val="center"/>
          </w:tcPr>
          <w:p w14:paraId="2FB4A850">
            <w:pPr>
              <w:autoSpaceDE w:val="0"/>
              <w:autoSpaceDN w:val="0"/>
              <w:spacing w:line="360" w:lineRule="auto"/>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CPU保护</w:t>
            </w:r>
          </w:p>
        </w:tc>
        <w:tc>
          <w:tcPr>
            <w:tcW w:w="3701" w:type="pct"/>
            <w:vAlign w:val="center"/>
          </w:tcPr>
          <w:p w14:paraId="19E64148">
            <w:pPr>
              <w:autoSpaceDE w:val="0"/>
              <w:autoSpaceDN w:val="0"/>
              <w:spacing w:line="360" w:lineRule="auto"/>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支持CPU保护功能</w:t>
            </w:r>
          </w:p>
        </w:tc>
      </w:tr>
      <w:tr w14:paraId="469BB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298" w:type="pct"/>
            <w:vAlign w:val="center"/>
          </w:tcPr>
          <w:p w14:paraId="29F2B748">
            <w:pPr>
              <w:autoSpaceDE w:val="0"/>
              <w:autoSpaceDN w:val="0"/>
              <w:spacing w:line="360" w:lineRule="auto"/>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安全启动</w:t>
            </w:r>
          </w:p>
        </w:tc>
        <w:tc>
          <w:tcPr>
            <w:tcW w:w="3701" w:type="pct"/>
            <w:vAlign w:val="center"/>
          </w:tcPr>
          <w:p w14:paraId="19BD6109">
            <w:pPr>
              <w:autoSpaceDE w:val="0"/>
              <w:autoSpaceDN w:val="0"/>
              <w:spacing w:line="360" w:lineRule="auto"/>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▲要求支持安全启动，在系统启动过程中支持安全检测，防止对系统镜像进行修改和伪造数据；提供第三方测试报告</w:t>
            </w:r>
          </w:p>
        </w:tc>
      </w:tr>
      <w:tr w14:paraId="2B5C5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298" w:type="pct"/>
            <w:vAlign w:val="center"/>
          </w:tcPr>
          <w:p w14:paraId="7CFF8444">
            <w:pPr>
              <w:autoSpaceDE w:val="0"/>
              <w:autoSpaceDN w:val="0"/>
              <w:spacing w:line="360" w:lineRule="auto"/>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可靠性</w:t>
            </w:r>
          </w:p>
        </w:tc>
        <w:tc>
          <w:tcPr>
            <w:tcW w:w="3701" w:type="pct"/>
            <w:vAlign w:val="center"/>
          </w:tcPr>
          <w:p w14:paraId="288011B8">
            <w:pPr>
              <w:autoSpaceDE w:val="0"/>
              <w:autoSpaceDN w:val="0"/>
              <w:spacing w:line="360" w:lineRule="auto"/>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支持</w:t>
            </w:r>
            <w:r>
              <w:rPr>
                <w:rFonts w:ascii="宋体" w:hAnsi="宋体" w:eastAsia="宋体" w:cs="宋体"/>
                <w:color w:val="000000"/>
                <w:kern w:val="0"/>
                <w:sz w:val="20"/>
                <w:szCs w:val="20"/>
                <w:highlight w:val="none"/>
              </w:rPr>
              <w:t>RRPP（快速环网保护协议），环网故障恢复时间不超过50ms</w:t>
            </w:r>
          </w:p>
          <w:p w14:paraId="651FD6EF">
            <w:pPr>
              <w:autoSpaceDE w:val="0"/>
              <w:autoSpaceDN w:val="0"/>
              <w:spacing w:line="360" w:lineRule="auto"/>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支持</w:t>
            </w:r>
            <w:r>
              <w:rPr>
                <w:rFonts w:ascii="宋体" w:hAnsi="宋体" w:eastAsia="宋体" w:cs="宋体"/>
                <w:color w:val="000000"/>
                <w:kern w:val="0"/>
                <w:sz w:val="20"/>
                <w:szCs w:val="20"/>
                <w:highlight w:val="none"/>
              </w:rPr>
              <w:t>Smartlink，收敛时间≤50ms</w:t>
            </w:r>
          </w:p>
          <w:p w14:paraId="60874CB8">
            <w:pPr>
              <w:autoSpaceDE w:val="0"/>
              <w:autoSpaceDN w:val="0"/>
              <w:spacing w:line="360" w:lineRule="auto"/>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支持</w:t>
            </w:r>
            <w:r>
              <w:rPr>
                <w:rFonts w:ascii="宋体" w:hAnsi="宋体" w:eastAsia="宋体" w:cs="宋体"/>
                <w:color w:val="000000"/>
                <w:kern w:val="0"/>
                <w:sz w:val="20"/>
                <w:szCs w:val="20"/>
                <w:highlight w:val="none"/>
              </w:rPr>
              <w:t>RSTP功能：收敛时间≤50ms</w:t>
            </w:r>
          </w:p>
          <w:p w14:paraId="0089CFAD">
            <w:pPr>
              <w:autoSpaceDE w:val="0"/>
              <w:autoSpaceDN w:val="0"/>
              <w:spacing w:line="360" w:lineRule="auto"/>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支持</w:t>
            </w:r>
            <w:r>
              <w:rPr>
                <w:rFonts w:ascii="宋体" w:hAnsi="宋体" w:eastAsia="宋体" w:cs="宋体"/>
                <w:color w:val="000000"/>
                <w:kern w:val="0"/>
                <w:sz w:val="20"/>
                <w:szCs w:val="20"/>
                <w:highlight w:val="none"/>
              </w:rPr>
              <w:t>MSTP功能：收敛时间≤50ms</w:t>
            </w:r>
          </w:p>
          <w:p w14:paraId="4AA5B534">
            <w:pPr>
              <w:autoSpaceDE w:val="0"/>
              <w:autoSpaceDN w:val="0"/>
              <w:spacing w:line="360" w:lineRule="auto"/>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支持</w:t>
            </w:r>
            <w:r>
              <w:rPr>
                <w:rFonts w:ascii="宋体" w:hAnsi="宋体" w:eastAsia="宋体" w:cs="宋体"/>
                <w:color w:val="000000"/>
                <w:kern w:val="0"/>
                <w:sz w:val="20"/>
                <w:szCs w:val="20"/>
                <w:highlight w:val="none"/>
              </w:rPr>
              <w:t>PVST功能</w:t>
            </w:r>
          </w:p>
        </w:tc>
      </w:tr>
      <w:tr w14:paraId="0A011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298" w:type="pct"/>
            <w:vAlign w:val="center"/>
          </w:tcPr>
          <w:p w14:paraId="0F147EDD">
            <w:pPr>
              <w:autoSpaceDE w:val="0"/>
              <w:autoSpaceDN w:val="0"/>
              <w:spacing w:line="360" w:lineRule="auto"/>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访问控制策略</w:t>
            </w:r>
          </w:p>
        </w:tc>
        <w:tc>
          <w:tcPr>
            <w:tcW w:w="3701" w:type="pct"/>
            <w:vAlign w:val="center"/>
          </w:tcPr>
          <w:p w14:paraId="28B736F6">
            <w:pPr>
              <w:autoSpaceDE w:val="0"/>
              <w:autoSpaceDN w:val="0"/>
              <w:spacing w:line="360" w:lineRule="auto"/>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支持基于第二层、第三层和第四层的</w:t>
            </w:r>
            <w:r>
              <w:rPr>
                <w:rFonts w:ascii="宋体" w:hAnsi="宋体" w:eastAsia="宋体" w:cs="宋体"/>
                <w:color w:val="000000"/>
                <w:kern w:val="0"/>
                <w:sz w:val="20"/>
                <w:szCs w:val="20"/>
                <w:highlight w:val="none"/>
              </w:rPr>
              <w:t>ACL</w:t>
            </w:r>
          </w:p>
          <w:p w14:paraId="23025730">
            <w:pPr>
              <w:autoSpaceDE w:val="0"/>
              <w:autoSpaceDN w:val="0"/>
              <w:spacing w:line="360" w:lineRule="auto"/>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支持基于端口和</w:t>
            </w:r>
            <w:r>
              <w:rPr>
                <w:rFonts w:ascii="宋体" w:hAnsi="宋体" w:eastAsia="宋体" w:cs="宋体"/>
                <w:color w:val="000000"/>
                <w:kern w:val="0"/>
                <w:sz w:val="20"/>
                <w:szCs w:val="20"/>
                <w:highlight w:val="none"/>
              </w:rPr>
              <w:t>VLAN的 ACL</w:t>
            </w:r>
          </w:p>
          <w:p w14:paraId="2CBA758A">
            <w:pPr>
              <w:autoSpaceDE w:val="0"/>
              <w:autoSpaceDN w:val="0"/>
              <w:spacing w:line="360" w:lineRule="auto"/>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支持</w:t>
            </w:r>
            <w:r>
              <w:rPr>
                <w:rFonts w:ascii="宋体" w:hAnsi="宋体" w:eastAsia="宋体" w:cs="宋体"/>
                <w:color w:val="000000"/>
                <w:kern w:val="0"/>
                <w:sz w:val="20"/>
                <w:szCs w:val="20"/>
                <w:highlight w:val="none"/>
              </w:rPr>
              <w:t>IPv6 ACL</w:t>
            </w:r>
          </w:p>
          <w:p w14:paraId="71922A55">
            <w:pPr>
              <w:autoSpaceDE w:val="0"/>
              <w:autoSpaceDN w:val="0"/>
              <w:spacing w:line="360" w:lineRule="auto"/>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支持出方向</w:t>
            </w:r>
            <w:r>
              <w:rPr>
                <w:rFonts w:ascii="宋体" w:hAnsi="宋体" w:eastAsia="宋体" w:cs="宋体"/>
                <w:color w:val="000000"/>
                <w:kern w:val="0"/>
                <w:sz w:val="20"/>
                <w:szCs w:val="20"/>
                <w:highlight w:val="none"/>
              </w:rPr>
              <w:t>ACL，以便于灵活实现数据包过滤</w:t>
            </w:r>
          </w:p>
          <w:p w14:paraId="1F984F4B">
            <w:pPr>
              <w:autoSpaceDE w:val="0"/>
              <w:autoSpaceDN w:val="0"/>
              <w:spacing w:line="360" w:lineRule="auto"/>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支持</w:t>
            </w:r>
            <w:r>
              <w:rPr>
                <w:rFonts w:ascii="宋体" w:hAnsi="宋体" w:eastAsia="宋体" w:cs="宋体"/>
                <w:color w:val="000000"/>
                <w:kern w:val="0"/>
                <w:sz w:val="20"/>
                <w:szCs w:val="20"/>
                <w:highlight w:val="none"/>
              </w:rPr>
              <w:t>802.1x认证，支持集中式MAC地址认证</w:t>
            </w:r>
          </w:p>
        </w:tc>
      </w:tr>
      <w:tr w14:paraId="0D67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298" w:type="pct"/>
            <w:vAlign w:val="center"/>
          </w:tcPr>
          <w:p w14:paraId="36D0D58D">
            <w:pPr>
              <w:autoSpaceDE w:val="0"/>
              <w:autoSpaceDN w:val="0"/>
              <w:spacing w:line="360" w:lineRule="auto"/>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堆叠</w:t>
            </w:r>
          </w:p>
        </w:tc>
        <w:tc>
          <w:tcPr>
            <w:tcW w:w="3701" w:type="pct"/>
            <w:vAlign w:val="center"/>
          </w:tcPr>
          <w:p w14:paraId="7771C3F9">
            <w:pPr>
              <w:autoSpaceDE w:val="0"/>
              <w:autoSpaceDN w:val="0"/>
              <w:spacing w:line="360" w:lineRule="auto"/>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最大堆叠台数≥</w:t>
            </w:r>
            <w:r>
              <w:rPr>
                <w:rFonts w:ascii="宋体" w:hAnsi="宋体" w:eastAsia="宋体" w:cs="宋体"/>
                <w:color w:val="000000"/>
                <w:kern w:val="0"/>
                <w:sz w:val="20"/>
                <w:szCs w:val="20"/>
                <w:highlight w:val="none"/>
              </w:rPr>
              <w:t>9台</w:t>
            </w:r>
          </w:p>
          <w:p w14:paraId="787625D3">
            <w:pPr>
              <w:autoSpaceDE w:val="0"/>
              <w:autoSpaceDN w:val="0"/>
              <w:spacing w:line="360" w:lineRule="auto"/>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支持通过标准以太端口进行堆叠</w:t>
            </w:r>
          </w:p>
          <w:p w14:paraId="3FB1F86B">
            <w:pPr>
              <w:autoSpaceDE w:val="0"/>
              <w:autoSpaceDN w:val="0"/>
              <w:spacing w:line="360" w:lineRule="auto"/>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支持完善的堆叠分裂检测机制，堆叠分裂后能自动完成</w:t>
            </w:r>
            <w:r>
              <w:rPr>
                <w:rFonts w:ascii="宋体" w:hAnsi="宋体" w:eastAsia="宋体" w:cs="宋体"/>
                <w:color w:val="000000"/>
                <w:kern w:val="0"/>
                <w:sz w:val="20"/>
                <w:szCs w:val="20"/>
                <w:highlight w:val="none"/>
              </w:rPr>
              <w:t>MAC和IP地址的重配置，无需手动干预</w:t>
            </w:r>
          </w:p>
          <w:p w14:paraId="26E6A693">
            <w:pPr>
              <w:autoSpaceDE w:val="0"/>
              <w:autoSpaceDN w:val="0"/>
              <w:spacing w:line="360" w:lineRule="auto"/>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支持远程堆叠</w:t>
            </w:r>
          </w:p>
        </w:tc>
      </w:tr>
      <w:tr w14:paraId="37079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298" w:type="pct"/>
            <w:vAlign w:val="center"/>
          </w:tcPr>
          <w:p w14:paraId="25927E3E">
            <w:pPr>
              <w:autoSpaceDE w:val="0"/>
              <w:autoSpaceDN w:val="0"/>
              <w:spacing w:line="360" w:lineRule="auto"/>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配置和维护</w:t>
            </w:r>
          </w:p>
        </w:tc>
        <w:tc>
          <w:tcPr>
            <w:tcW w:w="3701" w:type="pct"/>
            <w:vAlign w:val="center"/>
          </w:tcPr>
          <w:p w14:paraId="236C3352">
            <w:pPr>
              <w:autoSpaceDE w:val="0"/>
              <w:autoSpaceDN w:val="0"/>
              <w:spacing w:line="360" w:lineRule="auto"/>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支持</w:t>
            </w:r>
            <w:r>
              <w:rPr>
                <w:rFonts w:ascii="宋体" w:hAnsi="宋体" w:eastAsia="宋体" w:cs="宋体"/>
                <w:color w:val="000000"/>
                <w:kern w:val="0"/>
                <w:sz w:val="20"/>
                <w:szCs w:val="20"/>
                <w:highlight w:val="none"/>
              </w:rPr>
              <w:t>SNMP V1/V2/V3、RMON、SSHV2</w:t>
            </w:r>
          </w:p>
          <w:p w14:paraId="1F51650A">
            <w:pPr>
              <w:autoSpaceDE w:val="0"/>
              <w:autoSpaceDN w:val="0"/>
              <w:spacing w:line="360" w:lineRule="auto"/>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支持</w:t>
            </w:r>
            <w:r>
              <w:rPr>
                <w:rFonts w:ascii="宋体" w:hAnsi="宋体" w:eastAsia="宋体" w:cs="宋体"/>
                <w:color w:val="000000"/>
                <w:kern w:val="0"/>
                <w:sz w:val="20"/>
                <w:szCs w:val="20"/>
                <w:highlight w:val="none"/>
              </w:rPr>
              <w:t>OAM(802.1AG， 802.3AH)以太网运行、维护和管理标准</w:t>
            </w:r>
          </w:p>
          <w:p w14:paraId="5DF48DA7">
            <w:pPr>
              <w:autoSpaceDE w:val="0"/>
              <w:autoSpaceDN w:val="0"/>
              <w:spacing w:line="360" w:lineRule="auto"/>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▲支持设备配置被现有网管系统集中管理：配置库包括配置文件和配置</w:t>
            </w:r>
            <w:r>
              <w:rPr>
                <w:rFonts w:hint="eastAsia" w:ascii="宋体" w:hAnsi="宋体" w:eastAsia="宋体" w:cs="宋体"/>
                <w:color w:val="000000"/>
                <w:kern w:val="0"/>
                <w:sz w:val="20"/>
                <w:szCs w:val="20"/>
                <w:highlight w:val="none"/>
                <w:lang w:eastAsia="zh-CN"/>
              </w:rPr>
              <w:t>片段</w:t>
            </w:r>
            <w:r>
              <w:rPr>
                <w:rFonts w:hint="eastAsia" w:ascii="宋体" w:hAnsi="宋体" w:eastAsia="宋体" w:cs="宋体"/>
                <w:color w:val="000000"/>
                <w:kern w:val="0"/>
                <w:sz w:val="20"/>
                <w:szCs w:val="20"/>
                <w:highlight w:val="none"/>
              </w:rPr>
              <w:t>，配置内容可带有参数，在部署时根据设备的差异设置不同的值；配置文件可部署到设备的启动配置或者运行配置；配置</w:t>
            </w:r>
            <w:r>
              <w:rPr>
                <w:rFonts w:hint="eastAsia" w:ascii="宋体" w:hAnsi="宋体" w:eastAsia="宋体" w:cs="宋体"/>
                <w:color w:val="000000"/>
                <w:kern w:val="0"/>
                <w:sz w:val="20"/>
                <w:szCs w:val="20"/>
                <w:highlight w:val="none"/>
                <w:lang w:eastAsia="zh-CN"/>
              </w:rPr>
              <w:t>片段</w:t>
            </w:r>
            <w:r>
              <w:rPr>
                <w:rFonts w:hint="eastAsia" w:ascii="宋体" w:hAnsi="宋体" w:eastAsia="宋体" w:cs="宋体"/>
                <w:color w:val="000000"/>
                <w:kern w:val="0"/>
                <w:sz w:val="20"/>
                <w:szCs w:val="20"/>
                <w:highlight w:val="none"/>
              </w:rPr>
              <w:t>只能部署到设备的运行配置；提供相关功能截图并加盖原厂公章或原厂投标授权章;</w:t>
            </w:r>
          </w:p>
          <w:p w14:paraId="2CD4F41D">
            <w:pPr>
              <w:autoSpaceDE w:val="0"/>
              <w:autoSpaceDN w:val="0"/>
              <w:spacing w:line="360" w:lineRule="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结合现有网管系统可提供直观的设备的面板视图：支持设备面板的显示、定时刷新、面板缩放功能，通过面板管理，网络管理人员可以直观地看到设备、板卡、端口的工作状态；并提供基于设备面板的设备、单板、端口配置功能。提供相关功能截图并加盖原厂公章或原厂投标授权章</w:t>
            </w:r>
          </w:p>
        </w:tc>
      </w:tr>
      <w:tr w14:paraId="1E52C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298" w:type="pct"/>
            <w:vAlign w:val="center"/>
          </w:tcPr>
          <w:p w14:paraId="1229ABFA">
            <w:pPr>
              <w:autoSpaceDE w:val="0"/>
              <w:autoSpaceDN w:val="0"/>
              <w:spacing w:line="360" w:lineRule="auto"/>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保修</w:t>
            </w:r>
          </w:p>
        </w:tc>
        <w:tc>
          <w:tcPr>
            <w:tcW w:w="3701" w:type="pct"/>
            <w:vAlign w:val="center"/>
          </w:tcPr>
          <w:p w14:paraId="7C01860D">
            <w:pPr>
              <w:autoSpaceDE w:val="0"/>
              <w:autoSpaceDN w:val="0"/>
              <w:spacing w:line="360" w:lineRule="auto"/>
              <w:rPr>
                <w:rFonts w:ascii="宋体" w:hAnsi="宋体" w:eastAsia="宋体" w:cs="宋体"/>
                <w:color w:val="000000"/>
                <w:kern w:val="0"/>
                <w:sz w:val="20"/>
                <w:szCs w:val="20"/>
                <w:highlight w:val="none"/>
              </w:rPr>
            </w:pPr>
            <w:r>
              <w:rPr>
                <w:rFonts w:hint="eastAsia" w:ascii="宋体" w:hAnsi="宋体" w:eastAsia="宋体" w:cs="宋体"/>
                <w:kern w:val="0"/>
                <w:sz w:val="20"/>
                <w:szCs w:val="21"/>
                <w:highlight w:val="none"/>
              </w:rPr>
              <w:t>★</w:t>
            </w:r>
            <w:r>
              <w:rPr>
                <w:rFonts w:hint="eastAsia" w:ascii="宋体" w:hAnsi="宋体" w:eastAsia="宋体" w:cs="宋体"/>
                <w:color w:val="000000"/>
                <w:kern w:val="0"/>
                <w:sz w:val="20"/>
                <w:szCs w:val="20"/>
                <w:highlight w:val="none"/>
              </w:rPr>
              <w:t>免费提供</w:t>
            </w:r>
            <w:r>
              <w:rPr>
                <w:rFonts w:ascii="宋体" w:hAnsi="宋体" w:eastAsia="宋体" w:cs="宋体"/>
                <w:color w:val="000000"/>
                <w:kern w:val="0"/>
                <w:sz w:val="20"/>
                <w:szCs w:val="20"/>
                <w:highlight w:val="none"/>
              </w:rPr>
              <w:t>3</w:t>
            </w:r>
            <w:r>
              <w:rPr>
                <w:rFonts w:hint="eastAsia" w:ascii="宋体" w:hAnsi="宋体" w:eastAsia="宋体" w:cs="宋体"/>
                <w:color w:val="000000"/>
                <w:kern w:val="0"/>
                <w:sz w:val="20"/>
                <w:szCs w:val="20"/>
                <w:highlight w:val="none"/>
              </w:rPr>
              <w:t>年原厂保修服务，</w:t>
            </w:r>
            <w:r>
              <w:rPr>
                <w:rFonts w:hint="eastAsia" w:ascii="宋体" w:hAnsi="宋体" w:eastAsia="宋体" w:cs="Times New Roman"/>
                <w:color w:val="000000"/>
                <w:kern w:val="0"/>
                <w:sz w:val="20"/>
                <w:szCs w:val="21"/>
                <w:highlight w:val="none"/>
              </w:rPr>
              <w:t>成交供应商须在中标后签订合同前提供所投交换机产品原厂质保函及原厂授权函</w:t>
            </w:r>
          </w:p>
        </w:tc>
      </w:tr>
      <w:tr w14:paraId="25BB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298" w:type="pct"/>
            <w:vAlign w:val="center"/>
          </w:tcPr>
          <w:p w14:paraId="2E6E2AD6">
            <w:pPr>
              <w:autoSpaceDE w:val="0"/>
              <w:autoSpaceDN w:val="0"/>
              <w:spacing w:line="360" w:lineRule="auto"/>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服务要求</w:t>
            </w:r>
          </w:p>
        </w:tc>
        <w:tc>
          <w:tcPr>
            <w:tcW w:w="3701" w:type="pct"/>
            <w:vAlign w:val="center"/>
          </w:tcPr>
          <w:p w14:paraId="05AFF519">
            <w:pPr>
              <w:spacing w:line="460" w:lineRule="atLeast"/>
              <w:rPr>
                <w:rFonts w:ascii="宋体" w:hAnsi="宋体" w:eastAsia="宋体" w:cs="Times New Roman"/>
                <w:color w:val="000000"/>
                <w:kern w:val="0"/>
                <w:sz w:val="20"/>
                <w:szCs w:val="21"/>
                <w:highlight w:val="none"/>
              </w:rPr>
            </w:pPr>
            <w:r>
              <w:rPr>
                <w:rFonts w:ascii="宋体" w:hAnsi="宋体" w:eastAsia="宋体" w:cs="Times New Roman"/>
                <w:color w:val="000000"/>
                <w:kern w:val="0"/>
                <w:sz w:val="20"/>
                <w:szCs w:val="21"/>
                <w:highlight w:val="none"/>
              </w:rPr>
              <w:t>1</w:t>
            </w:r>
            <w:r>
              <w:rPr>
                <w:rFonts w:hint="eastAsia" w:ascii="宋体" w:hAnsi="宋体" w:eastAsia="宋体" w:cs="Times New Roman"/>
                <w:color w:val="000000"/>
                <w:kern w:val="0"/>
                <w:sz w:val="20"/>
                <w:szCs w:val="21"/>
                <w:highlight w:val="none"/>
              </w:rPr>
              <w:t>、本项目为在线扩容项目，存在新设备替换在线老设备、新老设备并行、老设备作为扩展端口挂接在新设备上等多种情况，供应商须负责进行旧机下线、拆除、新机调试安装上线、新老设备同时并网等多种情况工作。只允许夜间进行安装施工，施工过程最大程度减少对现有业务影响</w:t>
            </w:r>
            <w:r>
              <w:rPr>
                <w:rFonts w:ascii="宋体" w:hAnsi="宋体" w:eastAsia="宋体" w:cs="Times New Roman"/>
                <w:color w:val="000000"/>
                <w:kern w:val="0"/>
                <w:sz w:val="20"/>
                <w:szCs w:val="21"/>
                <w:highlight w:val="none"/>
              </w:rPr>
              <w:t>。</w:t>
            </w:r>
          </w:p>
          <w:p w14:paraId="17F441EC">
            <w:pPr>
              <w:spacing w:line="460" w:lineRule="atLeast"/>
              <w:rPr>
                <w:rFonts w:ascii="宋体" w:hAnsi="宋体" w:eastAsia="宋体" w:cs="Times New Roman"/>
                <w:color w:val="000000"/>
                <w:kern w:val="0"/>
                <w:sz w:val="20"/>
                <w:szCs w:val="21"/>
                <w:highlight w:val="none"/>
              </w:rPr>
            </w:pPr>
            <w:r>
              <w:rPr>
                <w:rFonts w:ascii="宋体" w:hAnsi="宋体" w:eastAsia="宋体" w:cs="Times New Roman"/>
                <w:color w:val="000000"/>
                <w:kern w:val="0"/>
                <w:sz w:val="20"/>
                <w:szCs w:val="21"/>
                <w:highlight w:val="none"/>
              </w:rPr>
              <w:t>2</w:t>
            </w:r>
            <w:r>
              <w:rPr>
                <w:rFonts w:hint="eastAsia" w:ascii="宋体" w:hAnsi="宋体" w:eastAsia="宋体" w:cs="Times New Roman"/>
                <w:color w:val="000000"/>
                <w:kern w:val="0"/>
                <w:sz w:val="20"/>
                <w:szCs w:val="21"/>
                <w:highlight w:val="none"/>
              </w:rPr>
              <w:t>、设备进行替换、并网前必须进行详细评估，初次作业前进行演练，经采购人确认后方可进行后续作业</w:t>
            </w:r>
            <w:r>
              <w:rPr>
                <w:rFonts w:ascii="宋体" w:hAnsi="宋体" w:eastAsia="宋体" w:cs="Times New Roman"/>
                <w:color w:val="000000"/>
                <w:kern w:val="0"/>
                <w:sz w:val="20"/>
                <w:szCs w:val="21"/>
                <w:highlight w:val="none"/>
              </w:rPr>
              <w:t>。</w:t>
            </w:r>
          </w:p>
          <w:p w14:paraId="0451903C">
            <w:pPr>
              <w:spacing w:line="460" w:lineRule="atLeast"/>
              <w:rPr>
                <w:rFonts w:ascii="宋体" w:hAnsi="宋体" w:eastAsia="宋体" w:cs="Times New Roman"/>
                <w:color w:val="000000"/>
                <w:kern w:val="0"/>
                <w:sz w:val="20"/>
                <w:szCs w:val="21"/>
                <w:highlight w:val="none"/>
              </w:rPr>
            </w:pPr>
            <w:r>
              <w:rPr>
                <w:rFonts w:hint="eastAsia" w:ascii="宋体" w:hAnsi="宋体" w:eastAsia="宋体" w:cs="Times New Roman"/>
                <w:color w:val="000000"/>
                <w:kern w:val="0"/>
                <w:sz w:val="20"/>
                <w:szCs w:val="21"/>
                <w:highlight w:val="none"/>
              </w:rPr>
              <w:t>3、提供远程运维能力要求：</w:t>
            </w:r>
            <w:r>
              <w:rPr>
                <w:rFonts w:hint="eastAsia" w:ascii="宋体" w:hAnsi="宋体" w:eastAsia="宋体" w:cs="宋体"/>
                <w:kern w:val="0"/>
                <w:sz w:val="18"/>
                <w:szCs w:val="18"/>
                <w:highlight w:val="none"/>
              </w:rPr>
              <w:t>▲</w:t>
            </w:r>
            <w:r>
              <w:rPr>
                <w:rFonts w:hint="eastAsia" w:ascii="宋体" w:hAnsi="宋体" w:eastAsia="宋体" w:cs="Times New Roman"/>
                <w:color w:val="000000"/>
                <w:kern w:val="0"/>
                <w:sz w:val="18"/>
                <w:szCs w:val="18"/>
                <w:highlight w:val="none"/>
              </w:rPr>
              <w:t>云端支持多用户分权限管理，可权限管理内容包括但不限于：工单管理、用户管理、网络设备、权限管理等;</w:t>
            </w:r>
            <w:r>
              <w:rPr>
                <w:rFonts w:hint="eastAsia" w:ascii="Times New Roman" w:hAnsi="Times New Roman" w:eastAsia="宋体" w:cs="Times New Roman"/>
                <w:kern w:val="0"/>
                <w:sz w:val="20"/>
                <w:szCs w:val="20"/>
                <w:highlight w:val="none"/>
              </w:rPr>
              <w:t xml:space="preserve"> </w:t>
            </w:r>
            <w:r>
              <w:rPr>
                <w:rFonts w:hint="eastAsia" w:ascii="宋体" w:hAnsi="宋体" w:eastAsia="宋体" w:cs="Times New Roman"/>
                <w:color w:val="000000"/>
                <w:kern w:val="0"/>
                <w:sz w:val="18"/>
                <w:szCs w:val="18"/>
                <w:highlight w:val="none"/>
              </w:rPr>
              <w:t>▲支持消息接收配置管理，支持微信、短信通知方式。可提供相关截图证明;</w:t>
            </w:r>
            <w:r>
              <w:rPr>
                <w:rFonts w:hint="eastAsia" w:ascii="Times New Roman" w:hAnsi="Times New Roman" w:eastAsia="宋体" w:cs="Times New Roman"/>
                <w:kern w:val="0"/>
                <w:sz w:val="20"/>
                <w:szCs w:val="20"/>
                <w:highlight w:val="none"/>
              </w:rPr>
              <w:t xml:space="preserve"> </w:t>
            </w:r>
            <w:r>
              <w:rPr>
                <w:rFonts w:hint="eastAsia" w:ascii="宋体" w:hAnsi="宋体" w:eastAsia="宋体" w:cs="Times New Roman"/>
                <w:color w:val="000000"/>
                <w:kern w:val="0"/>
                <w:sz w:val="18"/>
                <w:szCs w:val="18"/>
                <w:highlight w:val="none"/>
              </w:rPr>
              <w:t>支持通过</w:t>
            </w:r>
            <w:r>
              <w:rPr>
                <w:rFonts w:ascii="宋体" w:hAnsi="宋体" w:eastAsia="宋体" w:cs="Times New Roman"/>
                <w:color w:val="000000"/>
                <w:kern w:val="0"/>
                <w:sz w:val="18"/>
                <w:szCs w:val="18"/>
                <w:highlight w:val="none"/>
              </w:rPr>
              <w:t>4G加密隧道对用户信息系统基础设施进行远程维护管理。可提供相关截图证明</w:t>
            </w:r>
            <w:r>
              <w:rPr>
                <w:rFonts w:hint="eastAsia" w:ascii="宋体" w:hAnsi="宋体" w:eastAsia="宋体" w:cs="Times New Roman"/>
                <w:color w:val="000000"/>
                <w:kern w:val="0"/>
                <w:sz w:val="18"/>
                <w:szCs w:val="18"/>
                <w:highlight w:val="none"/>
              </w:rPr>
              <w:t xml:space="preserve">; ▲工单处理全流程信息同步功能，在用户提单、工单处理进展变动、工单关闭、用户评价等环节自动生成信息，通过消息中心等多种方式推送到相关责任人账号和手机端 </w:t>
            </w:r>
            <w:r>
              <w:rPr>
                <w:rFonts w:hint="eastAsia" w:ascii="宋体" w:hAnsi="宋体" w:eastAsia="宋体" w:cs="Times New Roman"/>
                <w:kern w:val="0"/>
                <w:sz w:val="18"/>
                <w:szCs w:val="18"/>
                <w:highlight w:val="none"/>
              </w:rPr>
              <w:t>手机端消息信息可提供相关截图证明;</w:t>
            </w:r>
            <w:r>
              <w:rPr>
                <w:rFonts w:hint="eastAsia" w:ascii="Times New Roman" w:hAnsi="Times New Roman" w:eastAsia="宋体" w:cs="Times New Roman"/>
                <w:kern w:val="0"/>
                <w:sz w:val="20"/>
                <w:szCs w:val="20"/>
                <w:highlight w:val="none"/>
              </w:rPr>
              <w:t xml:space="preserve"> </w:t>
            </w:r>
            <w:r>
              <w:rPr>
                <w:rFonts w:hint="eastAsia" w:ascii="宋体" w:hAnsi="宋体" w:eastAsia="宋体" w:cs="Times New Roman"/>
                <w:kern w:val="0"/>
                <w:sz w:val="18"/>
                <w:szCs w:val="18"/>
                <w:highlight w:val="none"/>
              </w:rPr>
              <w:t>支持</w:t>
            </w:r>
            <w:r>
              <w:rPr>
                <w:rFonts w:ascii="宋体" w:hAnsi="宋体" w:eastAsia="宋体" w:cs="Times New Roman"/>
                <w:kern w:val="0"/>
                <w:sz w:val="18"/>
                <w:szCs w:val="18"/>
                <w:highlight w:val="none"/>
              </w:rPr>
              <w:t>websocket协议连接，隧道内部增加了屏幕自适应功能，支持ssh、http、telnet、https、vnc、rs485、rs232隧道创建；支持加密隧道创建数≥10个；需要提供相关截图证明</w:t>
            </w:r>
            <w:r>
              <w:rPr>
                <w:rFonts w:hint="eastAsia" w:ascii="宋体" w:hAnsi="宋体" w:eastAsia="宋体" w:cs="Times New Roman"/>
                <w:kern w:val="0"/>
                <w:sz w:val="18"/>
                <w:szCs w:val="18"/>
                <w:highlight w:val="none"/>
              </w:rPr>
              <w:t>;</w:t>
            </w:r>
            <w:r>
              <w:rPr>
                <w:rFonts w:hint="eastAsia" w:ascii="Times New Roman" w:hAnsi="Times New Roman" w:eastAsia="宋体" w:cs="Times New Roman"/>
                <w:kern w:val="0"/>
                <w:sz w:val="20"/>
                <w:szCs w:val="20"/>
                <w:highlight w:val="none"/>
              </w:rPr>
              <w:t xml:space="preserve"> </w:t>
            </w:r>
            <w:r>
              <w:rPr>
                <w:rFonts w:hint="eastAsia" w:ascii="宋体" w:hAnsi="宋体" w:eastAsia="宋体" w:cs="Times New Roman"/>
                <w:kern w:val="0"/>
                <w:sz w:val="18"/>
                <w:szCs w:val="18"/>
                <w:highlight w:val="none"/>
              </w:rPr>
              <w:t>支持调试过程的云端录像审计功能，支持在线录像回放。需要提供相关截图证明;</w:t>
            </w:r>
            <w:r>
              <w:rPr>
                <w:rFonts w:hint="eastAsia" w:ascii="宋体" w:hAnsi="宋体" w:eastAsia="宋体" w:cs="Times New Roman"/>
                <w:color w:val="000000"/>
                <w:kern w:val="0"/>
                <w:sz w:val="18"/>
                <w:szCs w:val="18"/>
                <w:highlight w:val="none"/>
              </w:rPr>
              <w:t xml:space="preserve"> 远程服务平台支持智能巡检功能，可快速对现网网络设备在线进行健康巡检，并生成巡检服务报告，巡检报告内容包括但不限于:巡检信息、检查问题汇总、严重告警汇总、网络健康分析等巡检内容，提供远程服务平台对应功能截图和巡检服务报告首页截图。</w:t>
            </w:r>
          </w:p>
          <w:p w14:paraId="4C4DFB4F">
            <w:pPr>
              <w:spacing w:line="460" w:lineRule="atLeast"/>
              <w:rPr>
                <w:rFonts w:ascii="宋体" w:hAnsi="宋体" w:eastAsia="宋体" w:cs="Times New Roman"/>
                <w:color w:val="000000"/>
                <w:kern w:val="0"/>
                <w:sz w:val="20"/>
                <w:szCs w:val="21"/>
                <w:highlight w:val="none"/>
              </w:rPr>
            </w:pPr>
            <w:r>
              <w:rPr>
                <w:rFonts w:hint="eastAsia" w:ascii="宋体" w:hAnsi="宋体" w:eastAsia="宋体" w:cs="Times New Roman"/>
                <w:color w:val="000000"/>
                <w:kern w:val="0"/>
                <w:sz w:val="20"/>
                <w:szCs w:val="21"/>
                <w:highlight w:val="none"/>
              </w:rPr>
              <w:t>4、设备替换、并网后需要对设备安装机柜内接入网线、光纤进行有序整理，按采购人要求规范粘贴标签，旧设备进行清理后继续并网运行或搬运到客户指定地点存放。</w:t>
            </w:r>
          </w:p>
          <w:p w14:paraId="729C2B79">
            <w:pPr>
              <w:spacing w:line="460" w:lineRule="atLeast"/>
              <w:rPr>
                <w:rFonts w:ascii="宋体" w:hAnsi="宋体" w:eastAsia="宋体" w:cs="Times New Roman"/>
                <w:color w:val="000000"/>
                <w:kern w:val="0"/>
                <w:sz w:val="20"/>
                <w:szCs w:val="21"/>
                <w:highlight w:val="none"/>
              </w:rPr>
            </w:pPr>
            <w:r>
              <w:rPr>
                <w:rFonts w:hint="eastAsia" w:ascii="宋体" w:hAnsi="宋体" w:eastAsia="宋体" w:cs="Times New Roman"/>
                <w:color w:val="000000"/>
                <w:kern w:val="0"/>
                <w:sz w:val="20"/>
                <w:szCs w:val="21"/>
                <w:highlight w:val="none"/>
              </w:rPr>
              <w:t>5、</w:t>
            </w:r>
            <w:r>
              <w:rPr>
                <w:rFonts w:hint="eastAsia" w:ascii="宋体" w:hAnsi="宋体" w:eastAsia="宋体" w:cs="宋体"/>
                <w:kern w:val="0"/>
                <w:sz w:val="20"/>
                <w:szCs w:val="21"/>
                <w:highlight w:val="none"/>
              </w:rPr>
              <w:t>★</w:t>
            </w:r>
            <w:r>
              <w:rPr>
                <w:rFonts w:ascii="宋体" w:hAnsi="宋体" w:eastAsia="宋体" w:cs="Times New Roman"/>
                <w:color w:val="000000"/>
                <w:kern w:val="0"/>
                <w:sz w:val="20"/>
                <w:szCs w:val="21"/>
                <w:highlight w:val="none"/>
              </w:rPr>
              <w:t>配合</w:t>
            </w:r>
            <w:r>
              <w:rPr>
                <w:rFonts w:hint="eastAsia" w:ascii="宋体" w:hAnsi="宋体" w:eastAsia="宋体" w:cs="Times New Roman"/>
                <w:color w:val="000000"/>
                <w:kern w:val="0"/>
                <w:sz w:val="20"/>
                <w:szCs w:val="21"/>
                <w:highlight w:val="none"/>
              </w:rPr>
              <w:t>采购人完成新设备在</w:t>
            </w:r>
            <w:r>
              <w:rPr>
                <w:rFonts w:ascii="宋体" w:hAnsi="宋体" w:eastAsia="宋体" w:cs="Times New Roman"/>
                <w:color w:val="000000"/>
                <w:kern w:val="0"/>
                <w:sz w:val="20"/>
                <w:szCs w:val="21"/>
                <w:highlight w:val="none"/>
              </w:rPr>
              <w:t>医院</w:t>
            </w:r>
            <w:r>
              <w:rPr>
                <w:rFonts w:hint="eastAsia" w:ascii="宋体" w:hAnsi="宋体" w:eastAsia="宋体" w:cs="Times New Roman"/>
                <w:color w:val="000000"/>
                <w:kern w:val="0"/>
                <w:sz w:val="20"/>
                <w:szCs w:val="21"/>
                <w:highlight w:val="none"/>
              </w:rPr>
              <w:t>网管系统</w:t>
            </w:r>
            <w:r>
              <w:rPr>
                <w:rFonts w:ascii="宋体" w:hAnsi="宋体" w:eastAsia="宋体" w:cs="Times New Roman"/>
                <w:color w:val="000000"/>
                <w:kern w:val="0"/>
                <w:sz w:val="20"/>
                <w:szCs w:val="21"/>
                <w:highlight w:val="none"/>
              </w:rPr>
              <w:t>上部署</w:t>
            </w:r>
            <w:r>
              <w:rPr>
                <w:rFonts w:hint="eastAsia" w:ascii="宋体" w:hAnsi="宋体" w:eastAsia="宋体" w:cs="Times New Roman"/>
                <w:color w:val="000000"/>
                <w:kern w:val="0"/>
                <w:sz w:val="20"/>
                <w:szCs w:val="21"/>
                <w:highlight w:val="none"/>
              </w:rPr>
              <w:t>集中管控及接入认证功能，费用由成交供应商负责承担。</w:t>
            </w:r>
          </w:p>
          <w:p w14:paraId="1848D1B0">
            <w:pPr>
              <w:autoSpaceDE w:val="0"/>
              <w:autoSpaceDN w:val="0"/>
              <w:spacing w:line="360" w:lineRule="auto"/>
              <w:rPr>
                <w:rFonts w:ascii="宋体" w:hAnsi="宋体" w:eastAsia="宋体" w:cs="宋体"/>
                <w:color w:val="000000"/>
                <w:kern w:val="0"/>
                <w:sz w:val="20"/>
                <w:szCs w:val="20"/>
                <w:highlight w:val="none"/>
              </w:rPr>
            </w:pPr>
            <w:r>
              <w:rPr>
                <w:rFonts w:hint="eastAsia" w:ascii="宋体" w:hAnsi="宋体" w:eastAsia="宋体" w:cs="Times New Roman"/>
                <w:color w:val="000000"/>
                <w:kern w:val="2"/>
                <w:sz w:val="21"/>
                <w:szCs w:val="21"/>
                <w:highlight w:val="none"/>
              </w:rPr>
              <w:t>6、</w:t>
            </w:r>
            <w:r>
              <w:rPr>
                <w:rFonts w:hint="eastAsia" w:ascii="宋体" w:hAnsi="宋体" w:eastAsia="宋体" w:cs="宋体"/>
                <w:kern w:val="0"/>
                <w:sz w:val="20"/>
                <w:szCs w:val="21"/>
                <w:highlight w:val="none"/>
              </w:rPr>
              <w:t>▲</w:t>
            </w:r>
            <w:r>
              <w:rPr>
                <w:rFonts w:hint="eastAsia" w:ascii="宋体" w:hAnsi="宋体" w:eastAsia="宋体" w:cs="Times New Roman"/>
                <w:color w:val="000000"/>
                <w:kern w:val="2"/>
                <w:sz w:val="21"/>
                <w:szCs w:val="21"/>
                <w:highlight w:val="none"/>
              </w:rPr>
              <w:t>配合完成相应安全策略，满足采购人在网络安全方面统一管理部署要求。</w:t>
            </w:r>
          </w:p>
        </w:tc>
      </w:tr>
    </w:tbl>
    <w:p w14:paraId="068BCE92">
      <w:pPr>
        <w:autoSpaceDE w:val="0"/>
        <w:autoSpaceDN w:val="0"/>
        <w:spacing w:line="360" w:lineRule="auto"/>
        <w:jc w:val="left"/>
        <w:rPr>
          <w:rFonts w:ascii="宋体" w:hAnsi="宋体" w:eastAsia="宋体" w:cs="宋体"/>
          <w:b/>
          <w:bCs/>
          <w:kern w:val="0"/>
          <w:highlight w:val="none"/>
        </w:rPr>
      </w:pPr>
    </w:p>
    <w:p w14:paraId="235EBCA0">
      <w:pPr>
        <w:autoSpaceDE w:val="0"/>
        <w:autoSpaceDN w:val="0"/>
        <w:spacing w:line="360" w:lineRule="auto"/>
        <w:jc w:val="left"/>
        <w:rPr>
          <w:rFonts w:ascii="宋体" w:hAnsi="宋体" w:eastAsia="宋体" w:cs="宋体"/>
          <w:b/>
          <w:bCs/>
          <w:kern w:val="0"/>
          <w:highlight w:val="none"/>
        </w:rPr>
      </w:pPr>
      <w:r>
        <w:rPr>
          <w:rFonts w:hint="eastAsia" w:ascii="宋体" w:hAnsi="宋体" w:eastAsia="宋体" w:cs="宋体"/>
          <w:b/>
          <w:bCs/>
          <w:kern w:val="0"/>
          <w:highlight w:val="none"/>
        </w:rPr>
        <w:t>光模块</w:t>
      </w:r>
    </w:p>
    <w:tbl>
      <w:tblPr>
        <w:tblStyle w:val="11"/>
        <w:tblW w:w="49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7"/>
        <w:gridCol w:w="6210"/>
      </w:tblGrid>
      <w:tr w14:paraId="2846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98" w:type="pct"/>
            <w:vAlign w:val="center"/>
          </w:tcPr>
          <w:p w14:paraId="501AB821">
            <w:pPr>
              <w:autoSpaceDE w:val="0"/>
              <w:autoSpaceDN w:val="0"/>
              <w:spacing w:line="360" w:lineRule="auto"/>
              <w:jc w:val="center"/>
              <w:rPr>
                <w:rFonts w:ascii="宋体" w:hAnsi="宋体" w:eastAsia="宋体" w:cs="宋体"/>
                <w:b/>
                <w:bCs/>
                <w:kern w:val="0"/>
                <w:sz w:val="20"/>
                <w:szCs w:val="21"/>
                <w:highlight w:val="none"/>
                <w:lang w:eastAsia="en-US"/>
              </w:rPr>
            </w:pPr>
            <w:r>
              <w:rPr>
                <w:rFonts w:hint="eastAsia" w:ascii="宋体" w:hAnsi="宋体" w:eastAsia="宋体" w:cs="宋体"/>
                <w:b/>
                <w:bCs/>
                <w:kern w:val="0"/>
                <w:sz w:val="20"/>
                <w:szCs w:val="21"/>
                <w:highlight w:val="none"/>
              </w:rPr>
              <w:t>指标项</w:t>
            </w:r>
          </w:p>
        </w:tc>
        <w:tc>
          <w:tcPr>
            <w:tcW w:w="3701" w:type="pct"/>
            <w:vAlign w:val="center"/>
          </w:tcPr>
          <w:p w14:paraId="2FBCF22F">
            <w:pPr>
              <w:autoSpaceDE w:val="0"/>
              <w:autoSpaceDN w:val="0"/>
              <w:spacing w:line="360" w:lineRule="auto"/>
              <w:ind w:left="44" w:leftChars="21"/>
              <w:jc w:val="center"/>
              <w:rPr>
                <w:rFonts w:ascii="宋体" w:hAnsi="宋体" w:eastAsia="宋体" w:cs="宋体"/>
                <w:b/>
                <w:bCs/>
                <w:kern w:val="0"/>
                <w:sz w:val="20"/>
                <w:szCs w:val="21"/>
                <w:highlight w:val="none"/>
              </w:rPr>
            </w:pPr>
            <w:r>
              <w:rPr>
                <w:rFonts w:hint="eastAsia" w:ascii="宋体" w:hAnsi="宋体" w:eastAsia="宋体" w:cs="宋体"/>
                <w:b/>
                <w:bCs/>
                <w:kern w:val="0"/>
                <w:sz w:val="20"/>
                <w:szCs w:val="21"/>
                <w:highlight w:val="none"/>
              </w:rPr>
              <w:t>具体技术（参数）要求</w:t>
            </w:r>
          </w:p>
        </w:tc>
      </w:tr>
      <w:tr w14:paraId="28649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pct"/>
            <w:vAlign w:val="center"/>
          </w:tcPr>
          <w:p w14:paraId="69910C0D">
            <w:pPr>
              <w:autoSpaceDE w:val="0"/>
              <w:autoSpaceDN w:val="0"/>
              <w:spacing w:line="360" w:lineRule="auto"/>
              <w:jc w:val="center"/>
              <w:rPr>
                <w:rFonts w:ascii="宋体" w:hAnsi="宋体" w:eastAsia="宋体" w:cs="宋体"/>
                <w:b/>
                <w:bCs/>
                <w:kern w:val="0"/>
                <w:sz w:val="20"/>
                <w:szCs w:val="20"/>
                <w:highlight w:val="none"/>
              </w:rPr>
            </w:pPr>
            <w:r>
              <w:rPr>
                <w:rFonts w:hint="eastAsia" w:ascii="宋体" w:hAnsi="宋体" w:eastAsia="宋体" w:cs="宋体"/>
                <w:color w:val="000000"/>
                <w:kern w:val="0"/>
                <w:sz w:val="20"/>
                <w:szCs w:val="20"/>
                <w:highlight w:val="none"/>
              </w:rPr>
              <w:t>▲兼容性</w:t>
            </w:r>
          </w:p>
        </w:tc>
        <w:tc>
          <w:tcPr>
            <w:tcW w:w="3701" w:type="pct"/>
          </w:tcPr>
          <w:p w14:paraId="48203114">
            <w:pPr>
              <w:autoSpaceDE w:val="0"/>
              <w:autoSpaceDN w:val="0"/>
              <w:spacing w:line="360" w:lineRule="auto"/>
              <w:rPr>
                <w:rFonts w:ascii="宋体" w:hAnsi="宋体" w:eastAsia="宋体" w:cs="宋体"/>
                <w:kern w:val="0"/>
                <w:sz w:val="20"/>
                <w:szCs w:val="20"/>
                <w:highlight w:val="none"/>
              </w:rPr>
            </w:pPr>
            <w:r>
              <w:rPr>
                <w:rFonts w:hint="eastAsia" w:ascii="宋体" w:hAnsi="宋体" w:eastAsia="宋体" w:cs="宋体"/>
                <w:bCs/>
                <w:kern w:val="0"/>
                <w:sz w:val="20"/>
                <w:szCs w:val="21"/>
                <w:highlight w:val="none"/>
              </w:rPr>
              <w:t>与</w:t>
            </w:r>
            <w:r>
              <w:rPr>
                <w:rFonts w:hint="eastAsia" w:ascii="宋体" w:hAnsi="宋体" w:eastAsia="宋体" w:cs="Times New Roman"/>
                <w:kern w:val="0"/>
                <w:sz w:val="20"/>
                <w:szCs w:val="21"/>
                <w:highlight w:val="none"/>
              </w:rPr>
              <w:t>网络接入交换机为同一品牌原厂正品SFP+万兆光模块；在交换机可通过命令查看光功率等详细信息</w:t>
            </w:r>
          </w:p>
        </w:tc>
      </w:tr>
      <w:tr w14:paraId="48060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pct"/>
            <w:vAlign w:val="center"/>
          </w:tcPr>
          <w:p w14:paraId="014C402C">
            <w:pPr>
              <w:autoSpaceDE w:val="0"/>
              <w:autoSpaceDN w:val="0"/>
              <w:spacing w:line="360" w:lineRule="auto"/>
              <w:jc w:val="center"/>
              <w:rPr>
                <w:rFonts w:ascii="宋体" w:hAnsi="宋体" w:eastAsia="宋体" w:cs="宋体"/>
                <w:color w:val="000000"/>
                <w:kern w:val="0"/>
                <w:sz w:val="20"/>
                <w:szCs w:val="20"/>
                <w:highlight w:val="none"/>
              </w:rPr>
            </w:pPr>
            <w:r>
              <w:rPr>
                <w:rFonts w:hint="eastAsia" w:ascii="宋体" w:hAnsi="宋体" w:eastAsia="宋体" w:cs="宋体"/>
                <w:kern w:val="0"/>
                <w:sz w:val="20"/>
                <w:szCs w:val="21"/>
                <w:highlight w:val="none"/>
              </w:rPr>
              <w:t>★</w:t>
            </w:r>
            <w:r>
              <w:rPr>
                <w:rFonts w:hint="eastAsia" w:ascii="宋体" w:hAnsi="宋体" w:eastAsia="宋体" w:cs="宋体"/>
                <w:color w:val="000000"/>
                <w:kern w:val="0"/>
                <w:sz w:val="20"/>
                <w:szCs w:val="20"/>
                <w:highlight w:val="none"/>
              </w:rPr>
              <w:t>传输性能</w:t>
            </w:r>
          </w:p>
        </w:tc>
        <w:tc>
          <w:tcPr>
            <w:tcW w:w="3701" w:type="pct"/>
          </w:tcPr>
          <w:p w14:paraId="7E75328C">
            <w:pPr>
              <w:autoSpaceDE w:val="0"/>
              <w:autoSpaceDN w:val="0"/>
              <w:spacing w:line="360" w:lineRule="auto"/>
              <w:rPr>
                <w:rFonts w:ascii="宋体" w:hAnsi="宋体" w:eastAsia="宋体" w:cs="宋体"/>
                <w:kern w:val="0"/>
                <w:sz w:val="20"/>
                <w:szCs w:val="20"/>
                <w:highlight w:val="none"/>
              </w:rPr>
            </w:pPr>
            <w:r>
              <w:rPr>
                <w:rFonts w:hint="eastAsia" w:ascii="宋体" w:hAnsi="宋体" w:eastAsia="宋体" w:cs="宋体"/>
                <w:bCs/>
                <w:kern w:val="0"/>
                <w:sz w:val="20"/>
                <w:szCs w:val="21"/>
                <w:highlight w:val="none"/>
              </w:rPr>
              <w:t>中心波长：850nm，最大传输距离：300米，接口连接器类型：LC</w:t>
            </w:r>
          </w:p>
        </w:tc>
      </w:tr>
    </w:tbl>
    <w:p w14:paraId="1D913B21">
      <w:pPr>
        <w:autoSpaceDE w:val="0"/>
        <w:autoSpaceDN w:val="0"/>
        <w:spacing w:line="360" w:lineRule="auto"/>
        <w:jc w:val="left"/>
        <w:rPr>
          <w:rFonts w:ascii="宋体" w:hAnsi="宋体" w:eastAsia="宋体" w:cs="宋体"/>
          <w:b/>
          <w:bCs/>
          <w:kern w:val="0"/>
          <w:highlight w:val="none"/>
        </w:rPr>
      </w:pPr>
    </w:p>
    <w:p w14:paraId="5A62EDB0">
      <w:pPr>
        <w:autoSpaceDE w:val="0"/>
        <w:autoSpaceDN w:val="0"/>
        <w:spacing w:line="360" w:lineRule="auto"/>
        <w:jc w:val="left"/>
        <w:rPr>
          <w:rFonts w:ascii="宋体" w:hAnsi="宋体" w:eastAsia="宋体" w:cs="宋体"/>
          <w:b/>
          <w:bCs/>
          <w:kern w:val="0"/>
          <w:highlight w:val="none"/>
        </w:rPr>
      </w:pPr>
      <w:r>
        <w:rPr>
          <w:rFonts w:hint="eastAsia" w:ascii="宋体" w:hAnsi="宋体" w:eastAsia="宋体" w:cs="宋体"/>
          <w:b/>
          <w:bCs/>
          <w:kern w:val="0"/>
          <w:highlight w:val="none"/>
        </w:rPr>
        <w:t>万兆光纤跳线</w:t>
      </w:r>
    </w:p>
    <w:tbl>
      <w:tblPr>
        <w:tblStyle w:val="11"/>
        <w:tblW w:w="49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7"/>
        <w:gridCol w:w="6210"/>
      </w:tblGrid>
      <w:tr w14:paraId="09D8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98" w:type="pct"/>
            <w:vAlign w:val="center"/>
          </w:tcPr>
          <w:p w14:paraId="3A75B4A6">
            <w:pPr>
              <w:autoSpaceDE w:val="0"/>
              <w:autoSpaceDN w:val="0"/>
              <w:spacing w:line="360" w:lineRule="auto"/>
              <w:jc w:val="center"/>
              <w:rPr>
                <w:rFonts w:ascii="宋体" w:hAnsi="宋体" w:eastAsia="宋体" w:cs="宋体"/>
                <w:b/>
                <w:bCs/>
                <w:kern w:val="0"/>
                <w:sz w:val="20"/>
                <w:szCs w:val="21"/>
                <w:highlight w:val="none"/>
                <w:lang w:eastAsia="en-US"/>
              </w:rPr>
            </w:pPr>
            <w:r>
              <w:rPr>
                <w:rFonts w:hint="eastAsia" w:ascii="宋体" w:hAnsi="宋体" w:eastAsia="宋体" w:cs="宋体"/>
                <w:b/>
                <w:bCs/>
                <w:kern w:val="0"/>
                <w:sz w:val="20"/>
                <w:szCs w:val="21"/>
                <w:highlight w:val="none"/>
              </w:rPr>
              <w:t>指标项</w:t>
            </w:r>
          </w:p>
        </w:tc>
        <w:tc>
          <w:tcPr>
            <w:tcW w:w="3701" w:type="pct"/>
            <w:vAlign w:val="center"/>
          </w:tcPr>
          <w:p w14:paraId="3FD1E7AA">
            <w:pPr>
              <w:autoSpaceDE w:val="0"/>
              <w:autoSpaceDN w:val="0"/>
              <w:spacing w:line="360" w:lineRule="auto"/>
              <w:ind w:left="44" w:leftChars="21"/>
              <w:jc w:val="center"/>
              <w:rPr>
                <w:rFonts w:ascii="宋体" w:hAnsi="宋体" w:eastAsia="宋体" w:cs="宋体"/>
                <w:b/>
                <w:bCs/>
                <w:kern w:val="0"/>
                <w:sz w:val="20"/>
                <w:szCs w:val="21"/>
                <w:highlight w:val="none"/>
              </w:rPr>
            </w:pPr>
            <w:r>
              <w:rPr>
                <w:rFonts w:hint="eastAsia" w:ascii="宋体" w:hAnsi="宋体" w:eastAsia="宋体" w:cs="宋体"/>
                <w:b/>
                <w:bCs/>
                <w:kern w:val="0"/>
                <w:sz w:val="20"/>
                <w:szCs w:val="21"/>
                <w:highlight w:val="none"/>
              </w:rPr>
              <w:t>具体技术（参数）要求</w:t>
            </w:r>
          </w:p>
        </w:tc>
      </w:tr>
      <w:tr w14:paraId="44192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pct"/>
            <w:vAlign w:val="center"/>
          </w:tcPr>
          <w:p w14:paraId="405DD933">
            <w:pPr>
              <w:autoSpaceDE w:val="0"/>
              <w:autoSpaceDN w:val="0"/>
              <w:spacing w:line="360" w:lineRule="auto"/>
              <w:jc w:val="center"/>
              <w:rPr>
                <w:rFonts w:ascii="宋体" w:hAnsi="宋体" w:eastAsia="宋体" w:cs="宋体"/>
                <w:b/>
                <w:bCs/>
                <w:kern w:val="0"/>
                <w:sz w:val="20"/>
                <w:szCs w:val="20"/>
                <w:highlight w:val="none"/>
              </w:rPr>
            </w:pPr>
            <w:r>
              <w:rPr>
                <w:rFonts w:hint="eastAsia" w:ascii="宋体" w:hAnsi="宋体" w:eastAsia="宋体" w:cs="宋体"/>
                <w:color w:val="000000"/>
                <w:kern w:val="0"/>
                <w:sz w:val="20"/>
                <w:szCs w:val="20"/>
                <w:highlight w:val="none"/>
              </w:rPr>
              <w:t>规格</w:t>
            </w:r>
          </w:p>
        </w:tc>
        <w:tc>
          <w:tcPr>
            <w:tcW w:w="3701" w:type="pct"/>
          </w:tcPr>
          <w:p w14:paraId="0B68ACF7">
            <w:pPr>
              <w:autoSpaceDE w:val="0"/>
              <w:autoSpaceDN w:val="0"/>
              <w:spacing w:line="360" w:lineRule="auto"/>
              <w:rPr>
                <w:rFonts w:ascii="宋体" w:hAnsi="宋体" w:eastAsia="宋体" w:cs="宋体"/>
                <w:kern w:val="0"/>
                <w:sz w:val="20"/>
                <w:szCs w:val="20"/>
                <w:highlight w:val="none"/>
              </w:rPr>
            </w:pPr>
            <w:r>
              <w:rPr>
                <w:rFonts w:hint="eastAsia" w:ascii="宋体" w:hAnsi="宋体" w:eastAsia="宋体" w:cs="Times New Roman"/>
                <w:kern w:val="0"/>
                <w:sz w:val="20"/>
                <w:szCs w:val="21"/>
                <w:highlight w:val="none"/>
              </w:rPr>
              <w:t>3</w:t>
            </w:r>
            <w:r>
              <w:rPr>
                <w:rFonts w:ascii="宋体" w:hAnsi="宋体" w:eastAsia="宋体" w:cs="Times New Roman"/>
                <w:kern w:val="0"/>
                <w:sz w:val="20"/>
                <w:szCs w:val="21"/>
                <w:highlight w:val="none"/>
              </w:rPr>
              <w:t>米</w:t>
            </w:r>
            <w:r>
              <w:rPr>
                <w:rFonts w:hint="eastAsia" w:ascii="宋体" w:hAnsi="宋体" w:eastAsia="宋体" w:cs="Times New Roman"/>
                <w:kern w:val="0"/>
                <w:sz w:val="20"/>
                <w:szCs w:val="21"/>
                <w:highlight w:val="none"/>
              </w:rPr>
              <w:t>LC-LC</w:t>
            </w:r>
            <w:r>
              <w:rPr>
                <w:rFonts w:ascii="宋体" w:hAnsi="宋体" w:eastAsia="宋体" w:cs="Times New Roman"/>
                <w:kern w:val="0"/>
                <w:sz w:val="20"/>
                <w:szCs w:val="21"/>
                <w:highlight w:val="none"/>
              </w:rPr>
              <w:t>万兆</w:t>
            </w:r>
            <w:r>
              <w:rPr>
                <w:rFonts w:hint="eastAsia" w:ascii="宋体" w:hAnsi="宋体" w:eastAsia="宋体" w:cs="Times New Roman"/>
                <w:kern w:val="0"/>
                <w:sz w:val="20"/>
                <w:szCs w:val="21"/>
                <w:highlight w:val="none"/>
              </w:rPr>
              <w:t>多</w:t>
            </w:r>
            <w:r>
              <w:rPr>
                <w:rFonts w:ascii="宋体" w:hAnsi="宋体" w:eastAsia="宋体" w:cs="Times New Roman"/>
                <w:kern w:val="0"/>
                <w:sz w:val="20"/>
                <w:szCs w:val="21"/>
                <w:highlight w:val="none"/>
              </w:rPr>
              <w:t>模光纤跳线</w:t>
            </w:r>
            <w:r>
              <w:rPr>
                <w:rFonts w:hint="eastAsia" w:ascii="宋体" w:hAnsi="宋体" w:eastAsia="宋体" w:cs="Times New Roman"/>
                <w:kern w:val="0"/>
                <w:sz w:val="20"/>
                <w:szCs w:val="21"/>
                <w:highlight w:val="none"/>
              </w:rPr>
              <w:t>；</w:t>
            </w:r>
          </w:p>
        </w:tc>
      </w:tr>
    </w:tbl>
    <w:p w14:paraId="55B37061">
      <w:pPr>
        <w:spacing w:line="360" w:lineRule="auto"/>
        <w:rPr>
          <w:b/>
          <w:sz w:val="24"/>
        </w:rPr>
      </w:pPr>
    </w:p>
    <w:p w14:paraId="36BD69C0">
      <w:pPr>
        <w:spacing w:line="360" w:lineRule="auto"/>
        <w:rPr>
          <w:rFonts w:ascii="宋体" w:hAnsi="宋体"/>
          <w:b/>
          <w:sz w:val="24"/>
        </w:rPr>
      </w:pPr>
      <w:r>
        <w:rPr>
          <w:rFonts w:hint="eastAsia" w:ascii="宋体" w:hAnsi="宋体"/>
          <w:b/>
          <w:sz w:val="24"/>
        </w:rPr>
        <w:t>三</w:t>
      </w:r>
      <w:r>
        <w:rPr>
          <w:rFonts w:ascii="宋体" w:hAnsi="宋体"/>
          <w:b/>
          <w:sz w:val="24"/>
        </w:rPr>
        <w:t>、</w:t>
      </w:r>
      <w:r>
        <w:rPr>
          <w:rFonts w:hint="eastAsia" w:ascii="宋体" w:hAnsi="宋体"/>
          <w:b/>
          <w:sz w:val="24"/>
        </w:rPr>
        <w:t>质量要求</w:t>
      </w:r>
    </w:p>
    <w:p w14:paraId="1FA095A6">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1、供应商提供的货物质量必须符合国家相关标准、行业标准及项目要求</w:t>
      </w:r>
      <w:r>
        <w:rPr>
          <w:rFonts w:asciiTheme="minorEastAsia" w:hAnsiTheme="minorEastAsia" w:eastAsiaTheme="minorEastAsia"/>
          <w:color w:val="000000"/>
          <w:szCs w:val="21"/>
        </w:rPr>
        <w:t>。</w:t>
      </w:r>
    </w:p>
    <w:p w14:paraId="0B954820">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2、供应商</w:t>
      </w:r>
      <w:r>
        <w:rPr>
          <w:rFonts w:asciiTheme="minorEastAsia" w:hAnsiTheme="minorEastAsia" w:eastAsiaTheme="minorEastAsia"/>
          <w:color w:val="000000"/>
          <w:szCs w:val="21"/>
        </w:rPr>
        <w:t>提供的</w:t>
      </w:r>
      <w:r>
        <w:rPr>
          <w:rFonts w:hint="eastAsia" w:asciiTheme="minorEastAsia" w:hAnsiTheme="minorEastAsia" w:eastAsiaTheme="minorEastAsia"/>
          <w:color w:val="000000"/>
          <w:szCs w:val="21"/>
        </w:rPr>
        <w:t>货物</w:t>
      </w:r>
      <w:r>
        <w:rPr>
          <w:rFonts w:asciiTheme="minorEastAsia" w:hAnsiTheme="minorEastAsia" w:eastAsiaTheme="minorEastAsia"/>
          <w:color w:val="000000"/>
          <w:szCs w:val="21"/>
        </w:rPr>
        <w:t>为</w:t>
      </w:r>
      <w:r>
        <w:rPr>
          <w:rFonts w:hint="eastAsia" w:asciiTheme="minorEastAsia" w:hAnsiTheme="minorEastAsia" w:eastAsiaTheme="minorEastAsia"/>
          <w:color w:val="000000"/>
          <w:szCs w:val="21"/>
        </w:rPr>
        <w:t>厂家原装正品、全新</w:t>
      </w:r>
      <w:r>
        <w:rPr>
          <w:rFonts w:asciiTheme="minorEastAsia" w:hAnsiTheme="minorEastAsia" w:eastAsiaTheme="minorEastAsia"/>
          <w:color w:val="000000"/>
          <w:szCs w:val="21"/>
        </w:rPr>
        <w:t>产品，</w:t>
      </w:r>
      <w:r>
        <w:rPr>
          <w:rFonts w:hint="eastAsia" w:asciiTheme="minorEastAsia" w:hAnsiTheme="minorEastAsia" w:eastAsiaTheme="minorEastAsia"/>
          <w:color w:val="000000"/>
          <w:szCs w:val="21"/>
        </w:rPr>
        <w:t>无侵权行为、表面无划损、无任何缺陷隐患，在中国境内可安全合法使用。</w:t>
      </w:r>
    </w:p>
    <w:p w14:paraId="73DA1E84">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供应商保证对其出售的设备享有所有权或处分权，并且没有法律、法规禁止或限制出售的情形。同时，供应商出售的设备也没有侵犯第三人的知识产权和商业秘密等权利。如采购人使用该设备构成上述侵权，供应商承担全部相关责任。</w:t>
      </w:r>
    </w:p>
    <w:p w14:paraId="1BE4052C">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4、供应商对由于设计工艺或材料的缺陷所发生的任何故障负责，所需费用由供应商承担。</w:t>
      </w:r>
    </w:p>
    <w:p w14:paraId="47637A7A">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5、供</w:t>
      </w:r>
      <w:r>
        <w:rPr>
          <w:rFonts w:asciiTheme="minorEastAsia" w:hAnsiTheme="minorEastAsia" w:eastAsiaTheme="minorEastAsia"/>
          <w:color w:val="000000"/>
          <w:szCs w:val="21"/>
        </w:rPr>
        <w:t>应商需承诺</w:t>
      </w:r>
      <w:r>
        <w:rPr>
          <w:rFonts w:hint="eastAsia" w:cs="宋体" w:asciiTheme="minorEastAsia" w:hAnsiTheme="minorEastAsia" w:eastAsiaTheme="minorEastAsia"/>
          <w:szCs w:val="21"/>
        </w:rPr>
        <w:t>所提供硬件能完全兼容适配现有服务器等</w:t>
      </w:r>
      <w:r>
        <w:rPr>
          <w:rFonts w:cs="宋体" w:asciiTheme="minorEastAsia" w:hAnsiTheme="minorEastAsia" w:eastAsiaTheme="minorEastAsia"/>
          <w:szCs w:val="21"/>
        </w:rPr>
        <w:t>设备。</w:t>
      </w:r>
    </w:p>
    <w:p w14:paraId="4BAF61F2">
      <w:pPr>
        <w:widowControl/>
        <w:spacing w:line="360" w:lineRule="auto"/>
        <w:jc w:val="left"/>
        <w:rPr>
          <w:b/>
          <w:sz w:val="24"/>
        </w:rPr>
      </w:pPr>
    </w:p>
    <w:p w14:paraId="6B05F287">
      <w:pPr>
        <w:widowControl/>
        <w:spacing w:line="360" w:lineRule="auto"/>
        <w:ind w:left="2048" w:hanging="2048"/>
        <w:jc w:val="left"/>
        <w:rPr>
          <w:b/>
          <w:sz w:val="24"/>
        </w:rPr>
      </w:pPr>
      <w:r>
        <w:rPr>
          <w:rFonts w:hint="eastAsia"/>
          <w:b/>
          <w:sz w:val="24"/>
        </w:rPr>
        <w:t>四、服务要求</w:t>
      </w:r>
    </w:p>
    <w:p w14:paraId="445AD0BC">
      <w:pPr>
        <w:spacing w:line="460" w:lineRule="atLeast"/>
        <w:rPr>
          <w:rFonts w:asciiTheme="minorEastAsia" w:hAnsiTheme="minorEastAsia" w:eastAsiaTheme="minorEastAsia"/>
          <w:color w:val="000000"/>
          <w:szCs w:val="21"/>
        </w:rPr>
      </w:pP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本项目存在新设备替换在线老设备、新老设备并行、老设备作为扩展端口挂接在新设备上等多种情况，供应商须负责进行旧机下线、拆除、新机调试安装上线、新老设备同时并网等多种情况工作，安装过程最大程度减少对现有业务影响</w:t>
      </w:r>
      <w:r>
        <w:rPr>
          <w:rFonts w:asciiTheme="minorEastAsia" w:hAnsiTheme="minorEastAsia" w:eastAsiaTheme="minorEastAsia"/>
          <w:color w:val="000000"/>
          <w:szCs w:val="21"/>
        </w:rPr>
        <w:t>。</w:t>
      </w:r>
    </w:p>
    <w:p w14:paraId="2417B882">
      <w:pPr>
        <w:spacing w:line="460" w:lineRule="atLeast"/>
        <w:rPr>
          <w:rFonts w:asciiTheme="minorEastAsia" w:hAnsiTheme="minorEastAsia" w:eastAsiaTheme="minorEastAsia"/>
          <w:color w:val="000000"/>
          <w:szCs w:val="21"/>
        </w:rPr>
      </w:pP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、设备进行替换、并网前必须进行详细评估，初次作业前进行演练，经采购人确认后方可进行后续作业</w:t>
      </w:r>
      <w:r>
        <w:rPr>
          <w:rFonts w:asciiTheme="minorEastAsia" w:hAnsiTheme="minorEastAsia" w:eastAsiaTheme="minorEastAsia"/>
          <w:color w:val="000000"/>
          <w:szCs w:val="21"/>
        </w:rPr>
        <w:t>。</w:t>
      </w:r>
    </w:p>
    <w:p w14:paraId="343EE9FC">
      <w:pPr>
        <w:spacing w:line="460" w:lineRule="atLeast"/>
        <w:rPr>
          <w:rFonts w:asciiTheme="minorEastAsia" w:hAnsiTheme="minorEastAsia" w:eastAsiaTheme="minorEastAsia"/>
          <w:color w:val="000000"/>
          <w:szCs w:val="21"/>
        </w:rPr>
      </w:pP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、设备替换、并网后需要对设备安装机柜内接入网线、光纤进行有序整理，按采购人要求规范粘贴标签，旧设备进行清理后继续并网运行或搬运到客户指定地点存放。</w:t>
      </w:r>
    </w:p>
    <w:p w14:paraId="7528E29E">
      <w:pPr>
        <w:spacing w:line="460" w:lineRule="atLeast"/>
        <w:rPr>
          <w:rFonts w:asciiTheme="minorEastAsia" w:hAnsiTheme="minorEastAsia" w:eastAsiaTheme="minorEastAsia"/>
          <w:color w:val="000000"/>
          <w:szCs w:val="21"/>
        </w:rPr>
      </w:pPr>
      <w:r>
        <w:rPr>
          <w:rFonts w:asciiTheme="minorEastAsia" w:hAnsiTheme="minorEastAsia" w:eastAsiaTheme="minorEastAsia"/>
          <w:color w:val="000000"/>
          <w:szCs w:val="21"/>
        </w:rPr>
        <w:t>4</w:t>
      </w: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配合</w:t>
      </w:r>
      <w:r>
        <w:rPr>
          <w:rFonts w:hint="eastAsia" w:asciiTheme="minorEastAsia" w:hAnsiTheme="minorEastAsia" w:eastAsiaTheme="minorEastAsia"/>
          <w:color w:val="000000"/>
          <w:szCs w:val="21"/>
        </w:rPr>
        <w:t>采购人完成新设备在</w:t>
      </w:r>
      <w:r>
        <w:rPr>
          <w:rFonts w:asciiTheme="minorEastAsia" w:hAnsiTheme="minorEastAsia" w:eastAsiaTheme="minorEastAsia"/>
          <w:color w:val="000000"/>
          <w:szCs w:val="21"/>
        </w:rPr>
        <w:t>医院</w:t>
      </w:r>
      <w:r>
        <w:rPr>
          <w:rFonts w:hint="eastAsia" w:asciiTheme="minorEastAsia" w:hAnsiTheme="minorEastAsia" w:eastAsiaTheme="minorEastAsia"/>
          <w:color w:val="000000"/>
          <w:szCs w:val="21"/>
        </w:rPr>
        <w:t>网管系统</w:t>
      </w:r>
      <w:r>
        <w:rPr>
          <w:rFonts w:asciiTheme="minorEastAsia" w:hAnsiTheme="minorEastAsia" w:eastAsiaTheme="minorEastAsia"/>
          <w:color w:val="000000"/>
          <w:szCs w:val="21"/>
        </w:rPr>
        <w:t>上部署</w:t>
      </w:r>
      <w:r>
        <w:rPr>
          <w:rFonts w:hint="eastAsia" w:asciiTheme="minorEastAsia" w:hAnsiTheme="minorEastAsia" w:eastAsiaTheme="minorEastAsia"/>
          <w:color w:val="000000"/>
          <w:szCs w:val="21"/>
        </w:rPr>
        <w:t>集中管控及接入认证功能。</w:t>
      </w:r>
    </w:p>
    <w:p w14:paraId="672E388B">
      <w:pPr>
        <w:spacing w:line="460" w:lineRule="atLeast"/>
        <w:rPr>
          <w:rFonts w:asciiTheme="minorEastAsia" w:hAnsiTheme="minorEastAsia" w:eastAsiaTheme="minorEastAsia"/>
          <w:color w:val="000000"/>
          <w:szCs w:val="21"/>
        </w:rPr>
      </w:pPr>
      <w:r>
        <w:rPr>
          <w:rFonts w:asciiTheme="minorEastAsia" w:hAnsiTheme="minorEastAsia" w:eastAsiaTheme="minorEastAsia"/>
          <w:color w:val="000000"/>
          <w:szCs w:val="21"/>
        </w:rPr>
        <w:t>5</w:t>
      </w:r>
      <w:r>
        <w:rPr>
          <w:rFonts w:hint="eastAsia" w:asciiTheme="minorEastAsia" w:hAnsiTheme="minorEastAsia" w:eastAsiaTheme="minorEastAsia"/>
          <w:color w:val="000000"/>
          <w:szCs w:val="21"/>
        </w:rPr>
        <w:t>、配合完成相应安全策略，满足采购人在网络安全方面统一管理部署要求。</w:t>
      </w:r>
    </w:p>
    <w:p w14:paraId="793B22E3">
      <w:pPr>
        <w:widowControl/>
        <w:spacing w:line="360" w:lineRule="auto"/>
        <w:ind w:left="2048" w:hanging="2048"/>
        <w:jc w:val="left"/>
        <w:rPr>
          <w:b/>
          <w:sz w:val="24"/>
        </w:rPr>
      </w:pPr>
    </w:p>
    <w:p w14:paraId="18E4AC41">
      <w:pPr>
        <w:widowControl/>
        <w:spacing w:line="360" w:lineRule="auto"/>
        <w:ind w:left="2048" w:hanging="2048"/>
        <w:jc w:val="left"/>
        <w:rPr>
          <w:rFonts w:hint="eastAsia"/>
          <w:b/>
          <w:sz w:val="24"/>
        </w:rPr>
      </w:pPr>
      <w:r>
        <w:rPr>
          <w:rFonts w:hint="eastAsia"/>
          <w:b/>
          <w:sz w:val="24"/>
        </w:rPr>
        <w:t>五、售后服务</w:t>
      </w:r>
    </w:p>
    <w:p w14:paraId="2931879F">
      <w:pPr>
        <w:spacing w:line="360" w:lineRule="auto"/>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、按项目</w:t>
      </w:r>
      <w:r>
        <w:rPr>
          <w:rFonts w:asciiTheme="minorEastAsia" w:hAnsiTheme="minorEastAsia" w:eastAsiaTheme="minorEastAsia"/>
        </w:rPr>
        <w:t>要求提供质保</w:t>
      </w:r>
      <w:r>
        <w:rPr>
          <w:rFonts w:hint="eastAsia" w:asciiTheme="minorEastAsia" w:hAnsiTheme="minorEastAsia" w:eastAsiaTheme="minorEastAsia"/>
        </w:rPr>
        <w:t>，若国家或生产厂家对本项目所涉及货物质量保证期的规定高于本项目的要求，应按国家或生产厂家的规定执行。</w:t>
      </w:r>
    </w:p>
    <w:p w14:paraId="45EDCACD">
      <w:pPr>
        <w:spacing w:line="360" w:lineRule="auto"/>
        <w:rPr>
          <w:rFonts w:asciiTheme="minorEastAsia" w:hAnsiTheme="minorEastAsia" w:eastAsiaTheme="minorEastAsia"/>
          <w:color w:val="FF0000"/>
        </w:rPr>
      </w:pPr>
      <w:r>
        <w:rPr>
          <w:rFonts w:asciiTheme="minorEastAsia" w:hAnsiTheme="minorEastAsia" w:eastAsiaTheme="minorEastAsia"/>
        </w:rPr>
        <w:t>2</w:t>
      </w:r>
      <w:r>
        <w:rPr>
          <w:rFonts w:hint="eastAsia" w:asciiTheme="minorEastAsia" w:hAnsiTheme="minorEastAsia" w:eastAsiaTheme="minorEastAsia"/>
        </w:rPr>
        <w:t>、</w:t>
      </w:r>
      <w:r>
        <w:rPr>
          <w:rFonts w:hint="eastAsia" w:cs="宋体" w:asciiTheme="minorEastAsia" w:hAnsiTheme="minorEastAsia" w:eastAsiaTheme="minorEastAsia"/>
          <w:bCs/>
          <w:szCs w:val="21"/>
        </w:rPr>
        <w:t>质保期内供应商提供“包退、包换、包修”的质量“三包”服务，一切维修费用、备品备件费用均由供应商免费提供。</w:t>
      </w:r>
    </w:p>
    <w:p w14:paraId="5412001C">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3、在免费维护期内，乙方提供技术支持和指导，故障情况下的现场问题解决，包括但不限于兼容性问题的微码升级、固件升级等。</w:t>
      </w:r>
    </w:p>
    <w:p w14:paraId="75C26D55">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4、</w:t>
      </w:r>
      <w:r>
        <w:rPr>
          <w:rFonts w:hint="eastAsia" w:asciiTheme="minorEastAsia" w:hAnsiTheme="minorEastAsia" w:eastAsiaTheme="minorEastAsia"/>
        </w:rPr>
        <w:t>售后服务响应时间：</w:t>
      </w:r>
      <w:r>
        <w:rPr>
          <w:rFonts w:asciiTheme="minorEastAsia" w:hAnsiTheme="minorEastAsia" w:eastAsiaTheme="minorEastAsia"/>
        </w:rPr>
        <w:t>供应商应提供</w:t>
      </w:r>
      <w:r>
        <w:rPr>
          <w:rFonts w:hint="eastAsia" w:asciiTheme="minorEastAsia" w:hAnsiTheme="minorEastAsia" w:eastAsiaTheme="minorEastAsia"/>
        </w:rPr>
        <w:t>7*24小时</w:t>
      </w:r>
      <w:r>
        <w:rPr>
          <w:rFonts w:asciiTheme="minorEastAsia" w:hAnsiTheme="minorEastAsia" w:eastAsiaTheme="minorEastAsia"/>
        </w:rPr>
        <w:t>的现场支援、技术咨询和故障受理服务，</w:t>
      </w:r>
      <w:r>
        <w:rPr>
          <w:rFonts w:cs="宋体" w:asciiTheme="minorEastAsia" w:hAnsiTheme="minorEastAsia" w:eastAsiaTheme="minorEastAsia"/>
          <w:szCs w:val="21"/>
        </w:rPr>
        <w:t>在</w:t>
      </w:r>
      <w:r>
        <w:rPr>
          <w:rFonts w:hint="eastAsia" w:cs="宋体" w:asciiTheme="minorEastAsia" w:hAnsiTheme="minorEastAsia" w:eastAsiaTheme="minorEastAsia"/>
          <w:szCs w:val="21"/>
        </w:rPr>
        <w:t>质保</w:t>
      </w:r>
      <w:r>
        <w:rPr>
          <w:rFonts w:cs="宋体" w:asciiTheme="minorEastAsia" w:hAnsiTheme="minorEastAsia" w:eastAsiaTheme="minorEastAsia"/>
          <w:szCs w:val="21"/>
        </w:rPr>
        <w:t>期内，供应商响应时间</w:t>
      </w:r>
      <w:r>
        <w:rPr>
          <w:rFonts w:hint="eastAsia" w:cs="宋体" w:asciiTheme="minorEastAsia" w:hAnsiTheme="minorEastAsia" w:eastAsiaTheme="minorEastAsia"/>
          <w:szCs w:val="21"/>
        </w:rPr>
        <w:t>为30分</w:t>
      </w:r>
      <w:r>
        <w:rPr>
          <w:rFonts w:cs="宋体" w:asciiTheme="minorEastAsia" w:hAnsiTheme="minorEastAsia" w:eastAsiaTheme="minorEastAsia"/>
          <w:szCs w:val="21"/>
        </w:rPr>
        <w:t>钟</w:t>
      </w:r>
      <w:r>
        <w:rPr>
          <w:rFonts w:hint="eastAsia" w:cs="宋体" w:asciiTheme="minorEastAsia" w:hAnsiTheme="minorEastAsia" w:eastAsiaTheme="minorEastAsia"/>
          <w:szCs w:val="21"/>
        </w:rPr>
        <w:t>内</w:t>
      </w:r>
      <w:r>
        <w:rPr>
          <w:rFonts w:cs="宋体" w:asciiTheme="minorEastAsia" w:hAnsiTheme="minorEastAsia" w:eastAsiaTheme="minorEastAsia"/>
          <w:szCs w:val="21"/>
        </w:rPr>
        <w:t>，到达现场时间为1</w:t>
      </w:r>
      <w:r>
        <w:rPr>
          <w:rFonts w:hint="eastAsia" w:cs="宋体" w:asciiTheme="minorEastAsia" w:hAnsiTheme="minorEastAsia" w:eastAsiaTheme="minorEastAsia"/>
          <w:szCs w:val="21"/>
        </w:rPr>
        <w:t>小时内</w:t>
      </w:r>
      <w:r>
        <w:rPr>
          <w:rFonts w:cs="宋体" w:asciiTheme="minorEastAsia" w:hAnsiTheme="minorEastAsia" w:eastAsiaTheme="minorEastAsia"/>
          <w:szCs w:val="21"/>
        </w:rPr>
        <w:t>，</w:t>
      </w:r>
      <w:r>
        <w:rPr>
          <w:rFonts w:hint="eastAsia" w:cs="宋体" w:asciiTheme="minorEastAsia" w:hAnsiTheme="minorEastAsia" w:eastAsiaTheme="minorEastAsia"/>
          <w:szCs w:val="21"/>
        </w:rPr>
        <w:t>并</w:t>
      </w:r>
      <w:r>
        <w:rPr>
          <w:rFonts w:cs="宋体" w:asciiTheme="minorEastAsia" w:hAnsiTheme="minorEastAsia" w:eastAsiaTheme="minorEastAsia"/>
          <w:szCs w:val="21"/>
        </w:rPr>
        <w:t>需在2</w:t>
      </w:r>
      <w:r>
        <w:rPr>
          <w:rFonts w:hint="eastAsia" w:cs="宋体" w:asciiTheme="minorEastAsia" w:hAnsiTheme="minorEastAsia" w:eastAsiaTheme="minorEastAsia"/>
          <w:szCs w:val="21"/>
        </w:rPr>
        <w:t>小时</w:t>
      </w:r>
      <w:r>
        <w:rPr>
          <w:rFonts w:cs="宋体" w:asciiTheme="minorEastAsia" w:hAnsiTheme="minorEastAsia" w:eastAsiaTheme="minorEastAsia"/>
          <w:szCs w:val="21"/>
        </w:rPr>
        <w:t>内</w:t>
      </w:r>
      <w:r>
        <w:rPr>
          <w:rFonts w:hint="eastAsia" w:cs="宋体" w:asciiTheme="minorEastAsia" w:hAnsiTheme="minorEastAsia" w:eastAsiaTheme="minorEastAsia"/>
          <w:szCs w:val="21"/>
        </w:rPr>
        <w:t>解决</w:t>
      </w:r>
      <w:r>
        <w:rPr>
          <w:rFonts w:cs="宋体" w:asciiTheme="minorEastAsia" w:hAnsiTheme="minorEastAsia" w:eastAsiaTheme="minorEastAsia"/>
          <w:szCs w:val="21"/>
        </w:rPr>
        <w:t>故障</w:t>
      </w:r>
      <w:r>
        <w:rPr>
          <w:rFonts w:hint="eastAsia" w:cs="宋体" w:asciiTheme="minorEastAsia" w:hAnsiTheme="minorEastAsia" w:eastAsiaTheme="minorEastAsia"/>
          <w:szCs w:val="21"/>
        </w:rPr>
        <w:t>；如果不能解决故障，则需提供相同规格的产品作为代用品。</w:t>
      </w:r>
      <w:bookmarkStart w:id="0" w:name="_GoBack"/>
      <w:bookmarkEnd w:id="0"/>
    </w:p>
    <w:p w14:paraId="646AF0C9">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5、供应商需上门进行安装及技术支持，</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以现场服务为主，其它电话指导、邮件指导、远程维护、技术交流等</w:t>
      </w:r>
      <w:r>
        <w:rPr>
          <w:rFonts w:cs="宋体" w:asciiTheme="minorEastAsia" w:hAnsiTheme="minorEastAsia" w:eastAsiaTheme="minorEastAsia"/>
          <w:szCs w:val="21"/>
        </w:rPr>
        <w:t>服务</w:t>
      </w:r>
      <w:r>
        <w:rPr>
          <w:rFonts w:hint="eastAsia" w:cs="宋体" w:asciiTheme="minorEastAsia" w:hAnsiTheme="minorEastAsia" w:eastAsiaTheme="minorEastAsia"/>
          <w:szCs w:val="21"/>
        </w:rPr>
        <w:t>方式不限。</w:t>
      </w:r>
    </w:p>
    <w:p w14:paraId="0729CF27">
      <w:pPr>
        <w:spacing w:line="360" w:lineRule="auto"/>
        <w:rPr>
          <w:rFonts w:hint="eastAsia" w:cs="宋体" w:asciiTheme="minorEastAsia" w:hAnsiTheme="minorEastAsia" w:eastAsiaTheme="minorEastAsia"/>
          <w:szCs w:val="21"/>
          <w:highlight w:val="yellow"/>
        </w:rPr>
      </w:pPr>
      <w:r>
        <w:rPr>
          <w:rFonts w:hint="eastAsia" w:cs="宋体" w:asciiTheme="minorEastAsia" w:hAnsiTheme="minorEastAsia" w:eastAsiaTheme="minorEastAsia"/>
          <w:szCs w:val="21"/>
          <w:highlight w:val="yellow"/>
        </w:rPr>
        <w:t>6、</w:t>
      </w:r>
      <w:r>
        <w:rPr>
          <w:rFonts w:hint="eastAsia" w:ascii="宋体" w:hAnsi="宋体" w:eastAsia="宋体" w:cs="宋体"/>
          <w:kern w:val="0"/>
          <w:szCs w:val="21"/>
          <w:highlight w:val="yellow"/>
        </w:rPr>
        <w:t>供应商须在提供所投交换机产品原厂质保（三年质保）函及原厂授权函.</w:t>
      </w:r>
      <w:r>
        <w:rPr>
          <w:rFonts w:hint="eastAsia" w:cs="宋体" w:asciiTheme="minorEastAsia" w:hAnsiTheme="minorEastAsia" w:eastAsiaTheme="minorEastAsia"/>
          <w:szCs w:val="21"/>
          <w:highlight w:val="yellow"/>
        </w:rPr>
        <w:t>，</w:t>
      </w:r>
      <w:r>
        <w:rPr>
          <w:rFonts w:hint="eastAsia" w:ascii="宋体" w:hAnsi="宋体"/>
          <w:szCs w:val="21"/>
          <w:highlight w:val="yellow"/>
        </w:rPr>
        <w:t>在质保期内，供应商免费提供每年不少于四次现场巡检服务，检查设备运行健康状态，及时排查隐患。</w:t>
      </w:r>
    </w:p>
    <w:p w14:paraId="27288513">
      <w:pPr>
        <w:widowControl/>
        <w:spacing w:line="360" w:lineRule="auto"/>
        <w:jc w:val="left"/>
        <w:rPr>
          <w:b/>
          <w:sz w:val="24"/>
        </w:rPr>
      </w:pPr>
    </w:p>
    <w:p w14:paraId="1E90111D">
      <w:pPr>
        <w:widowControl/>
        <w:spacing w:line="384" w:lineRule="auto"/>
        <w:jc w:val="left"/>
        <w:rPr>
          <w:sz w:val="24"/>
        </w:rPr>
      </w:pPr>
      <w:r>
        <w:rPr>
          <w:rFonts w:hint="eastAsia"/>
          <w:b/>
          <w:sz w:val="24"/>
        </w:rPr>
        <w:t>五、验收与结算</w:t>
      </w:r>
    </w:p>
    <w:p w14:paraId="6F289811">
      <w:pPr>
        <w:spacing w:line="360" w:lineRule="auto"/>
        <w:rPr>
          <w:rFonts w:asciiTheme="minorEastAsia" w:hAnsiTheme="minorEastAsia" w:eastAsiaTheme="minorEastAsia"/>
          <w:color w:val="000000"/>
        </w:rPr>
      </w:pPr>
      <w:r>
        <w:rPr>
          <w:rFonts w:hint="eastAsia" w:cs="宋体" w:asciiTheme="minorEastAsia" w:hAnsiTheme="minorEastAsia" w:eastAsiaTheme="minorEastAsia"/>
          <w:szCs w:val="21"/>
        </w:rPr>
        <w:t>1、供应商将货物送到采购人指定地点，安装调试后按</w:t>
      </w:r>
      <w:r>
        <w:rPr>
          <w:rFonts w:hint="eastAsia" w:asciiTheme="minorEastAsia" w:hAnsiTheme="minorEastAsia" w:eastAsiaTheme="minorEastAsia"/>
          <w:color w:val="000000"/>
        </w:rPr>
        <w:t>国家相关标准、行业标准及项目要求进行验收</w:t>
      </w:r>
      <w:r>
        <w:rPr>
          <w:rFonts w:asciiTheme="minorEastAsia" w:hAnsiTheme="minorEastAsia" w:eastAsiaTheme="minorEastAsia"/>
          <w:color w:val="000000"/>
        </w:rPr>
        <w:t>。</w:t>
      </w:r>
    </w:p>
    <w:p w14:paraId="5C7C6387">
      <w:pPr>
        <w:spacing w:line="360" w:lineRule="auto"/>
        <w:rPr>
          <w:rFonts w:cs="宋体" w:asciiTheme="minorEastAsia" w:hAnsiTheme="minorEastAsia" w:eastAsiaTheme="minorEastAsia"/>
          <w:szCs w:val="21"/>
        </w:rPr>
      </w:pPr>
      <w:r>
        <w:rPr>
          <w:rFonts w:hint="eastAsia" w:asciiTheme="minorEastAsia" w:hAnsiTheme="minorEastAsia" w:eastAsiaTheme="minorEastAsia"/>
          <w:color w:val="000000"/>
        </w:rPr>
        <w:t>2、供应商需将所有设备的用户手册、保修手册、有关单证资料及配备件、随机工具等交付给采购人。</w:t>
      </w:r>
    </w:p>
    <w:p w14:paraId="48C64155">
      <w:pPr>
        <w:spacing w:line="360" w:lineRule="auto"/>
        <w:rPr>
          <w:rFonts w:cs="宋体" w:asciiTheme="minorEastAsia" w:hAnsiTheme="minorEastAsia" w:eastAsiaTheme="minorEastAsia"/>
          <w:szCs w:val="21"/>
        </w:rPr>
      </w:pPr>
      <w:r>
        <w:rPr>
          <w:rFonts w:hint="eastAsia" w:asciiTheme="minorEastAsia" w:hAnsiTheme="minorEastAsia" w:eastAsiaTheme="minorEastAsia"/>
          <w:color w:val="000000"/>
        </w:rPr>
        <w:t>3、供应商须提供免费的培训服务，直接采购人熟悉设备操作及日常保养为止。</w:t>
      </w:r>
    </w:p>
    <w:p w14:paraId="6A5159F2">
      <w:pPr>
        <w:spacing w:line="360" w:lineRule="auto"/>
        <w:rPr>
          <w:rFonts w:asciiTheme="minorEastAsia" w:hAnsiTheme="minorEastAsia" w:eastAsiaTheme="minorEastAsia"/>
        </w:rPr>
      </w:pPr>
      <w:r>
        <w:rPr>
          <w:rFonts w:hint="eastAsia" w:asciiTheme="minorEastAsia" w:hAnsiTheme="minorEastAsia" w:eastAsiaTheme="minorEastAsia"/>
        </w:rPr>
        <w:t>4、项目</w:t>
      </w:r>
      <w:r>
        <w:rPr>
          <w:rFonts w:asciiTheme="minorEastAsia" w:hAnsiTheme="minorEastAsia" w:eastAsiaTheme="minorEastAsia"/>
        </w:rPr>
        <w:t>验收合格，凭</w:t>
      </w:r>
      <w:r>
        <w:rPr>
          <w:rFonts w:hint="eastAsia" w:asciiTheme="minorEastAsia" w:hAnsiTheme="minorEastAsia" w:eastAsiaTheme="minorEastAsia"/>
        </w:rPr>
        <w:t>供应商</w:t>
      </w:r>
      <w:r>
        <w:rPr>
          <w:rFonts w:asciiTheme="minorEastAsia" w:hAnsiTheme="minorEastAsia" w:eastAsiaTheme="minorEastAsia"/>
        </w:rPr>
        <w:t>开具的全额发票</w:t>
      </w:r>
      <w:r>
        <w:rPr>
          <w:rFonts w:hint="eastAsia" w:asciiTheme="minorEastAsia" w:hAnsiTheme="minorEastAsia" w:eastAsiaTheme="minorEastAsia"/>
        </w:rPr>
        <w:t>和验收资料</w:t>
      </w:r>
      <w:r>
        <w:rPr>
          <w:rFonts w:asciiTheme="minorEastAsia" w:hAnsiTheme="minorEastAsia" w:eastAsiaTheme="minorEastAsia"/>
        </w:rPr>
        <w:t>，</w:t>
      </w:r>
      <w:r>
        <w:rPr>
          <w:rFonts w:hint="eastAsia" w:asciiTheme="minorEastAsia" w:hAnsiTheme="minorEastAsia" w:eastAsiaTheme="minorEastAsia"/>
        </w:rPr>
        <w:t>采购</w:t>
      </w:r>
      <w:r>
        <w:rPr>
          <w:rFonts w:asciiTheme="minorEastAsia" w:hAnsiTheme="minorEastAsia" w:eastAsiaTheme="minorEastAsia"/>
        </w:rPr>
        <w:t>人于60</w:t>
      </w:r>
      <w:r>
        <w:rPr>
          <w:rFonts w:hint="eastAsia" w:asciiTheme="minorEastAsia" w:hAnsiTheme="minorEastAsia" w:eastAsiaTheme="minorEastAsia"/>
        </w:rPr>
        <w:t>个自然日</w:t>
      </w:r>
      <w:r>
        <w:rPr>
          <w:rFonts w:asciiTheme="minorEastAsia" w:hAnsiTheme="minorEastAsia" w:eastAsiaTheme="minorEastAsia"/>
        </w:rPr>
        <w:t>内支付</w:t>
      </w:r>
      <w:r>
        <w:rPr>
          <w:rFonts w:hint="eastAsia" w:asciiTheme="minorEastAsia" w:hAnsiTheme="minorEastAsia" w:eastAsiaTheme="minorEastAsia"/>
        </w:rPr>
        <w:t>合同款项；如中标人为中小企业，按中小企业相关法律法规或政策执行。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BF6CB">
    <w:pPr>
      <w:pStyle w:val="7"/>
      <w:jc w:val="center"/>
    </w:pPr>
    <w:r>
      <w:rPr>
        <w:b/>
      </w:rPr>
      <w:fldChar w:fldCharType="begin"/>
    </w:r>
    <w:r>
      <w:rPr>
        <w:b/>
      </w:rPr>
      <w:instrText xml:space="preserve">PAGE</w:instrText>
    </w:r>
    <w:r>
      <w:rPr>
        <w:b/>
      </w:rPr>
      <w:fldChar w:fldCharType="separate"/>
    </w:r>
    <w:r>
      <w:rPr>
        <w:b/>
      </w:rPr>
      <w:t>1</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3</w:t>
    </w:r>
    <w:r>
      <w:rPr>
        <w:b/>
      </w:rPr>
      <w:fldChar w:fldCharType="end"/>
    </w:r>
  </w:p>
  <w:p w14:paraId="37D6A9AA">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NDExYjZhN2I2NjM1MGU3OTY1OTUyYTRmNjU3NTMifQ=="/>
  </w:docVars>
  <w:rsids>
    <w:rsidRoot w:val="006E384B"/>
    <w:rsid w:val="00003A55"/>
    <w:rsid w:val="00012E8F"/>
    <w:rsid w:val="000156C9"/>
    <w:rsid w:val="000211E6"/>
    <w:rsid w:val="00026BFE"/>
    <w:rsid w:val="000401D3"/>
    <w:rsid w:val="00040417"/>
    <w:rsid w:val="0004115B"/>
    <w:rsid w:val="00050180"/>
    <w:rsid w:val="00050EE0"/>
    <w:rsid w:val="00060880"/>
    <w:rsid w:val="000609A5"/>
    <w:rsid w:val="00062BE2"/>
    <w:rsid w:val="000648C2"/>
    <w:rsid w:val="000656F0"/>
    <w:rsid w:val="0007184A"/>
    <w:rsid w:val="00081FD9"/>
    <w:rsid w:val="00086879"/>
    <w:rsid w:val="000A075D"/>
    <w:rsid w:val="000A1DDD"/>
    <w:rsid w:val="000A3EB8"/>
    <w:rsid w:val="000A63A3"/>
    <w:rsid w:val="000B200F"/>
    <w:rsid w:val="000B434A"/>
    <w:rsid w:val="000B5AEC"/>
    <w:rsid w:val="000C1A22"/>
    <w:rsid w:val="000C296F"/>
    <w:rsid w:val="000C44AD"/>
    <w:rsid w:val="000C5973"/>
    <w:rsid w:val="000C5C14"/>
    <w:rsid w:val="000D0B76"/>
    <w:rsid w:val="000E0602"/>
    <w:rsid w:val="000E72F1"/>
    <w:rsid w:val="000E7E8C"/>
    <w:rsid w:val="000F188A"/>
    <w:rsid w:val="000F329A"/>
    <w:rsid w:val="000F4FD3"/>
    <w:rsid w:val="000F57FC"/>
    <w:rsid w:val="00100D32"/>
    <w:rsid w:val="00103DBF"/>
    <w:rsid w:val="001044C7"/>
    <w:rsid w:val="00106086"/>
    <w:rsid w:val="00115198"/>
    <w:rsid w:val="001252F7"/>
    <w:rsid w:val="00126C52"/>
    <w:rsid w:val="001317B0"/>
    <w:rsid w:val="0013287F"/>
    <w:rsid w:val="00136F8E"/>
    <w:rsid w:val="00140F07"/>
    <w:rsid w:val="001417C1"/>
    <w:rsid w:val="001470E0"/>
    <w:rsid w:val="00147B41"/>
    <w:rsid w:val="00147B8D"/>
    <w:rsid w:val="001725EC"/>
    <w:rsid w:val="001771EA"/>
    <w:rsid w:val="001908E4"/>
    <w:rsid w:val="00190CC9"/>
    <w:rsid w:val="00190F1A"/>
    <w:rsid w:val="001A3A7C"/>
    <w:rsid w:val="001A5AA0"/>
    <w:rsid w:val="001B392C"/>
    <w:rsid w:val="001B43C2"/>
    <w:rsid w:val="001B771E"/>
    <w:rsid w:val="001C64CE"/>
    <w:rsid w:val="001C6CC0"/>
    <w:rsid w:val="001D1B83"/>
    <w:rsid w:val="001D547C"/>
    <w:rsid w:val="001D7351"/>
    <w:rsid w:val="001E32BE"/>
    <w:rsid w:val="001E6BEB"/>
    <w:rsid w:val="001F214A"/>
    <w:rsid w:val="001F30C5"/>
    <w:rsid w:val="001F4D3B"/>
    <w:rsid w:val="001F52FB"/>
    <w:rsid w:val="001F5C19"/>
    <w:rsid w:val="001F63E1"/>
    <w:rsid w:val="001F7C64"/>
    <w:rsid w:val="002002C9"/>
    <w:rsid w:val="00206AC2"/>
    <w:rsid w:val="00206C8F"/>
    <w:rsid w:val="00211407"/>
    <w:rsid w:val="0021556F"/>
    <w:rsid w:val="00223CFE"/>
    <w:rsid w:val="002251EF"/>
    <w:rsid w:val="00225831"/>
    <w:rsid w:val="00227BD2"/>
    <w:rsid w:val="00231BC5"/>
    <w:rsid w:val="002336B8"/>
    <w:rsid w:val="00235A33"/>
    <w:rsid w:val="00236BCD"/>
    <w:rsid w:val="002403DE"/>
    <w:rsid w:val="00240B33"/>
    <w:rsid w:val="00246952"/>
    <w:rsid w:val="002511B7"/>
    <w:rsid w:val="00251C76"/>
    <w:rsid w:val="00254481"/>
    <w:rsid w:val="00257CB3"/>
    <w:rsid w:val="00262B06"/>
    <w:rsid w:val="00267BB1"/>
    <w:rsid w:val="00271584"/>
    <w:rsid w:val="00272615"/>
    <w:rsid w:val="00275A7F"/>
    <w:rsid w:val="0028001A"/>
    <w:rsid w:val="002852D0"/>
    <w:rsid w:val="002919AD"/>
    <w:rsid w:val="002945AA"/>
    <w:rsid w:val="002A3784"/>
    <w:rsid w:val="002B613F"/>
    <w:rsid w:val="002C1DCF"/>
    <w:rsid w:val="002C6B84"/>
    <w:rsid w:val="002F2BCA"/>
    <w:rsid w:val="002F470C"/>
    <w:rsid w:val="002F663A"/>
    <w:rsid w:val="002F6FBF"/>
    <w:rsid w:val="003007D7"/>
    <w:rsid w:val="003013A1"/>
    <w:rsid w:val="0030175E"/>
    <w:rsid w:val="00301A4B"/>
    <w:rsid w:val="00301B99"/>
    <w:rsid w:val="00311679"/>
    <w:rsid w:val="00312009"/>
    <w:rsid w:val="00314312"/>
    <w:rsid w:val="00316432"/>
    <w:rsid w:val="00320D76"/>
    <w:rsid w:val="00324217"/>
    <w:rsid w:val="003242B5"/>
    <w:rsid w:val="00324E2D"/>
    <w:rsid w:val="003259EF"/>
    <w:rsid w:val="00331720"/>
    <w:rsid w:val="00334C99"/>
    <w:rsid w:val="00337126"/>
    <w:rsid w:val="00341BB1"/>
    <w:rsid w:val="00347319"/>
    <w:rsid w:val="00353CCE"/>
    <w:rsid w:val="003566C0"/>
    <w:rsid w:val="00363D3C"/>
    <w:rsid w:val="003675A4"/>
    <w:rsid w:val="00372058"/>
    <w:rsid w:val="0037509F"/>
    <w:rsid w:val="003759CD"/>
    <w:rsid w:val="00375E88"/>
    <w:rsid w:val="00376CDB"/>
    <w:rsid w:val="003806F4"/>
    <w:rsid w:val="00385202"/>
    <w:rsid w:val="00385569"/>
    <w:rsid w:val="00386E72"/>
    <w:rsid w:val="00390347"/>
    <w:rsid w:val="0039283A"/>
    <w:rsid w:val="00393472"/>
    <w:rsid w:val="003964C6"/>
    <w:rsid w:val="00396D19"/>
    <w:rsid w:val="003974BF"/>
    <w:rsid w:val="003A1421"/>
    <w:rsid w:val="003A1A6A"/>
    <w:rsid w:val="003A2DE8"/>
    <w:rsid w:val="003B152A"/>
    <w:rsid w:val="003B29D4"/>
    <w:rsid w:val="003B75A6"/>
    <w:rsid w:val="003C002D"/>
    <w:rsid w:val="003C3562"/>
    <w:rsid w:val="003C7D48"/>
    <w:rsid w:val="003D1941"/>
    <w:rsid w:val="003D25D4"/>
    <w:rsid w:val="003D2651"/>
    <w:rsid w:val="003D30A6"/>
    <w:rsid w:val="003E755C"/>
    <w:rsid w:val="00400AC6"/>
    <w:rsid w:val="0040165C"/>
    <w:rsid w:val="00407EE7"/>
    <w:rsid w:val="00411422"/>
    <w:rsid w:val="00413DF0"/>
    <w:rsid w:val="00414EF7"/>
    <w:rsid w:val="00423751"/>
    <w:rsid w:val="004270DF"/>
    <w:rsid w:val="00427D53"/>
    <w:rsid w:val="00431CAB"/>
    <w:rsid w:val="0043473E"/>
    <w:rsid w:val="00434FEE"/>
    <w:rsid w:val="0044256C"/>
    <w:rsid w:val="004449BF"/>
    <w:rsid w:val="00447EC7"/>
    <w:rsid w:val="0045152C"/>
    <w:rsid w:val="004537DB"/>
    <w:rsid w:val="00453E9F"/>
    <w:rsid w:val="004551CA"/>
    <w:rsid w:val="00460841"/>
    <w:rsid w:val="00461147"/>
    <w:rsid w:val="004612D1"/>
    <w:rsid w:val="0046447A"/>
    <w:rsid w:val="00464646"/>
    <w:rsid w:val="00465888"/>
    <w:rsid w:val="004660ED"/>
    <w:rsid w:val="004716DC"/>
    <w:rsid w:val="004740C1"/>
    <w:rsid w:val="00481EE0"/>
    <w:rsid w:val="00482FAC"/>
    <w:rsid w:val="00483E2D"/>
    <w:rsid w:val="004851F4"/>
    <w:rsid w:val="004A077E"/>
    <w:rsid w:val="004A4D88"/>
    <w:rsid w:val="004A5F17"/>
    <w:rsid w:val="004A7685"/>
    <w:rsid w:val="004B7EA6"/>
    <w:rsid w:val="004D0604"/>
    <w:rsid w:val="004D6B9C"/>
    <w:rsid w:val="004D714A"/>
    <w:rsid w:val="004E4E07"/>
    <w:rsid w:val="004E6067"/>
    <w:rsid w:val="004F1B50"/>
    <w:rsid w:val="004F4E54"/>
    <w:rsid w:val="00504A3C"/>
    <w:rsid w:val="00511413"/>
    <w:rsid w:val="0051212A"/>
    <w:rsid w:val="00512E07"/>
    <w:rsid w:val="00516E17"/>
    <w:rsid w:val="00526C22"/>
    <w:rsid w:val="0053106E"/>
    <w:rsid w:val="005315BB"/>
    <w:rsid w:val="00541A8B"/>
    <w:rsid w:val="00543AF6"/>
    <w:rsid w:val="00554A7C"/>
    <w:rsid w:val="005558FF"/>
    <w:rsid w:val="0055660F"/>
    <w:rsid w:val="00556D00"/>
    <w:rsid w:val="00557841"/>
    <w:rsid w:val="00557AF4"/>
    <w:rsid w:val="0056193E"/>
    <w:rsid w:val="00567AE1"/>
    <w:rsid w:val="005705AD"/>
    <w:rsid w:val="005817C6"/>
    <w:rsid w:val="005834CE"/>
    <w:rsid w:val="00590133"/>
    <w:rsid w:val="00590B17"/>
    <w:rsid w:val="00596D2B"/>
    <w:rsid w:val="005A0A36"/>
    <w:rsid w:val="005A5AEC"/>
    <w:rsid w:val="005B3A30"/>
    <w:rsid w:val="005C6397"/>
    <w:rsid w:val="005E26A1"/>
    <w:rsid w:val="005E7C1F"/>
    <w:rsid w:val="005F175A"/>
    <w:rsid w:val="00602992"/>
    <w:rsid w:val="006112E3"/>
    <w:rsid w:val="00614542"/>
    <w:rsid w:val="006150AA"/>
    <w:rsid w:val="00623714"/>
    <w:rsid w:val="0062419F"/>
    <w:rsid w:val="00631FB6"/>
    <w:rsid w:val="00635E23"/>
    <w:rsid w:val="00636726"/>
    <w:rsid w:val="00641F29"/>
    <w:rsid w:val="00644395"/>
    <w:rsid w:val="00644B89"/>
    <w:rsid w:val="00646BA6"/>
    <w:rsid w:val="00651CE1"/>
    <w:rsid w:val="00655548"/>
    <w:rsid w:val="00671F8C"/>
    <w:rsid w:val="006720EC"/>
    <w:rsid w:val="006763AC"/>
    <w:rsid w:val="00676949"/>
    <w:rsid w:val="006804F5"/>
    <w:rsid w:val="00687FD7"/>
    <w:rsid w:val="006928E2"/>
    <w:rsid w:val="006937C9"/>
    <w:rsid w:val="006946A9"/>
    <w:rsid w:val="00694E76"/>
    <w:rsid w:val="006A1356"/>
    <w:rsid w:val="006A18DB"/>
    <w:rsid w:val="006A37A7"/>
    <w:rsid w:val="006A550C"/>
    <w:rsid w:val="006C09BC"/>
    <w:rsid w:val="006C2315"/>
    <w:rsid w:val="006C36D4"/>
    <w:rsid w:val="006C395A"/>
    <w:rsid w:val="006C45FD"/>
    <w:rsid w:val="006C4A1E"/>
    <w:rsid w:val="006C4B2E"/>
    <w:rsid w:val="006C60BB"/>
    <w:rsid w:val="006C7AC3"/>
    <w:rsid w:val="006D0AFC"/>
    <w:rsid w:val="006D38F3"/>
    <w:rsid w:val="006D7F03"/>
    <w:rsid w:val="006E0CBB"/>
    <w:rsid w:val="006E384B"/>
    <w:rsid w:val="006F731D"/>
    <w:rsid w:val="00704928"/>
    <w:rsid w:val="00715B8E"/>
    <w:rsid w:val="00716EEE"/>
    <w:rsid w:val="00723A71"/>
    <w:rsid w:val="00723BD5"/>
    <w:rsid w:val="00723ECE"/>
    <w:rsid w:val="0072483F"/>
    <w:rsid w:val="007321A9"/>
    <w:rsid w:val="00743E57"/>
    <w:rsid w:val="00744AFD"/>
    <w:rsid w:val="007471F8"/>
    <w:rsid w:val="007510B3"/>
    <w:rsid w:val="007515AD"/>
    <w:rsid w:val="0075628B"/>
    <w:rsid w:val="00761A5E"/>
    <w:rsid w:val="00774CF0"/>
    <w:rsid w:val="00783D5E"/>
    <w:rsid w:val="00786F4C"/>
    <w:rsid w:val="00790422"/>
    <w:rsid w:val="00797CEC"/>
    <w:rsid w:val="007A07C9"/>
    <w:rsid w:val="007A1306"/>
    <w:rsid w:val="007A1A44"/>
    <w:rsid w:val="007A4C9C"/>
    <w:rsid w:val="007B06EB"/>
    <w:rsid w:val="007B0D80"/>
    <w:rsid w:val="007B2275"/>
    <w:rsid w:val="007B33A7"/>
    <w:rsid w:val="007B64B0"/>
    <w:rsid w:val="007D7C20"/>
    <w:rsid w:val="007F4827"/>
    <w:rsid w:val="007F6302"/>
    <w:rsid w:val="008027AE"/>
    <w:rsid w:val="00804208"/>
    <w:rsid w:val="008069AD"/>
    <w:rsid w:val="00806DEF"/>
    <w:rsid w:val="00815D7C"/>
    <w:rsid w:val="008210D3"/>
    <w:rsid w:val="0082713B"/>
    <w:rsid w:val="008301F3"/>
    <w:rsid w:val="00830C3B"/>
    <w:rsid w:val="00832C0E"/>
    <w:rsid w:val="00834C77"/>
    <w:rsid w:val="0084028C"/>
    <w:rsid w:val="00842C0F"/>
    <w:rsid w:val="00842ECF"/>
    <w:rsid w:val="008462D7"/>
    <w:rsid w:val="00856C53"/>
    <w:rsid w:val="00861917"/>
    <w:rsid w:val="00862A91"/>
    <w:rsid w:val="00862B90"/>
    <w:rsid w:val="00866831"/>
    <w:rsid w:val="00866C8F"/>
    <w:rsid w:val="00867370"/>
    <w:rsid w:val="00873CCE"/>
    <w:rsid w:val="00875E7D"/>
    <w:rsid w:val="008806A2"/>
    <w:rsid w:val="008905F7"/>
    <w:rsid w:val="008925A2"/>
    <w:rsid w:val="00893A4F"/>
    <w:rsid w:val="00894532"/>
    <w:rsid w:val="008A0E65"/>
    <w:rsid w:val="008A4B79"/>
    <w:rsid w:val="008B08B3"/>
    <w:rsid w:val="008B157B"/>
    <w:rsid w:val="008B31CF"/>
    <w:rsid w:val="008B5440"/>
    <w:rsid w:val="008B6514"/>
    <w:rsid w:val="008C0334"/>
    <w:rsid w:val="008C4B6B"/>
    <w:rsid w:val="008D1828"/>
    <w:rsid w:val="008E1634"/>
    <w:rsid w:val="008E35DF"/>
    <w:rsid w:val="008E3EB6"/>
    <w:rsid w:val="008E589B"/>
    <w:rsid w:val="008F4D06"/>
    <w:rsid w:val="008F4DBC"/>
    <w:rsid w:val="00902918"/>
    <w:rsid w:val="009122E4"/>
    <w:rsid w:val="009133F6"/>
    <w:rsid w:val="00930FC2"/>
    <w:rsid w:val="00941E85"/>
    <w:rsid w:val="00961ED6"/>
    <w:rsid w:val="009660B8"/>
    <w:rsid w:val="0097057D"/>
    <w:rsid w:val="009708C2"/>
    <w:rsid w:val="009753E1"/>
    <w:rsid w:val="0098197F"/>
    <w:rsid w:val="0098457D"/>
    <w:rsid w:val="0098731F"/>
    <w:rsid w:val="00990E9A"/>
    <w:rsid w:val="00994317"/>
    <w:rsid w:val="00994B39"/>
    <w:rsid w:val="00996C0B"/>
    <w:rsid w:val="009A09B6"/>
    <w:rsid w:val="009A27C8"/>
    <w:rsid w:val="009C1C41"/>
    <w:rsid w:val="009C30A4"/>
    <w:rsid w:val="009C4453"/>
    <w:rsid w:val="009D064B"/>
    <w:rsid w:val="009D28F8"/>
    <w:rsid w:val="009D533A"/>
    <w:rsid w:val="009D6678"/>
    <w:rsid w:val="009D6F9A"/>
    <w:rsid w:val="009D7AB4"/>
    <w:rsid w:val="009E35CA"/>
    <w:rsid w:val="009E64ED"/>
    <w:rsid w:val="009E675E"/>
    <w:rsid w:val="009F06F3"/>
    <w:rsid w:val="009F4752"/>
    <w:rsid w:val="00A040B5"/>
    <w:rsid w:val="00A041D5"/>
    <w:rsid w:val="00A07949"/>
    <w:rsid w:val="00A100E0"/>
    <w:rsid w:val="00A130E2"/>
    <w:rsid w:val="00A13C28"/>
    <w:rsid w:val="00A15181"/>
    <w:rsid w:val="00A2065B"/>
    <w:rsid w:val="00A32576"/>
    <w:rsid w:val="00A33FC6"/>
    <w:rsid w:val="00A34BCA"/>
    <w:rsid w:val="00A42BC7"/>
    <w:rsid w:val="00A42DF2"/>
    <w:rsid w:val="00A47B03"/>
    <w:rsid w:val="00A51097"/>
    <w:rsid w:val="00A51E0E"/>
    <w:rsid w:val="00A5399B"/>
    <w:rsid w:val="00A543B3"/>
    <w:rsid w:val="00A5736A"/>
    <w:rsid w:val="00A61D13"/>
    <w:rsid w:val="00A6460D"/>
    <w:rsid w:val="00A66B75"/>
    <w:rsid w:val="00A710C5"/>
    <w:rsid w:val="00A740F7"/>
    <w:rsid w:val="00A74335"/>
    <w:rsid w:val="00A74D6A"/>
    <w:rsid w:val="00A82B22"/>
    <w:rsid w:val="00A8591D"/>
    <w:rsid w:val="00A95CA4"/>
    <w:rsid w:val="00A970D0"/>
    <w:rsid w:val="00A97A2D"/>
    <w:rsid w:val="00AA185A"/>
    <w:rsid w:val="00AA5186"/>
    <w:rsid w:val="00AA5D18"/>
    <w:rsid w:val="00AB2934"/>
    <w:rsid w:val="00AB330E"/>
    <w:rsid w:val="00AB73C2"/>
    <w:rsid w:val="00AB7938"/>
    <w:rsid w:val="00AC49CF"/>
    <w:rsid w:val="00AC5502"/>
    <w:rsid w:val="00AC6E11"/>
    <w:rsid w:val="00AD0E2C"/>
    <w:rsid w:val="00AD4ECC"/>
    <w:rsid w:val="00AE7E7E"/>
    <w:rsid w:val="00AF5FC2"/>
    <w:rsid w:val="00AF7B80"/>
    <w:rsid w:val="00B02751"/>
    <w:rsid w:val="00B02B8A"/>
    <w:rsid w:val="00B0414B"/>
    <w:rsid w:val="00B07BE3"/>
    <w:rsid w:val="00B127A4"/>
    <w:rsid w:val="00B13240"/>
    <w:rsid w:val="00B209B5"/>
    <w:rsid w:val="00B231F3"/>
    <w:rsid w:val="00B23432"/>
    <w:rsid w:val="00B24C23"/>
    <w:rsid w:val="00B26120"/>
    <w:rsid w:val="00B273A8"/>
    <w:rsid w:val="00B27FDA"/>
    <w:rsid w:val="00B34FC3"/>
    <w:rsid w:val="00B450BF"/>
    <w:rsid w:val="00B5114C"/>
    <w:rsid w:val="00B544D0"/>
    <w:rsid w:val="00B56304"/>
    <w:rsid w:val="00B5707D"/>
    <w:rsid w:val="00B61A0C"/>
    <w:rsid w:val="00B63772"/>
    <w:rsid w:val="00B65B96"/>
    <w:rsid w:val="00B675C5"/>
    <w:rsid w:val="00B72163"/>
    <w:rsid w:val="00B72369"/>
    <w:rsid w:val="00B72C57"/>
    <w:rsid w:val="00B72E39"/>
    <w:rsid w:val="00B77DF1"/>
    <w:rsid w:val="00B800C1"/>
    <w:rsid w:val="00B8084D"/>
    <w:rsid w:val="00B85427"/>
    <w:rsid w:val="00B8727A"/>
    <w:rsid w:val="00B9182D"/>
    <w:rsid w:val="00B930F0"/>
    <w:rsid w:val="00B95D56"/>
    <w:rsid w:val="00B96D0E"/>
    <w:rsid w:val="00B974B3"/>
    <w:rsid w:val="00BA4CDF"/>
    <w:rsid w:val="00BA5AB7"/>
    <w:rsid w:val="00BB11D9"/>
    <w:rsid w:val="00BB2241"/>
    <w:rsid w:val="00BB23A1"/>
    <w:rsid w:val="00BB4BE3"/>
    <w:rsid w:val="00BB6C1E"/>
    <w:rsid w:val="00BC3BDC"/>
    <w:rsid w:val="00BD7EB0"/>
    <w:rsid w:val="00BD7FD9"/>
    <w:rsid w:val="00BE13BC"/>
    <w:rsid w:val="00BE2C5A"/>
    <w:rsid w:val="00BE3E96"/>
    <w:rsid w:val="00BF69AF"/>
    <w:rsid w:val="00C077BD"/>
    <w:rsid w:val="00C13AB5"/>
    <w:rsid w:val="00C170A3"/>
    <w:rsid w:val="00C20A6B"/>
    <w:rsid w:val="00C212E3"/>
    <w:rsid w:val="00C21823"/>
    <w:rsid w:val="00C22ED4"/>
    <w:rsid w:val="00C340C1"/>
    <w:rsid w:val="00C4094C"/>
    <w:rsid w:val="00C4501C"/>
    <w:rsid w:val="00C4779E"/>
    <w:rsid w:val="00C52CB3"/>
    <w:rsid w:val="00C57D6A"/>
    <w:rsid w:val="00C63F13"/>
    <w:rsid w:val="00C72B03"/>
    <w:rsid w:val="00C739AE"/>
    <w:rsid w:val="00C7534D"/>
    <w:rsid w:val="00C90330"/>
    <w:rsid w:val="00C9688E"/>
    <w:rsid w:val="00C96F33"/>
    <w:rsid w:val="00C97302"/>
    <w:rsid w:val="00CA320A"/>
    <w:rsid w:val="00CB177A"/>
    <w:rsid w:val="00CB40FD"/>
    <w:rsid w:val="00CB442F"/>
    <w:rsid w:val="00CC2983"/>
    <w:rsid w:val="00CC4288"/>
    <w:rsid w:val="00CC5F27"/>
    <w:rsid w:val="00CC6DE5"/>
    <w:rsid w:val="00CD3BF6"/>
    <w:rsid w:val="00CE00F4"/>
    <w:rsid w:val="00CE0AC8"/>
    <w:rsid w:val="00CE1496"/>
    <w:rsid w:val="00CE2AAA"/>
    <w:rsid w:val="00CE30D6"/>
    <w:rsid w:val="00CE3A24"/>
    <w:rsid w:val="00CE3E79"/>
    <w:rsid w:val="00CE457F"/>
    <w:rsid w:val="00CE6E12"/>
    <w:rsid w:val="00CF1266"/>
    <w:rsid w:val="00CF69E7"/>
    <w:rsid w:val="00D11AB9"/>
    <w:rsid w:val="00D12C88"/>
    <w:rsid w:val="00D1617B"/>
    <w:rsid w:val="00D30629"/>
    <w:rsid w:val="00D44C81"/>
    <w:rsid w:val="00D45387"/>
    <w:rsid w:val="00D52B97"/>
    <w:rsid w:val="00D55AD6"/>
    <w:rsid w:val="00D57B76"/>
    <w:rsid w:val="00D60E60"/>
    <w:rsid w:val="00D655F7"/>
    <w:rsid w:val="00D66A2A"/>
    <w:rsid w:val="00D70239"/>
    <w:rsid w:val="00D71738"/>
    <w:rsid w:val="00D7392C"/>
    <w:rsid w:val="00D77863"/>
    <w:rsid w:val="00D80ADB"/>
    <w:rsid w:val="00D85C8A"/>
    <w:rsid w:val="00D87BAA"/>
    <w:rsid w:val="00D87DEF"/>
    <w:rsid w:val="00D909BB"/>
    <w:rsid w:val="00D92EB3"/>
    <w:rsid w:val="00D9369E"/>
    <w:rsid w:val="00D94C07"/>
    <w:rsid w:val="00D95BB8"/>
    <w:rsid w:val="00DA1F4C"/>
    <w:rsid w:val="00DA2520"/>
    <w:rsid w:val="00DA5091"/>
    <w:rsid w:val="00DC6443"/>
    <w:rsid w:val="00DC753A"/>
    <w:rsid w:val="00DD137E"/>
    <w:rsid w:val="00DD428A"/>
    <w:rsid w:val="00DD43BC"/>
    <w:rsid w:val="00DD5006"/>
    <w:rsid w:val="00DD6997"/>
    <w:rsid w:val="00DE107F"/>
    <w:rsid w:val="00DE2768"/>
    <w:rsid w:val="00DE57A1"/>
    <w:rsid w:val="00DE5945"/>
    <w:rsid w:val="00DF4B06"/>
    <w:rsid w:val="00DF636B"/>
    <w:rsid w:val="00DF6CD1"/>
    <w:rsid w:val="00E03AA1"/>
    <w:rsid w:val="00E044CB"/>
    <w:rsid w:val="00E074CF"/>
    <w:rsid w:val="00E20101"/>
    <w:rsid w:val="00E22648"/>
    <w:rsid w:val="00E30BFC"/>
    <w:rsid w:val="00E31E36"/>
    <w:rsid w:val="00E336B8"/>
    <w:rsid w:val="00E55B75"/>
    <w:rsid w:val="00E565FE"/>
    <w:rsid w:val="00E60612"/>
    <w:rsid w:val="00E61538"/>
    <w:rsid w:val="00E615AE"/>
    <w:rsid w:val="00E627D0"/>
    <w:rsid w:val="00E631B4"/>
    <w:rsid w:val="00E632FA"/>
    <w:rsid w:val="00E661D3"/>
    <w:rsid w:val="00E70C20"/>
    <w:rsid w:val="00E73478"/>
    <w:rsid w:val="00E908CC"/>
    <w:rsid w:val="00E94D0F"/>
    <w:rsid w:val="00E953B0"/>
    <w:rsid w:val="00EA07F3"/>
    <w:rsid w:val="00EA3F2C"/>
    <w:rsid w:val="00EA4AC8"/>
    <w:rsid w:val="00EA4BC4"/>
    <w:rsid w:val="00EA6A14"/>
    <w:rsid w:val="00EA76E2"/>
    <w:rsid w:val="00EB2F0C"/>
    <w:rsid w:val="00EB337B"/>
    <w:rsid w:val="00EB5B82"/>
    <w:rsid w:val="00EB644C"/>
    <w:rsid w:val="00EB6FC9"/>
    <w:rsid w:val="00EC1018"/>
    <w:rsid w:val="00EC60F4"/>
    <w:rsid w:val="00EC7627"/>
    <w:rsid w:val="00EC77DA"/>
    <w:rsid w:val="00EC7F8E"/>
    <w:rsid w:val="00ED1670"/>
    <w:rsid w:val="00ED2E5E"/>
    <w:rsid w:val="00ED62C1"/>
    <w:rsid w:val="00ED6496"/>
    <w:rsid w:val="00ED791B"/>
    <w:rsid w:val="00EE3EBA"/>
    <w:rsid w:val="00EE48BF"/>
    <w:rsid w:val="00EE6BBF"/>
    <w:rsid w:val="00EF1D99"/>
    <w:rsid w:val="00EF4AA4"/>
    <w:rsid w:val="00EF5861"/>
    <w:rsid w:val="00F06431"/>
    <w:rsid w:val="00F077E4"/>
    <w:rsid w:val="00F12A0F"/>
    <w:rsid w:val="00F13181"/>
    <w:rsid w:val="00F14821"/>
    <w:rsid w:val="00F20AA8"/>
    <w:rsid w:val="00F25BE4"/>
    <w:rsid w:val="00F3187E"/>
    <w:rsid w:val="00F336A2"/>
    <w:rsid w:val="00F3375B"/>
    <w:rsid w:val="00F42036"/>
    <w:rsid w:val="00F43BDF"/>
    <w:rsid w:val="00F44299"/>
    <w:rsid w:val="00F478A5"/>
    <w:rsid w:val="00F5518B"/>
    <w:rsid w:val="00F571CC"/>
    <w:rsid w:val="00F63FDC"/>
    <w:rsid w:val="00F65EE2"/>
    <w:rsid w:val="00F7400D"/>
    <w:rsid w:val="00F76628"/>
    <w:rsid w:val="00F77BF2"/>
    <w:rsid w:val="00F811B7"/>
    <w:rsid w:val="00F825A2"/>
    <w:rsid w:val="00F848F7"/>
    <w:rsid w:val="00F9091B"/>
    <w:rsid w:val="00F94CD2"/>
    <w:rsid w:val="00F94FC6"/>
    <w:rsid w:val="00F95766"/>
    <w:rsid w:val="00FA3A49"/>
    <w:rsid w:val="00FA3A83"/>
    <w:rsid w:val="00FB544A"/>
    <w:rsid w:val="00FB5662"/>
    <w:rsid w:val="00FB7B39"/>
    <w:rsid w:val="00FC07E6"/>
    <w:rsid w:val="00FD7B94"/>
    <w:rsid w:val="00FE395D"/>
    <w:rsid w:val="00FE3AC0"/>
    <w:rsid w:val="00FE4547"/>
    <w:rsid w:val="00FF21C2"/>
    <w:rsid w:val="00FF5903"/>
    <w:rsid w:val="00FF638B"/>
    <w:rsid w:val="164232BD"/>
    <w:rsid w:val="1C16701F"/>
    <w:rsid w:val="26174A8B"/>
    <w:rsid w:val="308E426C"/>
    <w:rsid w:val="33202FF1"/>
    <w:rsid w:val="3547008D"/>
    <w:rsid w:val="381F7624"/>
    <w:rsid w:val="5C7727E9"/>
    <w:rsid w:val="61960834"/>
    <w:rsid w:val="73A23CF3"/>
    <w:rsid w:val="74014D3F"/>
    <w:rsid w:val="7980534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5"/>
    <w:qFormat/>
    <w:uiPriority w:val="99"/>
    <w:pPr>
      <w:keepNext/>
      <w:keepLines/>
      <w:spacing w:before="260" w:after="260" w:line="416" w:lineRule="auto"/>
      <w:outlineLvl w:val="2"/>
    </w:pPr>
    <w:rPr>
      <w:b/>
      <w:bCs/>
      <w:sz w:val="32"/>
      <w:szCs w:val="32"/>
    </w:rPr>
  </w:style>
  <w:style w:type="paragraph" w:styleId="5">
    <w:name w:val="heading 4"/>
    <w:basedOn w:val="1"/>
    <w:next w:val="1"/>
    <w:link w:val="16"/>
    <w:qFormat/>
    <w:uiPriority w:val="99"/>
    <w:pPr>
      <w:keepNext/>
      <w:keepLines/>
      <w:spacing w:before="280" w:after="290" w:line="376" w:lineRule="auto"/>
      <w:outlineLvl w:val="3"/>
    </w:pPr>
    <w:rPr>
      <w:rFonts w:ascii="Cambria" w:hAnsi="Cambria"/>
      <w:b/>
      <w:bCs/>
      <w:sz w:val="28"/>
      <w:szCs w:val="28"/>
    </w:rPr>
  </w:style>
  <w:style w:type="character" w:default="1" w:styleId="12">
    <w:name w:val="Default Paragraph Font"/>
    <w:unhideWhenUsed/>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6">
    <w:name w:val="Date"/>
    <w:basedOn w:val="1"/>
    <w:next w:val="1"/>
    <w:link w:val="17"/>
    <w:semiHidden/>
    <w:qFormat/>
    <w:uiPriority w:val="99"/>
    <w:pPr>
      <w:ind w:left="100" w:leftChars="2500"/>
    </w:pPr>
  </w:style>
  <w:style w:type="paragraph" w:styleId="7">
    <w:name w:val="footer"/>
    <w:basedOn w:val="1"/>
    <w:link w:val="18"/>
    <w:qFormat/>
    <w:uiPriority w:val="99"/>
    <w:pPr>
      <w:tabs>
        <w:tab w:val="center" w:pos="4153"/>
        <w:tab w:val="right" w:pos="8306"/>
      </w:tabs>
      <w:snapToGrid w:val="0"/>
      <w:jc w:val="left"/>
    </w:pPr>
    <w:rPr>
      <w:sz w:val="18"/>
      <w:szCs w:val="18"/>
    </w:rPr>
  </w:style>
  <w:style w:type="paragraph" w:styleId="8">
    <w:name w:val="header"/>
    <w:basedOn w:val="1"/>
    <w:link w:val="19"/>
    <w:semiHidden/>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kern w:val="0"/>
      <w:sz w:val="24"/>
      <w:szCs w:val="24"/>
    </w:rPr>
  </w:style>
  <w:style w:type="table" w:styleId="11">
    <w:name w:val="Table Grid"/>
    <w:basedOn w:val="10"/>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3">
    <w:name w:val="标题 1 字符"/>
    <w:link w:val="2"/>
    <w:qFormat/>
    <w:locked/>
    <w:uiPriority w:val="99"/>
    <w:rPr>
      <w:rFonts w:cs="Times New Roman"/>
      <w:b/>
      <w:bCs/>
      <w:kern w:val="44"/>
      <w:sz w:val="44"/>
      <w:szCs w:val="44"/>
    </w:rPr>
  </w:style>
  <w:style w:type="character" w:customStyle="1" w:styleId="14">
    <w:name w:val="标题 2 字符"/>
    <w:link w:val="3"/>
    <w:qFormat/>
    <w:locked/>
    <w:uiPriority w:val="99"/>
    <w:rPr>
      <w:rFonts w:ascii="Cambria" w:hAnsi="Cambria" w:eastAsia="宋体" w:cs="Times New Roman"/>
      <w:b/>
      <w:bCs/>
      <w:sz w:val="32"/>
      <w:szCs w:val="32"/>
    </w:rPr>
  </w:style>
  <w:style w:type="character" w:customStyle="1" w:styleId="15">
    <w:name w:val="标题 3 字符"/>
    <w:link w:val="4"/>
    <w:qFormat/>
    <w:locked/>
    <w:uiPriority w:val="99"/>
    <w:rPr>
      <w:rFonts w:cs="Times New Roman"/>
      <w:b/>
      <w:bCs/>
      <w:sz w:val="32"/>
      <w:szCs w:val="32"/>
    </w:rPr>
  </w:style>
  <w:style w:type="character" w:customStyle="1" w:styleId="16">
    <w:name w:val="标题 4 字符"/>
    <w:link w:val="5"/>
    <w:qFormat/>
    <w:locked/>
    <w:uiPriority w:val="99"/>
    <w:rPr>
      <w:rFonts w:ascii="Cambria" w:hAnsi="Cambria" w:eastAsia="宋体" w:cs="Times New Roman"/>
      <w:b/>
      <w:bCs/>
      <w:sz w:val="28"/>
      <w:szCs w:val="28"/>
    </w:rPr>
  </w:style>
  <w:style w:type="character" w:customStyle="1" w:styleId="17">
    <w:name w:val="日期 字符"/>
    <w:link w:val="6"/>
    <w:semiHidden/>
    <w:locked/>
    <w:uiPriority w:val="99"/>
    <w:rPr>
      <w:rFonts w:cs="Times New Roman"/>
    </w:rPr>
  </w:style>
  <w:style w:type="character" w:customStyle="1" w:styleId="18">
    <w:name w:val="页脚 字符"/>
    <w:link w:val="7"/>
    <w:qFormat/>
    <w:locked/>
    <w:uiPriority w:val="99"/>
    <w:rPr>
      <w:rFonts w:cs="Times New Roman"/>
      <w:sz w:val="18"/>
      <w:szCs w:val="18"/>
    </w:rPr>
  </w:style>
  <w:style w:type="character" w:customStyle="1" w:styleId="19">
    <w:name w:val="页眉 字符"/>
    <w:link w:val="8"/>
    <w:semiHidden/>
    <w:qFormat/>
    <w:locked/>
    <w:uiPriority w:val="99"/>
    <w:rPr>
      <w:rFonts w:cs="Times New Roman"/>
      <w:sz w:val="18"/>
      <w:szCs w:val="18"/>
    </w:rPr>
  </w:style>
  <w:style w:type="paragraph" w:customStyle="1" w:styleId="20">
    <w:name w:val="List Paragraph"/>
    <w:basedOn w:val="1"/>
    <w:qFormat/>
    <w:uiPriority w:val="99"/>
    <w:pPr>
      <w:ind w:firstLine="420" w:firstLineChars="200"/>
    </w:pPr>
  </w:style>
  <w:style w:type="character" w:customStyle="1" w:styleId="21">
    <w:name w:val="font41"/>
    <w:basedOn w:val="12"/>
    <w:qFormat/>
    <w:uiPriority w:val="0"/>
    <w:rPr>
      <w:rFonts w:ascii="Calibri" w:hAnsi="Calibri" w:cs="Calibri"/>
      <w:color w:val="000000"/>
      <w:sz w:val="21"/>
      <w:szCs w:val="21"/>
      <w:u w:val="none"/>
    </w:rPr>
  </w:style>
  <w:style w:type="character" w:customStyle="1" w:styleId="22">
    <w:name w:val="font31"/>
    <w:basedOn w:val="1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6</Pages>
  <Words>1747</Words>
  <Characters>1847</Characters>
  <Lines>13</Lines>
  <Paragraphs>3</Paragraphs>
  <TotalTime>1</TotalTime>
  <ScaleCrop>false</ScaleCrop>
  <LinksUpToDate>false</LinksUpToDate>
  <CharactersWithSpaces>1852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2023-12-14T01:47:00Z</dcterms:created>
  <dc:creator>xz1</dc:creator>
  <cp:lastModifiedBy>孟伶俊</cp:lastModifiedBy>
  <cp:lastPrinted>2023-12-14T10:29:00Z</cp:lastPrinted>
  <dcterms:modified xsi:type="dcterms:W3CDTF">2024-09-09T00:19:54Z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0C8B7E65AD5D437FA9EEC43B6A2063E9_13</vt:lpwstr>
  </property>
</Properties>
</file>