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1" w:afterAutospacing="1" w:line="574" w:lineRule="exact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中山市中医院“说医解药科普项目”评审及颁奖典礼会务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服务项目需求书</w:t>
      </w:r>
    </w:p>
    <w:p>
      <w:pPr>
        <w:spacing w:line="400" w:lineRule="exact"/>
        <w:rPr>
          <w:b/>
        </w:rPr>
      </w:pPr>
      <w:r>
        <w:rPr>
          <w:rFonts w:hint="eastAsia"/>
          <w:b/>
        </w:rPr>
        <w:t>一、项目概况</w:t>
      </w:r>
    </w:p>
    <w:p>
      <w:pPr>
        <w:spacing w:line="400" w:lineRule="exact"/>
      </w:pPr>
      <w:r>
        <w:rPr>
          <w:rFonts w:hint="eastAsia"/>
        </w:rPr>
        <w:t>1、项目名称：</w:t>
      </w:r>
      <w:r>
        <w:rPr>
          <w:rFonts w:hint="eastAsia"/>
          <w:lang w:val="en-US" w:eastAsia="zh-CN"/>
        </w:rPr>
        <w:t>中山市中医院</w:t>
      </w:r>
      <w:r>
        <w:rPr>
          <w:rFonts w:hint="eastAsia"/>
        </w:rPr>
        <w:t>“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说医解药科普项目”评审及颁奖典礼会务服务项目</w:t>
      </w:r>
    </w:p>
    <w:p>
      <w:pPr>
        <w:spacing w:line="400" w:lineRule="exact"/>
      </w:pPr>
      <w:r>
        <w:rPr>
          <w:rFonts w:hint="eastAsia"/>
        </w:rPr>
        <w:t>2、项目内容：根据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“第三届全国说医解药科普项目（广东分赛区）”赛事安排，医院拟于</w:t>
      </w:r>
      <w:r>
        <w:rPr>
          <w:rFonts w:hint="eastAsia" w:cs="宋体" w:asciiTheme="minorEastAsia" w:hAnsiTheme="minorEastAsia"/>
          <w:kern w:val="0"/>
          <w:szCs w:val="21"/>
        </w:rPr>
        <w:t>2024年</w:t>
      </w:r>
      <w:r>
        <w:rPr>
          <w:rFonts w:cs="宋体" w:asciiTheme="minorEastAsia" w:hAnsiTheme="minorEastAsia"/>
          <w:kern w:val="0"/>
          <w:szCs w:val="21"/>
        </w:rPr>
        <w:t>12</w:t>
      </w:r>
      <w:r>
        <w:rPr>
          <w:rFonts w:hint="eastAsia"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举办“广东分赛区评审及颁奖典礼”</w:t>
      </w:r>
      <w:r>
        <w:rPr>
          <w:rFonts w:hint="eastAsia" w:cs="宋体" w:asciiTheme="minorEastAsia" w:hAnsiTheme="minorEastAsia"/>
          <w:kern w:val="0"/>
          <w:szCs w:val="21"/>
        </w:rPr>
        <w:t>大型活动，参会人员约450人，现拟委托一家公司提供会务服务。</w:t>
      </w:r>
    </w:p>
    <w:p>
      <w:pPr>
        <w:spacing w:line="400" w:lineRule="exact"/>
      </w:pPr>
      <w:r>
        <w:t>3</w:t>
      </w:r>
      <w:r>
        <w:rPr>
          <w:rFonts w:hint="eastAsia"/>
        </w:rPr>
        <w:t>、项目预算：</w:t>
      </w:r>
      <w:r>
        <w:t>20</w:t>
      </w:r>
      <w:r>
        <w:rPr>
          <w:rFonts w:hint="eastAsia"/>
        </w:rPr>
        <w:t>万元</w:t>
      </w:r>
    </w:p>
    <w:p>
      <w:pPr>
        <w:spacing w:line="400" w:lineRule="exact"/>
        <w:rPr>
          <w:rFonts w:ascii="宋体" w:hAnsi="宋体" w:eastAsia="宋体" w:cs="宋体"/>
          <w:kern w:val="0"/>
          <w:szCs w:val="21"/>
        </w:rPr>
      </w:pPr>
      <w:r>
        <w:t>4</w:t>
      </w:r>
      <w:r>
        <w:rPr>
          <w:rFonts w:hint="eastAsia"/>
        </w:rPr>
        <w:t>、</w:t>
      </w:r>
      <w:r>
        <w:rPr>
          <w:rFonts w:hint="eastAsia" w:ascii="宋体" w:hAnsi="宋体" w:eastAsia="宋体" w:cs="宋体"/>
          <w:kern w:val="0"/>
          <w:szCs w:val="21"/>
        </w:rPr>
        <w:t>会务服务明细：</w:t>
      </w:r>
      <w:r>
        <w:rPr>
          <w:rFonts w:ascii="宋体" w:hAnsi="宋体" w:eastAsia="宋体" w:cs="宋体"/>
          <w:kern w:val="0"/>
          <w:szCs w:val="21"/>
        </w:rPr>
        <w:t>见附件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</w:p>
    <w:p>
      <w:pPr>
        <w:spacing w:line="400" w:lineRule="exact"/>
      </w:pPr>
      <w:r>
        <w:rPr>
          <w:rFonts w:hint="eastAsia" w:ascii="宋体" w:hAnsi="宋体" w:eastAsia="宋体" w:cs="宋体"/>
          <w:kern w:val="0"/>
          <w:szCs w:val="21"/>
        </w:rPr>
        <w:t>5、报价：应包括本项目所涉及全部费用，包括但不限于人工费、资料设计印刷、场地租用布置、评审专家费用、奖品奖金、管理、利润风险、国家政府相关部门的税费及有关规费、五险一金、保险等相关费用，以及合同履行过程中的应预见和不可预见的一切费用。</w:t>
      </w:r>
    </w:p>
    <w:p>
      <w:pPr>
        <w:spacing w:line="400" w:lineRule="exact"/>
        <w:rPr>
          <w:b/>
        </w:rPr>
      </w:pPr>
      <w:r>
        <w:rPr>
          <w:rFonts w:hint="eastAsia"/>
          <w:b/>
        </w:rPr>
        <w:t>二、项目服务内容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1、线下初审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 xml:space="preserve">.1 </w:t>
      </w:r>
      <w:r>
        <w:rPr>
          <w:rFonts w:hint="eastAsia" w:asciiTheme="minorEastAsia" w:hAnsiTheme="minorEastAsia"/>
          <w:szCs w:val="21"/>
        </w:rPr>
        <w:t>初筛视频约2</w:t>
      </w:r>
      <w:r>
        <w:rPr>
          <w:rFonts w:asciiTheme="minorEastAsia" w:hAnsiTheme="minorEastAsia"/>
          <w:szCs w:val="21"/>
        </w:rPr>
        <w:t>00</w:t>
      </w:r>
      <w:r>
        <w:rPr>
          <w:rFonts w:hint="eastAsia" w:asciiTheme="minorEastAsia" w:hAnsiTheme="minorEastAsia"/>
          <w:szCs w:val="21"/>
        </w:rPr>
        <w:t>个，筛选出1</w:t>
      </w:r>
      <w:r>
        <w:rPr>
          <w:rFonts w:asciiTheme="minorEastAsia" w:hAnsiTheme="minorEastAsia"/>
          <w:szCs w:val="21"/>
        </w:rPr>
        <w:t>00</w:t>
      </w:r>
      <w:r>
        <w:rPr>
          <w:rFonts w:hint="eastAsia" w:asciiTheme="minorEastAsia" w:hAnsiTheme="minorEastAsia"/>
          <w:szCs w:val="21"/>
        </w:rPr>
        <w:t>个入围作品。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 xml:space="preserve">.2 </w:t>
      </w:r>
      <w:r>
        <w:rPr>
          <w:rFonts w:hint="eastAsia" w:asciiTheme="minorEastAsia" w:hAnsiTheme="minorEastAsia"/>
          <w:szCs w:val="21"/>
        </w:rPr>
        <w:t>初审专家7名，其中副高职称 3 名、中级职称 3 名、从事中医药文化相关工作且拥有丰富视频经验专家1名（不限职称）。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2、评审及颁奖典礼</w:t>
      </w:r>
    </w:p>
    <w:p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.1 </w:t>
      </w:r>
      <w:r>
        <w:rPr>
          <w:rFonts w:hint="eastAsia" w:asciiTheme="minorEastAsia" w:hAnsiTheme="minorEastAsia"/>
          <w:szCs w:val="21"/>
        </w:rPr>
        <w:t>会场布置：包括</w:t>
      </w:r>
      <w:r>
        <w:rPr>
          <w:rFonts w:hint="eastAsia" w:asciiTheme="minorEastAsia" w:hAnsiTheme="minorEastAsia"/>
          <w:color w:val="000000" w:themeColor="text1"/>
          <w:szCs w:val="21"/>
        </w:rPr>
        <w:t>外场布置、资料设计和印刷、广告设计制作、会场租赁及布置、舞台灯光音响等。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2.2 </w:t>
      </w:r>
      <w:r>
        <w:rPr>
          <w:rFonts w:hint="eastAsia" w:asciiTheme="minorEastAsia" w:hAnsiTheme="minorEastAsia"/>
          <w:szCs w:val="21"/>
        </w:rPr>
        <w:t>会议组织：包括主持人、工作人员、表演节目、视频拍摄后期制作等。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.3 </w:t>
      </w:r>
      <w:r>
        <w:rPr>
          <w:rFonts w:hint="eastAsia" w:asciiTheme="minorEastAsia" w:hAnsiTheme="minorEastAsia"/>
          <w:szCs w:val="21"/>
        </w:rPr>
        <w:t>物资准备：颁奖典礼所需物料及奖状、奖金等。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.4</w:t>
      </w:r>
      <w:r>
        <w:rPr>
          <w:rFonts w:hint="eastAsia" w:asciiTheme="minorEastAsia" w:hAnsiTheme="minorEastAsia"/>
          <w:szCs w:val="21"/>
        </w:rPr>
        <w:t>对1</w:t>
      </w:r>
      <w:r>
        <w:rPr>
          <w:rFonts w:asciiTheme="minorEastAsia" w:hAnsiTheme="minorEastAsia"/>
          <w:szCs w:val="21"/>
        </w:rPr>
        <w:t>00</w:t>
      </w:r>
      <w:r>
        <w:rPr>
          <w:rFonts w:hint="eastAsia" w:asciiTheme="minorEastAsia" w:hAnsiTheme="minorEastAsia"/>
          <w:szCs w:val="21"/>
        </w:rPr>
        <w:t>个入围作品，评选出一等奖5名、二等奖1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</w:rPr>
        <w:t>名、三等奖1</w:t>
      </w: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名、优胜奖2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</w:rPr>
        <w:t>名。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.5 </w:t>
      </w:r>
      <w:r>
        <w:rPr>
          <w:rFonts w:hint="eastAsia" w:asciiTheme="minorEastAsia" w:hAnsiTheme="minorEastAsia"/>
          <w:szCs w:val="21"/>
        </w:rPr>
        <w:t>评审专家7名，其中正高职称1名、副高职称3名、中级职称3名。</w:t>
      </w:r>
    </w:p>
    <w:p>
      <w:pPr>
        <w:spacing w:line="400" w:lineRule="exact"/>
        <w:rPr>
          <w:b/>
        </w:rPr>
      </w:pPr>
      <w:r>
        <w:rPr>
          <w:rFonts w:hint="eastAsia"/>
          <w:b/>
        </w:rPr>
        <w:t>三、项目服务要求</w:t>
      </w:r>
    </w:p>
    <w:p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szCs w:val="21"/>
        </w:rPr>
        <w:t>1、服务商需安排专人对接，协助采购人制订活动方案。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2、初审、正式评审的具体时间由采购人最终确定，</w:t>
      </w:r>
      <w:r>
        <w:rPr>
          <w:rFonts w:asciiTheme="minorEastAsia" w:hAnsiTheme="minorEastAsia"/>
          <w:szCs w:val="21"/>
        </w:rPr>
        <w:t>活动时间确定后，</w:t>
      </w:r>
      <w:r>
        <w:rPr>
          <w:rFonts w:hint="eastAsia" w:asciiTheme="minorEastAsia" w:hAnsiTheme="minorEastAsia"/>
          <w:szCs w:val="21"/>
        </w:rPr>
        <w:t>服务商需提前</w:t>
      </w:r>
      <w:r>
        <w:rPr>
          <w:rFonts w:asciiTheme="minorEastAsia" w:hAnsiTheme="minorEastAsia"/>
          <w:szCs w:val="21"/>
        </w:rPr>
        <w:t>预定</w:t>
      </w:r>
      <w:r>
        <w:rPr>
          <w:rFonts w:hint="eastAsia" w:asciiTheme="minorEastAsia" w:hAnsiTheme="minorEastAsia"/>
          <w:szCs w:val="21"/>
        </w:rPr>
        <w:t>活动场地</w:t>
      </w:r>
      <w:r>
        <w:rPr>
          <w:rFonts w:asciiTheme="minorEastAsia" w:hAnsiTheme="minorEastAsia"/>
          <w:szCs w:val="21"/>
        </w:rPr>
        <w:t>、</w:t>
      </w:r>
      <w:r>
        <w:rPr>
          <w:rFonts w:hint="eastAsia" w:asciiTheme="minorEastAsia" w:hAnsiTheme="minorEastAsia"/>
          <w:szCs w:val="21"/>
        </w:rPr>
        <w:t>安排</w:t>
      </w:r>
      <w:r>
        <w:rPr>
          <w:rFonts w:asciiTheme="minorEastAsia" w:hAnsiTheme="minorEastAsia"/>
          <w:szCs w:val="21"/>
        </w:rPr>
        <w:t>餐饮以及</w:t>
      </w:r>
      <w:r>
        <w:rPr>
          <w:rFonts w:hint="eastAsia" w:asciiTheme="minorEastAsia" w:hAnsiTheme="minorEastAsia"/>
          <w:szCs w:val="21"/>
        </w:rPr>
        <w:t>交通</w:t>
      </w:r>
      <w:r>
        <w:rPr>
          <w:rFonts w:asciiTheme="minorEastAsia" w:hAnsiTheme="minorEastAsia"/>
          <w:szCs w:val="21"/>
        </w:rPr>
        <w:t>等事宜。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3、提前整理</w:t>
      </w:r>
      <w:r>
        <w:rPr>
          <w:rFonts w:asciiTheme="minorEastAsia" w:hAnsiTheme="minorEastAsia"/>
          <w:szCs w:val="21"/>
        </w:rPr>
        <w:t>参赛作品，为评审工作做好准备</w:t>
      </w:r>
      <w:r>
        <w:rPr>
          <w:rFonts w:hint="eastAsia" w:asciiTheme="minorEastAsia" w:hAnsiTheme="minorEastAsia"/>
          <w:szCs w:val="21"/>
        </w:rPr>
        <w:t>，并根据大赛评分规则制定</w:t>
      </w:r>
      <w:r>
        <w:rPr>
          <w:rFonts w:asciiTheme="minorEastAsia" w:hAnsiTheme="minorEastAsia"/>
          <w:szCs w:val="21"/>
        </w:rPr>
        <w:t>评分表，</w:t>
      </w:r>
      <w:r>
        <w:rPr>
          <w:rFonts w:hint="eastAsia" w:asciiTheme="minorEastAsia" w:hAnsiTheme="minorEastAsia"/>
          <w:szCs w:val="21"/>
        </w:rPr>
        <w:t>确保评审标准明确、客观</w:t>
      </w:r>
      <w:r>
        <w:rPr>
          <w:rFonts w:asciiTheme="minorEastAsia" w:hAnsiTheme="minorEastAsia"/>
          <w:szCs w:val="21"/>
        </w:rPr>
        <w:t>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4、服务商须严格筛选与中医药文化相关的表演节目，为典礼增添活力与氛围，配备的主持人须具备专业素养和出色控场能力，现场工作人员应充足、分工明确，确保活动的顺利进行。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5、服务商应提前准备活动所需的所有物料及奖状等，奖状应质量佳、设计精美，并提前提供样品给采购人确认。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6、舞台音响设备声音清晰，音量调控得当。灯光适宜，配合LED 屏幕及舞台装饰，营造出良好的舞台氛围和视觉效果。 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</w:t>
      </w:r>
      <w:r>
        <w:rPr>
          <w:rFonts w:hint="eastAsia" w:asciiTheme="minorEastAsia" w:hAnsiTheme="minorEastAsia"/>
          <w:color w:val="000000" w:themeColor="text1"/>
          <w:szCs w:val="21"/>
        </w:rPr>
        <w:t>会议方案一经采购人确定，服务商不得擅自更改，如因采购人提出取消或增加等更改服务项目的要求,服务商应积极配合妥善解决。</w:t>
      </w:r>
    </w:p>
    <w:p>
      <w:pPr>
        <w:spacing w:line="40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szCs w:val="21"/>
        </w:rPr>
        <w:t>8</w:t>
      </w:r>
      <w:r>
        <w:rPr>
          <w:rFonts w:hint="eastAsia" w:asciiTheme="minorEastAsia" w:hAnsiTheme="minorEastAsia"/>
          <w:szCs w:val="21"/>
        </w:rPr>
        <w:t>、</w:t>
      </w:r>
      <w:r>
        <w:rPr>
          <w:rFonts w:hint="eastAsia" w:asciiTheme="minorEastAsia" w:hAnsiTheme="minorEastAsia"/>
          <w:color w:val="000000" w:themeColor="text1"/>
          <w:szCs w:val="21"/>
        </w:rPr>
        <w:t>若因采购人原因导致会议取消或变更产生实际损失时,则该损失由采购人承担。若服务商提供的服务达不到活动方案要求，或因故部份服务项目取消的,服务商应向采购人退还未提供服务部分的费用。</w:t>
      </w:r>
    </w:p>
    <w:p>
      <w:pPr>
        <w:widowControl/>
        <w:spacing w:line="400" w:lineRule="exact"/>
        <w:jc w:val="left"/>
        <w:rPr>
          <w:sz w:val="24"/>
        </w:rPr>
      </w:pPr>
      <w:r>
        <w:rPr>
          <w:rFonts w:hint="eastAsia"/>
          <w:b/>
        </w:rPr>
        <w:t>四、</w:t>
      </w:r>
      <w:r>
        <w:rPr>
          <w:rFonts w:hint="eastAsia"/>
          <w:b/>
          <w:sz w:val="24"/>
        </w:rPr>
        <w:t>结算方式</w:t>
      </w:r>
    </w:p>
    <w:p>
      <w:pPr>
        <w:spacing w:line="460" w:lineRule="atLeas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1、合同签订后，服务商开具相应额度发票，采购人支付</w:t>
      </w:r>
      <w:r>
        <w:rPr>
          <w:rFonts w:ascii="宋体" w:hAnsi="宋体" w:eastAsia="宋体" w:cs="Times New Roman"/>
          <w:color w:val="000000"/>
          <w:szCs w:val="21"/>
        </w:rPr>
        <w:t>50%</w:t>
      </w:r>
      <w:r>
        <w:rPr>
          <w:rFonts w:hint="eastAsia" w:ascii="宋体" w:hAnsi="宋体" w:eastAsia="宋体" w:cs="Times New Roman"/>
          <w:color w:val="000000"/>
          <w:szCs w:val="21"/>
        </w:rPr>
        <w:t>的预付款。</w:t>
      </w:r>
    </w:p>
    <w:p>
      <w:pPr>
        <w:spacing w:line="460" w:lineRule="atLeast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</w:t>
      </w:r>
      <w:r>
        <w:rPr>
          <w:rFonts w:hint="eastAsia" w:ascii="宋体" w:hAnsi="宋体" w:eastAsia="宋体" w:cs="Times New Roman"/>
          <w:color w:val="000000"/>
          <w:szCs w:val="21"/>
        </w:rPr>
        <w:t>、项目验收合格，凭服务商开具的发票和验收资料，采购人于60个自然日内支付合同款项。</w:t>
      </w:r>
    </w:p>
    <w:p>
      <w:pPr>
        <w:spacing w:line="400" w:lineRule="exact"/>
        <w:rPr>
          <w:b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ind w:firstLine="420" w:firstLineChars="200"/>
      </w:pPr>
      <w:r>
        <w:rPr>
          <w:rFonts w:hint="eastAsia"/>
        </w:rPr>
        <w:t>附件：</w:t>
      </w:r>
    </w:p>
    <w:p>
      <w:pPr>
        <w:spacing w:line="400" w:lineRule="exact"/>
      </w:pPr>
    </w:p>
    <w:tbl>
      <w:tblPr>
        <w:tblStyle w:val="5"/>
        <w:tblW w:w="134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181"/>
        <w:gridCol w:w="4173"/>
        <w:gridCol w:w="709"/>
        <w:gridCol w:w="846"/>
        <w:gridCol w:w="982"/>
        <w:gridCol w:w="981"/>
        <w:gridCol w:w="2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事项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内容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60" w:firstLineChars="600"/>
              <w:jc w:val="left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描述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单位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总价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评审费用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评审专家费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 初赛（半天）+决赛（半天）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人次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正高职称不高于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4000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元/人次，副高及以下职称不高于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2000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元/人次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酒店住宿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标准间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间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不高于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340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元/晚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交通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专家往返接送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晚餐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活动前一天（7人）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四荤两素一汤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午餐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活动当天（7人）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四荤两素一汤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设计制作类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主题设计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形象主画面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主题留影区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桁架(8米*3米)，主题立体字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墙面标语（KT版）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会场签到展架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桁架+黑底喷绘布(6米*3米)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个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门型展架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180cm*80cm(含画面）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套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活动内容制作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PPT、获奖视频集锦、启动仪式视频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荣誉证书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珠光面烫金证书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本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台卡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专家、嘉宾、主持台卡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张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会议证件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特邀嘉宾（卡套+内页+1.5cm绳子印logo+双扣）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个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红色绳子+蓝色壳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嘉宾（卡套+内页+1.5cm绳子印logo+双扣）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个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蓝色绳子+蓝色壳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工作人员（卡套+内页+1.5cm绳子印logo+双扣）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个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粉色绳子+蓝色壳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奖杯定制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创意水晶奖杯/树脂奖杯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个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前三名奖品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奖品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实用性商务办公用品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个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优胜奖奖品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宣传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易企秀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H5宣传邀请函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排版、设计、制作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信息通知平台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专家信息发送：支持群发、分组、筛选发送、定时发送（针对所有报名及提供名单人员）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线上推广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线上直播（100000人带宽服务器）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线上推广平台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舞台配置</w:t>
            </w:r>
          </w:p>
        </w:tc>
        <w:tc>
          <w:tcPr>
            <w:tcW w:w="21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LED大屏幕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主屏：约12m*5m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超清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副屏：约3m*4m*2块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超清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灯光设备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约30台380束灯、20台面光灯、40台染色灯、2台薄雾机及其他周边配套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含灯光师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灯光架结构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约20m*6m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U字形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音响设备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线阵音响12+8，麦克风6只，讲台麦2个，调音系统，及其他周边配套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含音响师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舞台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约14m*5m、红色地毯、LED讲台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铝合金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舞台前造型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立体泡沫字斜挡板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会场主题字幕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立体发光字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pvc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启动仪式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启动仪式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定制与主题搭配的启动仪式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含相应装置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摄影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图片直播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拍摄+修图+直播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双机位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花絮视频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30秒1条；2分钟1条；获奖视频集锦制作（颁奖用）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决赛评审视频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约2</w:t>
            </w:r>
            <w:r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—3</w:t>
            </w: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分钟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颁奖典礼视频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约100-</w:t>
            </w:r>
            <w:r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-</w:t>
            </w: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120分钟（含后期制作）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固定机位+</w:t>
            </w: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摇臂机位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导播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活动现场各机位切换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配导播台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其他类</w:t>
            </w:r>
          </w:p>
        </w:tc>
        <w:tc>
          <w:tcPr>
            <w:tcW w:w="21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活动场地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全天主会场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至少可容纳450人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kern w:val="0"/>
                <w:szCs w:val="21"/>
                <w:lang w:bidi="ar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半天小会场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至少可容纳20人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奖金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00000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一等奖1200*5名； 二等奖1000*10名， 三等奖800*15名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节目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 Light" w:asciiTheme="minorEastAsia" w:hAnsiTheme="minorEastAsia"/>
                <w:color w:val="40404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五个演出节目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舞蹈、歌曲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工作人员</w:t>
            </w:r>
          </w:p>
        </w:tc>
        <w:tc>
          <w:tcPr>
            <w:tcW w:w="2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项目经理</w:t>
            </w:r>
          </w:p>
        </w:tc>
        <w:tc>
          <w:tcPr>
            <w:tcW w:w="4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活动统筹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人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主持人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人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现场执行人员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微软雅黑 Light" w:asciiTheme="minorEastAsia" w:hAnsiTheme="minorEastAsia"/>
                <w:color w:val="404040"/>
                <w:kern w:val="0"/>
                <w:szCs w:val="21"/>
                <w:lang w:bidi="ar"/>
              </w:rPr>
              <w:t>活动期间整理票数及现场配合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人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签到处</w:t>
            </w:r>
          </w:p>
        </w:tc>
        <w:tc>
          <w:tcPr>
            <w:tcW w:w="4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签到及现场配合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人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提前一天报道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工作餐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中午简餐</w:t>
            </w:r>
          </w:p>
        </w:tc>
        <w:tc>
          <w:tcPr>
            <w:tcW w:w="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医院自有工作人员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Times New Roman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份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不高于4</w:t>
            </w:r>
            <w:r>
              <w:rPr>
                <w:rFonts w:cs="Times New Roman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元/份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总计</w:t>
            </w:r>
          </w:p>
        </w:tc>
        <w:tc>
          <w:tcPr>
            <w:tcW w:w="10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1"/>
              </w:rPr>
              <w:t>元（含税）</w:t>
            </w:r>
          </w:p>
        </w:tc>
      </w:tr>
    </w:tbl>
    <w:p>
      <w:pPr>
        <w:spacing w:line="400" w:lineRule="exac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zOTg3M2NhYzIxOTY1NjBiOTBhMGM4OTMwMjg2NDkifQ=="/>
  </w:docVars>
  <w:rsids>
    <w:rsidRoot w:val="6E4C227B"/>
    <w:rsid w:val="000267E5"/>
    <w:rsid w:val="0003038B"/>
    <w:rsid w:val="00033AB3"/>
    <w:rsid w:val="00046D72"/>
    <w:rsid w:val="0007005C"/>
    <w:rsid w:val="00094EFE"/>
    <w:rsid w:val="00122F65"/>
    <w:rsid w:val="0013122B"/>
    <w:rsid w:val="001658A6"/>
    <w:rsid w:val="001E38B9"/>
    <w:rsid w:val="002873D3"/>
    <w:rsid w:val="002F1840"/>
    <w:rsid w:val="00377D00"/>
    <w:rsid w:val="00391CC6"/>
    <w:rsid w:val="00422CA2"/>
    <w:rsid w:val="00425FA8"/>
    <w:rsid w:val="00432554"/>
    <w:rsid w:val="00433AD3"/>
    <w:rsid w:val="004518D8"/>
    <w:rsid w:val="00497F14"/>
    <w:rsid w:val="004B3C62"/>
    <w:rsid w:val="004E228D"/>
    <w:rsid w:val="004E438B"/>
    <w:rsid w:val="004E7085"/>
    <w:rsid w:val="004F0ED8"/>
    <w:rsid w:val="005045B2"/>
    <w:rsid w:val="005200F4"/>
    <w:rsid w:val="00535F20"/>
    <w:rsid w:val="00536518"/>
    <w:rsid w:val="005C4B5A"/>
    <w:rsid w:val="005D7729"/>
    <w:rsid w:val="00617C4F"/>
    <w:rsid w:val="006313D3"/>
    <w:rsid w:val="00637757"/>
    <w:rsid w:val="006D00A9"/>
    <w:rsid w:val="006D58A4"/>
    <w:rsid w:val="00723338"/>
    <w:rsid w:val="007305F2"/>
    <w:rsid w:val="007D3CE2"/>
    <w:rsid w:val="007F2A68"/>
    <w:rsid w:val="008378A0"/>
    <w:rsid w:val="008C65EE"/>
    <w:rsid w:val="008E4A66"/>
    <w:rsid w:val="00927C6F"/>
    <w:rsid w:val="009C2C94"/>
    <w:rsid w:val="009D01C1"/>
    <w:rsid w:val="00A23F18"/>
    <w:rsid w:val="00A32FD7"/>
    <w:rsid w:val="00A94C26"/>
    <w:rsid w:val="00AA068B"/>
    <w:rsid w:val="00AA18BF"/>
    <w:rsid w:val="00AD12B9"/>
    <w:rsid w:val="00AE7810"/>
    <w:rsid w:val="00B001D0"/>
    <w:rsid w:val="00B048E4"/>
    <w:rsid w:val="00B739A1"/>
    <w:rsid w:val="00B81623"/>
    <w:rsid w:val="00BA0123"/>
    <w:rsid w:val="00BC77B6"/>
    <w:rsid w:val="00BF5F41"/>
    <w:rsid w:val="00C02637"/>
    <w:rsid w:val="00C107A7"/>
    <w:rsid w:val="00C114C9"/>
    <w:rsid w:val="00C32164"/>
    <w:rsid w:val="00C348F3"/>
    <w:rsid w:val="00C40E27"/>
    <w:rsid w:val="00C51CD7"/>
    <w:rsid w:val="00D14E82"/>
    <w:rsid w:val="00D331BC"/>
    <w:rsid w:val="00D44649"/>
    <w:rsid w:val="00DA17D8"/>
    <w:rsid w:val="00DC247C"/>
    <w:rsid w:val="00DC3905"/>
    <w:rsid w:val="00E03D15"/>
    <w:rsid w:val="00E10C45"/>
    <w:rsid w:val="00E21EA1"/>
    <w:rsid w:val="00E968A3"/>
    <w:rsid w:val="00EC5DEC"/>
    <w:rsid w:val="00EE61F3"/>
    <w:rsid w:val="00F74D1B"/>
    <w:rsid w:val="00FD25CE"/>
    <w:rsid w:val="00FF7226"/>
    <w:rsid w:val="149D265B"/>
    <w:rsid w:val="20DB2206"/>
    <w:rsid w:val="26350EA6"/>
    <w:rsid w:val="2AC94583"/>
    <w:rsid w:val="2E710426"/>
    <w:rsid w:val="2EB07E70"/>
    <w:rsid w:val="30245D33"/>
    <w:rsid w:val="31A13AE1"/>
    <w:rsid w:val="512E5699"/>
    <w:rsid w:val="59BF255D"/>
    <w:rsid w:val="613839C8"/>
    <w:rsid w:val="6B735EBD"/>
    <w:rsid w:val="6E4C227B"/>
    <w:rsid w:val="78B418D7"/>
    <w:rsid w:val="79491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406</Words>
  <Characters>2317</Characters>
  <Lines>19</Lines>
  <Paragraphs>5</Paragraphs>
  <TotalTime>6</TotalTime>
  <ScaleCrop>false</ScaleCrop>
  <LinksUpToDate>false</LinksUpToDate>
  <CharactersWithSpaces>2718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2023-09-21T00:56:00Z</dcterms:created>
  <dc:creator>zzz</dc:creator>
  <cp:lastModifiedBy>1</cp:lastModifiedBy>
  <dcterms:modified xsi:type="dcterms:W3CDTF">2024-11-05T09:15:23Z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CA385A1CD7864533AD158B0D1A74A934_11</vt:lpwstr>
  </property>
</Properties>
</file>