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C6CAB">
      <w:pPr>
        <w:widowControl/>
        <w:shd w:val="clear" w:color="auto" w:fill="FFFFFF"/>
        <w:jc w:val="center"/>
        <w:rPr>
          <w:rFonts w:hint="default"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奥林巴斯内镜维保项目</w:t>
      </w:r>
    </w:p>
    <w:p w14:paraId="734B6491">
      <w:pPr>
        <w:keepNext w:val="0"/>
        <w:keepLines w:val="0"/>
        <w:pageBreakBefore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设备名称、型号：</w:t>
      </w:r>
    </w:p>
    <w:p w14:paraId="3B5F3680">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详见附件三</w:t>
      </w:r>
      <w:bookmarkStart w:id="0" w:name="_GoBack"/>
      <w:bookmarkEnd w:id="0"/>
      <w:r>
        <w:rPr>
          <w:rFonts w:hint="eastAsia" w:ascii="宋体" w:hAnsi="宋体" w:eastAsia="宋体" w:cs="宋体"/>
          <w:color w:val="000000"/>
          <w:kern w:val="0"/>
          <w:sz w:val="24"/>
          <w:szCs w:val="24"/>
        </w:rPr>
        <w:t>）</w:t>
      </w:r>
    </w:p>
    <w:p w14:paraId="5DFFA18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yellow"/>
        </w:rPr>
      </w:pPr>
      <w:r>
        <w:rPr>
          <w:rFonts w:hint="eastAsia" w:ascii="宋体" w:hAnsi="宋体" w:eastAsia="宋体" w:cs="宋体"/>
          <w:b/>
          <w:color w:val="000000"/>
          <w:kern w:val="0"/>
          <w:sz w:val="24"/>
          <w:szCs w:val="24"/>
        </w:rPr>
        <w:t>二、预算</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312</w:t>
      </w:r>
      <w:r>
        <w:rPr>
          <w:rFonts w:hint="eastAsia" w:ascii="宋体" w:hAnsi="宋体" w:eastAsia="宋体" w:cs="宋体"/>
          <w:color w:val="000000"/>
          <w:kern w:val="0"/>
          <w:sz w:val="24"/>
          <w:szCs w:val="24"/>
        </w:rPr>
        <w:t>万元，全保服务三年。</w:t>
      </w:r>
    </w:p>
    <w:p w14:paraId="713C0FF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rPr>
      </w:pPr>
      <w:r>
        <w:rPr>
          <w:rFonts w:hint="eastAsia" w:ascii="宋体" w:hAnsi="宋体" w:eastAsia="宋体" w:cs="宋体"/>
          <w:b/>
          <w:color w:val="000000"/>
          <w:kern w:val="0"/>
          <w:sz w:val="24"/>
          <w:szCs w:val="24"/>
        </w:rPr>
        <w:t>三、服务基本要求</w:t>
      </w:r>
      <w:r>
        <w:rPr>
          <w:rFonts w:hint="eastAsia" w:ascii="宋体" w:hAnsi="宋体" w:eastAsia="宋体" w:cs="宋体"/>
          <w:color w:val="000000"/>
          <w:kern w:val="0"/>
          <w:sz w:val="24"/>
          <w:szCs w:val="24"/>
        </w:rPr>
        <w:t>：</w:t>
      </w:r>
    </w:p>
    <w:p w14:paraId="5B7E080E">
      <w:pPr>
        <w:keepNext w:val="0"/>
        <w:keepLines w:val="0"/>
        <w:pageBreakBefore w:val="0"/>
        <w:kinsoku/>
        <w:wordWrap/>
        <w:overflowPunct/>
        <w:topLinePunct w:val="0"/>
        <w:autoSpaceDE/>
        <w:autoSpaceDN/>
        <w:bidi w:val="0"/>
        <w:adjustRightInd/>
        <w:snapToGrid/>
        <w:spacing w:line="360" w:lineRule="auto"/>
        <w:ind w:firstLine="566" w:firstLineChars="236"/>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（一）维保范围：以上设备全保服务3年</w:t>
      </w:r>
    </w:p>
    <w:p w14:paraId="527D1EEF">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6" w:firstLineChars="236"/>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（二）</w:t>
      </w:r>
      <w:r>
        <w:rPr>
          <w:rFonts w:hint="eastAsia" w:ascii="宋体" w:hAnsi="宋体" w:eastAsia="宋体" w:cs="宋体"/>
          <w:sz w:val="24"/>
          <w:szCs w:val="24"/>
        </w:rPr>
        <w:t>服务内容及要求</w:t>
      </w:r>
    </w:p>
    <w:p w14:paraId="3A869D2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6" w:firstLineChars="236"/>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1、本项目维修保养为全保，保修期内，乙方将对设备进行维修，保养和更换所损部件，采购人不必再支付任何费用。</w:t>
      </w:r>
    </w:p>
    <w:p w14:paraId="0E9B4271">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6" w:firstLineChars="236"/>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2、提供24小时免费维修服务热线，提供在线技术咨询和维修诊断。</w:t>
      </w:r>
    </w:p>
    <w:p w14:paraId="546D9311">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6" w:firstLineChars="236"/>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3、设备发生故障时，初次响应时间：1小时，并提供电话技术支持。</w:t>
      </w:r>
    </w:p>
    <w:p w14:paraId="534C4064">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6" w:firstLineChars="236"/>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4、现场响应时间：24小时内到达设备使用现场进行维修，排除故障。</w:t>
      </w:r>
    </w:p>
    <w:p w14:paraId="4E9D4521">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6" w:firstLineChars="236"/>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5、每年提供至少四次设备的安全检查，影像质量检查，设备除尘保养，运行状态检查，并提供每次维护保养报告。</w:t>
      </w:r>
    </w:p>
    <w:p w14:paraId="515E0708">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6" w:firstLineChars="236"/>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6、提供无限次上门维修服务，维修结束后提供维修报告。乙方负责维修人员的工时费、差旅费等一切费用。</w:t>
      </w:r>
    </w:p>
    <w:p w14:paraId="32C78FD3">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6" w:firstLineChars="236"/>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7、维修过程中所更换的备件必须符合国家质量检测标准及相关法律法规。</w:t>
      </w:r>
    </w:p>
    <w:p w14:paraId="33A8458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6" w:firstLineChars="236"/>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8、能合法获得使用在有效期内的原厂故障诊断软件诊断维修钥匙，并保证不违反国家有关知识产权的法律规定。</w:t>
      </w:r>
    </w:p>
    <w:p w14:paraId="0338FB9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6" w:firstLineChars="236"/>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9、保证维修后的技术参数与原机数据相同。</w:t>
      </w:r>
    </w:p>
    <w:p w14:paraId="3A383774">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6" w:firstLineChars="236"/>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10、维保期内免费提供设备的系统软件和硬件的安全性改版升级和技术支持，并保证所有系统软件为适用于本合同涉及的所有设备使用的最新版本。</w:t>
      </w:r>
    </w:p>
    <w:p w14:paraId="63B5364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6" w:firstLineChars="236"/>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11、保证所保设备全年工作日的开机率至少达到95%以上，按照一年365个工作日计算。如低于95%的，按至少1:5天赔付，即超出一天，保修至少延长五天。</w:t>
      </w:r>
    </w:p>
    <w:p w14:paraId="69DBC6D8">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6" w:firstLineChars="236"/>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12、维保</w:t>
      </w:r>
      <w:r>
        <w:rPr>
          <w:rFonts w:hint="eastAsia" w:ascii="宋体" w:hAnsi="宋体" w:eastAsia="宋体" w:cs="宋体"/>
          <w:color w:val="000000"/>
          <w:kern w:val="0"/>
          <w:sz w:val="24"/>
          <w:szCs w:val="24"/>
        </w:rPr>
        <w:t>设备发生故障时，中标人应提供对应数量备用镜，保障临床工作顺利开展</w:t>
      </w:r>
      <w:r>
        <w:rPr>
          <w:rFonts w:hint="eastAsia" w:ascii="宋体" w:hAnsi="宋体" w:eastAsia="宋体" w:cs="宋体"/>
          <w:color w:val="000000"/>
          <w:kern w:val="0"/>
          <w:sz w:val="24"/>
          <w:szCs w:val="24"/>
          <w:lang w:eastAsia="zh-CN"/>
        </w:rPr>
        <w:t>。</w:t>
      </w:r>
    </w:p>
    <w:p w14:paraId="37D396D3">
      <w:pPr>
        <w:keepNext w:val="0"/>
        <w:keepLines w:val="0"/>
        <w:pageBreakBefore w:val="0"/>
        <w:kinsoku/>
        <w:wordWrap/>
        <w:overflowPunct/>
        <w:topLinePunct w:val="0"/>
        <w:autoSpaceDE/>
        <w:autoSpaceDN/>
        <w:bidi w:val="0"/>
        <w:adjustRightInd/>
        <w:snapToGrid/>
        <w:spacing w:line="360" w:lineRule="auto"/>
        <w:ind w:firstLine="566" w:firstLineChars="236"/>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（三）如维保期内产生内容变更情况（如设备在保修期内报废导致付款金额改变等），经双方协商，签订补充协议，剩余未执行保修时间按实际天数进行核减。</w:t>
      </w:r>
    </w:p>
    <w:p w14:paraId="4E300BC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6" w:firstLineChars="236"/>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（四）结算方式：先维保后付款，按（年或半年或季度）为一期支付，每期维保结束后，供应商提供乙方提供当期发票、维护保养报告、各次维修报告等，采购人根据考核等级30天内支付当期全额款项。</w:t>
      </w:r>
    </w:p>
    <w:p w14:paraId="7B32BFA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6" w:firstLineChars="236"/>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（五）维保服务验收单（含考核等级）如下图：</w:t>
      </w:r>
    </w:p>
    <w:p w14:paraId="2EE3C98F">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6" w:firstLineChars="236"/>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供应商提供的服务不符合项目要求及维修保养考核表（见本文第十项）规定的，采购人有权以考核等级为标准（</w:t>
      </w:r>
      <w:r>
        <w:rPr>
          <w:rFonts w:ascii="宋体" w:hAnsi="宋体" w:eastAsia="宋体" w:cs="宋体"/>
          <w:color w:val="000000"/>
          <w:kern w:val="0"/>
          <w:sz w:val="24"/>
          <w:szCs w:val="24"/>
        </w:rPr>
        <w:t>A≥95分，95分＞B≥80分，80分＞C），以每期的维保费为基数，按比例支付维保费：A级支付100%；B级支付97%，C级支付90%。如供应商考核结果为B、C级，维保费扣罚部分不作退还</w:t>
      </w:r>
    </w:p>
    <w:p w14:paraId="38759AF5">
      <w:pPr>
        <w:rPr>
          <w:rFonts w:ascii="宋体" w:hAnsi="宋体" w:eastAsia="宋体"/>
          <w:sz w:val="24"/>
          <w:szCs w:val="24"/>
        </w:rPr>
      </w:pPr>
      <w:r>
        <w:rPr>
          <w:rFonts w:hint="eastAsia" w:ascii="宋体" w:hAnsi="宋体" w:eastAsia="宋体"/>
          <w:sz w:val="24"/>
          <w:szCs w:val="24"/>
        </w:rPr>
        <w:drawing>
          <wp:inline distT="0" distB="0" distL="0" distR="0">
            <wp:extent cx="5419725" cy="7667625"/>
            <wp:effectExtent l="0" t="0" r="0" b="9525"/>
            <wp:docPr id="1" name="图片 1" descr="C:\Users\Administrator\Desktop\4a6e86ef4c1cba34ea71ae336f415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4a6e86ef4c1cba34ea71ae336f41584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430971" cy="7683619"/>
                    </a:xfrm>
                    <a:prstGeom prst="rect">
                      <a:avLst/>
                    </a:prstGeom>
                    <a:noFill/>
                    <a:ln>
                      <a:noFill/>
                    </a:ln>
                  </pic:spPr>
                </pic:pic>
              </a:graphicData>
            </a:graphic>
          </wp:inline>
        </w:drawing>
      </w:r>
    </w:p>
    <w:p w14:paraId="74B901C2">
      <w:pPr>
        <w:rPr>
          <w:rFonts w:ascii="宋体" w:hAnsi="宋体" w:eastAsia="宋体"/>
          <w:sz w:val="24"/>
          <w:szCs w:val="24"/>
        </w:rPr>
      </w:pPr>
    </w:p>
    <w:p w14:paraId="524B243D">
      <w:pPr>
        <w:rPr>
          <w:rFonts w:hint="eastAsia" w:ascii="宋体" w:hAnsi="宋体" w:eastAsia="宋体" w:cs="宋体"/>
          <w:color w:val="000000"/>
          <w:kern w:val="0"/>
          <w:sz w:val="24"/>
          <w:szCs w:val="24"/>
        </w:rPr>
      </w:pPr>
    </w:p>
    <w:sectPr>
      <w:pgSz w:w="11906" w:h="16838"/>
      <w:pgMar w:top="1440" w:right="991"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1551B0"/>
    <w:multiLevelType w:val="singleLevel"/>
    <w:tmpl w:val="751551B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04C"/>
    <w:rsid w:val="00326DA6"/>
    <w:rsid w:val="00380604"/>
    <w:rsid w:val="005012C8"/>
    <w:rsid w:val="006569ED"/>
    <w:rsid w:val="009C204C"/>
    <w:rsid w:val="00AF42E0"/>
    <w:rsid w:val="00B97F9A"/>
    <w:rsid w:val="00CB35EF"/>
    <w:rsid w:val="00E56CD7"/>
    <w:rsid w:val="28B4680D"/>
    <w:rsid w:val="2ACF41CB"/>
    <w:rsid w:val="2E5C5620"/>
    <w:rsid w:val="73CD1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1099</Words>
  <Characters>1129</Characters>
  <Lines>10</Lines>
  <Paragraphs>3</Paragraphs>
  <TotalTime>9</TotalTime>
  <ScaleCrop>false</ScaleCrop>
  <LinksUpToDate>false</LinksUpToDate>
  <CharactersWithSpaces>1129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2022-02-17T09:03:00Z</dcterms:created>
  <dc:creator>123</dc:creator>
  <cp:lastModifiedBy>孟伶俊</cp:lastModifiedBy>
  <dcterms:modified xsi:type="dcterms:W3CDTF">2024-12-05T06:52:09Z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61809B7A77F44E9EA8969A63469C5FBE_13</vt:lpwstr>
  </property>
</Properties>
</file>