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83A6">
      <w:pPr>
        <w:rPr>
          <w:rFonts w:hint="eastAsia"/>
        </w:rPr>
      </w:pPr>
    </w:p>
    <w:p w14:paraId="030E1C95">
      <w:pPr>
        <w:spacing w:line="400" w:lineRule="exact"/>
        <w:ind w:right="840"/>
        <w:rPr>
          <w:rFonts w:ascii="宋体" w:hAnsi="宋体"/>
          <w:sz w:val="28"/>
          <w:szCs w:val="28"/>
        </w:rPr>
      </w:pPr>
      <w:r>
        <w:rPr>
          <w:rFonts w:hint="eastAsia" w:ascii="宋体" w:hAnsi="宋体"/>
          <w:sz w:val="28"/>
          <w:szCs w:val="28"/>
        </w:rPr>
        <w:t>附件5:</w:t>
      </w:r>
    </w:p>
    <w:p w14:paraId="5B3DF8EC">
      <w:pPr>
        <w:spacing w:line="400" w:lineRule="exact"/>
        <w:ind w:right="840"/>
        <w:rPr>
          <w:rFonts w:ascii="宋体" w:hAnsi="宋体"/>
          <w:sz w:val="28"/>
          <w:szCs w:val="28"/>
        </w:rPr>
      </w:pPr>
    </w:p>
    <w:p w14:paraId="76CF49C4">
      <w:pPr>
        <w:pStyle w:val="12"/>
        <w:rPr>
          <w:rFonts w:ascii="宋体" w:hAnsi="宋体"/>
        </w:rPr>
      </w:pPr>
      <w:r>
        <w:rPr>
          <w:rFonts w:hint="eastAsia" w:ascii="宋体" w:hAnsi="宋体"/>
          <w:lang w:val="en-US" w:eastAsia="zh-CN"/>
        </w:rPr>
        <w:t xml:space="preserve">    </w:t>
      </w:r>
      <w:r>
        <w:rPr>
          <w:rFonts w:hint="eastAsia" w:ascii="宋体" w:hAnsi="宋体"/>
        </w:rPr>
        <w:t>报</w:t>
      </w:r>
      <w:r>
        <w:rPr>
          <w:rFonts w:hint="eastAsia" w:ascii="宋体" w:hAnsi="宋体"/>
          <w:lang w:val="en-US" w:eastAsia="zh-CN"/>
        </w:rPr>
        <w:t xml:space="preserve"> </w:t>
      </w:r>
      <w:r>
        <w:rPr>
          <w:rFonts w:hint="eastAsia" w:ascii="宋体" w:hAnsi="宋体"/>
        </w:rPr>
        <w:t>价</w:t>
      </w:r>
      <w:r>
        <w:rPr>
          <w:rFonts w:hint="eastAsia" w:ascii="宋体" w:hAnsi="宋体"/>
          <w:lang w:val="en-US" w:eastAsia="zh-CN"/>
        </w:rPr>
        <w:t xml:space="preserve"> </w:t>
      </w:r>
      <w:r>
        <w:rPr>
          <w:rFonts w:hint="eastAsia" w:ascii="宋体" w:hAnsi="宋体"/>
        </w:rPr>
        <w:t>单</w:t>
      </w:r>
    </w:p>
    <w:tbl>
      <w:tblPr>
        <w:tblStyle w:val="13"/>
        <w:tblpPr w:leftFromText="180" w:rightFromText="180" w:vertAnchor="text" w:horzAnchor="page" w:tblpX="872" w:tblpY="691"/>
        <w:tblOverlap w:val="never"/>
        <w:tblW w:w="10831" w:type="dxa"/>
        <w:tblInd w:w="0" w:type="dxa"/>
        <w:tblLayout w:type="fixed"/>
        <w:tblCellMar>
          <w:top w:w="0" w:type="dxa"/>
          <w:left w:w="108" w:type="dxa"/>
          <w:bottom w:w="0" w:type="dxa"/>
          <w:right w:w="108" w:type="dxa"/>
        </w:tblCellMar>
      </w:tblPr>
      <w:tblGrid>
        <w:gridCol w:w="1021"/>
        <w:gridCol w:w="3118"/>
        <w:gridCol w:w="680"/>
        <w:gridCol w:w="567"/>
        <w:gridCol w:w="567"/>
        <w:gridCol w:w="738"/>
        <w:gridCol w:w="738"/>
        <w:gridCol w:w="850"/>
        <w:gridCol w:w="2552"/>
      </w:tblGrid>
      <w:tr w14:paraId="7F8BB95E">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4E81F7">
            <w:pPr>
              <w:widowControl/>
              <w:jc w:val="center"/>
              <w:rPr>
                <w:rFonts w:ascii="宋体" w:hAnsi="宋体" w:cs="宋体"/>
                <w:b/>
                <w:bCs/>
                <w:kern w:val="0"/>
                <w:sz w:val="22"/>
              </w:rPr>
            </w:pPr>
            <w:bookmarkStart w:id="0" w:name="_GoBack"/>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08D99A45">
            <w:pPr>
              <w:widowControl/>
              <w:jc w:val="center"/>
              <w:rPr>
                <w:rFonts w:ascii="宋体" w:hAnsi="宋体" w:cs="宋体"/>
                <w:b/>
                <w:bCs/>
                <w:kern w:val="0"/>
                <w:sz w:val="20"/>
                <w:szCs w:val="20"/>
              </w:rPr>
            </w:pPr>
            <w:r>
              <w:rPr>
                <w:rFonts w:hint="eastAsia" w:ascii="宋体" w:hAnsi="宋体" w:cs="宋体"/>
                <w:b/>
                <w:bCs/>
                <w:kern w:val="0"/>
                <w:sz w:val="20"/>
                <w:szCs w:val="20"/>
              </w:rPr>
              <w:t>规格(mm)</w:t>
            </w:r>
            <w:r>
              <w:rPr>
                <w:rFonts w:hint="eastAsia" w:ascii="宋体" w:hAnsi="宋体" w:cs="宋体"/>
                <w:b/>
                <w:bCs/>
                <w:kern w:val="0"/>
                <w:sz w:val="20"/>
                <w:szCs w:val="20"/>
              </w:rPr>
              <w:br w:type="textWrapping"/>
            </w:r>
            <w:r>
              <w:rPr>
                <w:rFonts w:hint="eastAsia" w:ascii="宋体" w:hAnsi="宋体" w:cs="宋体"/>
                <w:b/>
                <w:bCs/>
                <w:kern w:val="0"/>
                <w:sz w:val="20"/>
                <w:szCs w:val="20"/>
              </w:rPr>
              <w:t>材  质</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05DEDF6B">
            <w:pPr>
              <w:widowControl/>
              <w:jc w:val="center"/>
              <w:rPr>
                <w:rFonts w:ascii="宋体" w:hAnsi="宋体" w:cs="宋体"/>
                <w:b/>
                <w:bCs/>
                <w:kern w:val="0"/>
                <w:sz w:val="22"/>
              </w:rPr>
            </w:pPr>
            <w:r>
              <w:rPr>
                <w:rFonts w:hint="eastAsia" w:ascii="宋体" w:hAnsi="宋体" w:cs="宋体"/>
                <w:b/>
                <w:bCs/>
                <w:kern w:val="0"/>
                <w:sz w:val="22"/>
              </w:rPr>
              <w:t>颜色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050F33C6">
            <w:pPr>
              <w:widowControl/>
              <w:jc w:val="center"/>
              <w:rPr>
                <w:rFonts w:ascii="宋体" w:hAnsi="宋体" w:cs="宋体"/>
                <w:b/>
                <w:bCs/>
                <w:kern w:val="0"/>
                <w:sz w:val="22"/>
              </w:rPr>
            </w:pPr>
            <w:r>
              <w:rPr>
                <w:rFonts w:hint="eastAsia" w:ascii="宋体" w:hAnsi="宋体" w:cs="宋体"/>
                <w:b/>
                <w:bCs/>
                <w:kern w:val="0"/>
                <w:sz w:val="22"/>
              </w:rPr>
              <w:t>单位</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235E9D95">
            <w:pPr>
              <w:widowControl/>
              <w:jc w:val="center"/>
              <w:rPr>
                <w:rFonts w:ascii="宋体" w:hAnsi="宋体" w:cs="宋体"/>
                <w:b/>
                <w:bCs/>
                <w:kern w:val="0"/>
                <w:sz w:val="22"/>
              </w:rPr>
            </w:pPr>
            <w:r>
              <w:rPr>
                <w:rFonts w:hint="eastAsia" w:ascii="宋体" w:hAnsi="宋体" w:cs="宋体"/>
                <w:b/>
                <w:bCs/>
                <w:kern w:val="0"/>
                <w:sz w:val="22"/>
              </w:rPr>
              <w:t>数量</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2684F7F8">
            <w:pPr>
              <w:widowControl/>
              <w:jc w:val="center"/>
              <w:rPr>
                <w:rFonts w:hint="default" w:ascii="宋体" w:hAnsi="宋体" w:eastAsia="宋体" w:cs="宋体"/>
                <w:b/>
                <w:bCs/>
                <w:kern w:val="0"/>
                <w:sz w:val="22"/>
                <w:lang w:val="en-US" w:eastAsia="zh-CN"/>
              </w:rPr>
            </w:pPr>
            <w:r>
              <w:rPr>
                <w:rFonts w:hint="default" w:ascii="宋体" w:hAnsi="宋体" w:eastAsia="宋体" w:cs="宋体"/>
                <w:b/>
                <w:bCs/>
                <w:kern w:val="0"/>
                <w:sz w:val="22"/>
                <w:lang w:val="en-US" w:eastAsia="zh-CN"/>
              </w:rPr>
              <w:t>最高单价限价（元）</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40F948EA">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1193A03D">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1A05D868">
            <w:pPr>
              <w:widowControl/>
              <w:jc w:val="center"/>
              <w:rPr>
                <w:rFonts w:ascii="宋体" w:hAnsi="宋体" w:cs="宋体"/>
                <w:b/>
                <w:bCs/>
                <w:kern w:val="0"/>
                <w:sz w:val="22"/>
              </w:rPr>
            </w:pPr>
            <w:r>
              <w:rPr>
                <w:rFonts w:hint="eastAsia" w:ascii="宋体" w:hAnsi="宋体" w:cs="宋体"/>
                <w:b/>
                <w:bCs/>
                <w:kern w:val="0"/>
                <w:sz w:val="22"/>
              </w:rPr>
              <w:t>备注</w:t>
            </w:r>
          </w:p>
        </w:tc>
      </w:tr>
      <w:tr w14:paraId="5E66BDC2">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EFB886">
            <w:pPr>
              <w:spacing w:line="280" w:lineRule="exact"/>
              <w:rPr>
                <w:color w:val="000000"/>
                <w:sz w:val="24"/>
              </w:rPr>
            </w:pPr>
            <w:r>
              <w:rPr>
                <w:rFonts w:hint="eastAsia"/>
                <w:color w:val="000000"/>
                <w:sz w:val="24"/>
              </w:rPr>
              <w:t>办公桌</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6B9BD04C">
            <w:pPr>
              <w:spacing w:line="240" w:lineRule="exact"/>
              <w:jc w:val="left"/>
              <w:rPr>
                <w:rFonts w:ascii="宋体" w:hAnsi="宋体" w:cs="宋体"/>
                <w:color w:val="000000"/>
                <w:szCs w:val="21"/>
              </w:rPr>
            </w:pPr>
            <w:r>
              <w:rPr>
                <w:rFonts w:hint="eastAsia" w:ascii="宋体" w:hAnsi="宋体" w:cs="宋体"/>
                <w:color w:val="000000"/>
                <w:szCs w:val="21"/>
              </w:rPr>
              <w:t>主台尺寸：1800*900*760H</w:t>
            </w:r>
          </w:p>
          <w:p w14:paraId="4A6804B2">
            <w:pPr>
              <w:spacing w:line="240" w:lineRule="exact"/>
              <w:jc w:val="left"/>
              <w:rPr>
                <w:rFonts w:ascii="宋体" w:hAnsi="宋体" w:cs="宋体"/>
                <w:color w:val="000000"/>
                <w:szCs w:val="21"/>
              </w:rPr>
            </w:pPr>
            <w:r>
              <w:rPr>
                <w:rFonts w:hint="eastAsia" w:ascii="宋体" w:hAnsi="宋体" w:cs="宋体"/>
                <w:color w:val="000000"/>
                <w:szCs w:val="21"/>
              </w:rPr>
              <w:t>基材采用优质环保中密度纤维板，面材使用胡桃木（贴木皮）纯实木样式，台面厚度≥80mm ，纹理清晰、色泽一致、美观大方。</w:t>
            </w:r>
          </w:p>
          <w:p w14:paraId="3ED26B7B">
            <w:pPr>
              <w:widowControl/>
              <w:spacing w:line="240" w:lineRule="exact"/>
              <w:jc w:val="left"/>
              <w:rPr>
                <w:rFonts w:ascii="宋体" w:hAnsi="宋体" w:cs="宋体"/>
                <w:b/>
                <w:bCs/>
                <w:kern w:val="0"/>
                <w:szCs w:val="21"/>
              </w:rPr>
            </w:pPr>
            <w:r>
              <w:rPr>
                <w:rFonts w:hint="eastAsia" w:ascii="宋体" w:hAnsi="宋体" w:cs="宋体"/>
                <w:color w:val="000000"/>
                <w:szCs w:val="21"/>
              </w:rPr>
              <w:t>含长副柜（台）、三抽小柜。长副柜可以放入大班台内，升缩自由，不占空间；长副柜带主机位、键盘架。小柜含三个抽屉，带三连锁、功能实用、隐私性强。长小柜均可左右互换。</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3C0358E5">
            <w:pPr>
              <w:widowControl/>
              <w:spacing w:line="240" w:lineRule="exact"/>
              <w:jc w:val="center"/>
              <w:rPr>
                <w:rFonts w:ascii="宋体" w:hAnsi="宋体" w:cs="宋体"/>
                <w:b/>
                <w:bCs/>
                <w:kern w:val="0"/>
                <w:szCs w:val="21"/>
              </w:rPr>
            </w:pPr>
            <w:r>
              <w:rPr>
                <w:rFonts w:hint="eastAsia" w:ascii="宋体" w:hAnsi="宋体" w:cs="宋体"/>
                <w:color w:val="000000"/>
                <w:szCs w:val="21"/>
              </w:rPr>
              <w:t>胡桃色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474E98C4">
            <w:pPr>
              <w:spacing w:line="240" w:lineRule="exact"/>
              <w:jc w:val="center"/>
              <w:rPr>
                <w:color w:val="000000"/>
                <w:szCs w:val="21"/>
              </w:rPr>
            </w:pPr>
            <w:r>
              <w:rPr>
                <w:rFonts w:hint="eastAsia"/>
                <w:color w:val="000000"/>
                <w:szCs w:val="21"/>
              </w:rPr>
              <w:t>套</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5599C119">
            <w:pPr>
              <w:spacing w:line="240" w:lineRule="exact"/>
              <w:rPr>
                <w:rFonts w:ascii="宋体" w:hAnsi="宋体" w:cs="宋体"/>
                <w:color w:val="000000"/>
                <w:szCs w:val="21"/>
              </w:rPr>
            </w:pPr>
            <w:r>
              <w:rPr>
                <w:rFonts w:ascii="宋体" w:hAnsi="宋体" w:cs="宋体"/>
                <w:color w:val="000000"/>
                <w:szCs w:val="21"/>
              </w:rPr>
              <w:t>2</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2D1FEE68">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2450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49C4C11F">
            <w:pPr>
              <w:spacing w:line="240" w:lineRule="exact"/>
              <w:jc w:val="center"/>
              <w:rPr>
                <w:rFonts w:hint="default" w:eastAsia="宋体"/>
                <w:color w:val="000000"/>
                <w:szCs w:val="21"/>
                <w:lang w:val="en-US" w:eastAsia="zh-CN"/>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22B43BB6">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1A970634">
            <w:pPr>
              <w:widowControl/>
              <w:jc w:val="center"/>
              <w:rPr>
                <w:rFonts w:ascii="宋体" w:hAnsi="宋体" w:cs="宋体"/>
                <w:b/>
                <w:bCs/>
                <w:kern w:val="0"/>
                <w:sz w:val="22"/>
              </w:rPr>
            </w:pPr>
            <w:r>
              <w:drawing>
                <wp:inline distT="0" distB="0" distL="114300" distR="114300">
                  <wp:extent cx="1483360" cy="1247775"/>
                  <wp:effectExtent l="0" t="0" r="254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483360" cy="1247775"/>
                          </a:xfrm>
                          <a:prstGeom prst="rect">
                            <a:avLst/>
                          </a:prstGeom>
                          <a:noFill/>
                          <a:ln w="1">
                            <a:noFill/>
                          </a:ln>
                        </pic:spPr>
                      </pic:pic>
                    </a:graphicData>
                  </a:graphic>
                </wp:inline>
              </w:drawing>
            </w:r>
          </w:p>
        </w:tc>
      </w:tr>
      <w:tr w14:paraId="3C48B4D4">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5D9376">
            <w:pPr>
              <w:spacing w:line="280" w:lineRule="exact"/>
              <w:rPr>
                <w:color w:val="000000"/>
                <w:sz w:val="24"/>
              </w:rPr>
            </w:pPr>
            <w:r>
              <w:rPr>
                <w:rFonts w:hint="eastAsia"/>
                <w:color w:val="000000"/>
                <w:sz w:val="24"/>
              </w:rPr>
              <w:t>办公桌</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291A8299">
            <w:pPr>
              <w:spacing w:line="240" w:lineRule="exact"/>
              <w:jc w:val="left"/>
              <w:rPr>
                <w:rFonts w:ascii="宋体" w:hAnsi="宋体"/>
                <w:szCs w:val="21"/>
              </w:rPr>
            </w:pPr>
            <w:r>
              <w:rPr>
                <w:rFonts w:ascii="宋体" w:hAnsi="宋体"/>
                <w:szCs w:val="21"/>
              </w:rPr>
              <w:t>1600*800*760H</w:t>
            </w:r>
          </w:p>
          <w:p w14:paraId="124B5306">
            <w:pPr>
              <w:spacing w:line="240" w:lineRule="exact"/>
              <w:jc w:val="left"/>
              <w:rPr>
                <w:rFonts w:ascii="宋体" w:hAnsi="宋体"/>
                <w:szCs w:val="21"/>
              </w:rPr>
            </w:pPr>
            <w:r>
              <w:rPr>
                <w:rFonts w:hint="eastAsia" w:ascii="宋体" w:hAnsi="宋体"/>
                <w:szCs w:val="21"/>
              </w:rPr>
              <w:t>基材采用优质环保中密度纤维板，面材使用胡桃木（贴木皮）纯实木样式，台面厚度≥80mm ，纹理清晰、色泽一致、美观大方。左侧三抽小柜、右侧主机位。</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1D9E3A41">
            <w:pPr>
              <w:spacing w:line="240" w:lineRule="exact"/>
              <w:jc w:val="center"/>
              <w:rPr>
                <w:szCs w:val="21"/>
              </w:rPr>
            </w:pPr>
            <w:r>
              <w:rPr>
                <w:rFonts w:hint="eastAsia" w:ascii="宋体" w:hAnsi="宋体" w:cs="宋体"/>
                <w:color w:val="000000"/>
                <w:szCs w:val="21"/>
              </w:rPr>
              <w:t>胡桃色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04A80A88">
            <w:pPr>
              <w:spacing w:line="240" w:lineRule="exact"/>
              <w:jc w:val="center"/>
              <w:rPr>
                <w:color w:val="000000"/>
                <w:szCs w:val="21"/>
              </w:rPr>
            </w:pPr>
            <w:r>
              <w:rPr>
                <w:rFonts w:hint="eastAsia"/>
                <w:color w:val="000000"/>
                <w:szCs w:val="21"/>
              </w:rPr>
              <w:t>张</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32F4AAB5">
            <w:pPr>
              <w:spacing w:line="240" w:lineRule="exact"/>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3A367B18">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1700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50366547">
            <w:pPr>
              <w:spacing w:line="240" w:lineRule="exact"/>
              <w:jc w:val="center"/>
              <w:rPr>
                <w:rFonts w:hint="default" w:eastAsia="宋体"/>
                <w:color w:val="000000"/>
                <w:szCs w:val="21"/>
                <w:lang w:val="en-US" w:eastAsia="zh-CN"/>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57493B08">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7A13FD93">
            <w:pPr>
              <w:jc w:val="center"/>
              <w:rPr>
                <w:rFonts w:ascii="宋体" w:hAnsi="宋体" w:cs="宋体"/>
                <w:color w:val="000000"/>
                <w:sz w:val="20"/>
                <w:szCs w:val="20"/>
              </w:rPr>
            </w:pPr>
            <w:r>
              <w:drawing>
                <wp:inline distT="0" distB="0" distL="114300" distR="114300">
                  <wp:extent cx="1230630" cy="835025"/>
                  <wp:effectExtent l="0" t="0" r="7620"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rcRect l="3636"/>
                          <a:stretch>
                            <a:fillRect/>
                          </a:stretch>
                        </pic:blipFill>
                        <pic:spPr>
                          <a:xfrm>
                            <a:off x="0" y="0"/>
                            <a:ext cx="1230630" cy="835025"/>
                          </a:xfrm>
                          <a:prstGeom prst="rect">
                            <a:avLst/>
                          </a:prstGeom>
                          <a:noFill/>
                          <a:ln w="1">
                            <a:noFill/>
                          </a:ln>
                        </pic:spPr>
                      </pic:pic>
                    </a:graphicData>
                  </a:graphic>
                </wp:inline>
              </w:drawing>
            </w:r>
          </w:p>
        </w:tc>
      </w:tr>
      <w:tr w14:paraId="5FAF0F9D">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FFA2E">
            <w:pPr>
              <w:spacing w:line="280" w:lineRule="exact"/>
              <w:rPr>
                <w:color w:val="000000"/>
                <w:sz w:val="24"/>
              </w:rPr>
            </w:pPr>
            <w:r>
              <w:rPr>
                <w:rFonts w:hint="eastAsia"/>
                <w:color w:val="000000"/>
                <w:sz w:val="24"/>
              </w:rPr>
              <w:t>茶水柜</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26081939">
            <w:pPr>
              <w:spacing w:line="240" w:lineRule="exact"/>
              <w:jc w:val="left"/>
              <w:rPr>
                <w:rFonts w:ascii="宋体" w:hAnsi="宋体"/>
                <w:szCs w:val="21"/>
              </w:rPr>
            </w:pPr>
            <w:r>
              <w:rPr>
                <w:rFonts w:hint="eastAsia" w:ascii="宋体" w:hAnsi="宋体"/>
                <w:szCs w:val="21"/>
              </w:rPr>
              <w:t>尺寸：1200*450*860H</w:t>
            </w:r>
          </w:p>
          <w:p w14:paraId="45934002">
            <w:pPr>
              <w:spacing w:line="240" w:lineRule="exact"/>
              <w:jc w:val="left"/>
              <w:rPr>
                <w:rFonts w:ascii="宋体" w:hAnsi="宋体"/>
                <w:color w:val="FF0000"/>
                <w:szCs w:val="21"/>
              </w:rPr>
            </w:pPr>
            <w:r>
              <w:rPr>
                <w:rFonts w:hint="eastAsia" w:ascii="宋体" w:hAnsi="宋体"/>
                <w:szCs w:val="21"/>
              </w:rPr>
              <w:t>基材采用优质环保中密度纤维板，面材使用胡桃木（贴木皮）纯实木样式，台面厚度≥80mm ，纹理清晰、色泽一致、美观大方。上部两个抽屉、下部两个门板，美观大方、使用方便、实用性强。台面加配8厚钢化玻璃。</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62D0B5AD">
            <w:pPr>
              <w:spacing w:line="240" w:lineRule="exact"/>
              <w:jc w:val="center"/>
              <w:rPr>
                <w:szCs w:val="21"/>
              </w:rPr>
            </w:pPr>
            <w:r>
              <w:rPr>
                <w:rFonts w:hint="eastAsia" w:ascii="宋体" w:hAnsi="宋体" w:cs="宋体"/>
                <w:color w:val="000000"/>
                <w:szCs w:val="21"/>
              </w:rPr>
              <w:t>胡桃色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64CE28E1">
            <w:pPr>
              <w:spacing w:line="240" w:lineRule="exact"/>
              <w:jc w:val="center"/>
              <w:rPr>
                <w:color w:val="000000"/>
                <w:szCs w:val="21"/>
              </w:rPr>
            </w:pPr>
            <w:r>
              <w:rPr>
                <w:rFonts w:hint="eastAsia"/>
                <w:color w:val="000000"/>
                <w:szCs w:val="21"/>
              </w:rPr>
              <w:t>个</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008C986A">
            <w:pPr>
              <w:spacing w:line="240" w:lineRule="exact"/>
              <w:rPr>
                <w:rFonts w:ascii="宋体" w:hAnsi="宋体" w:cs="宋体"/>
                <w:color w:val="000000"/>
                <w:szCs w:val="21"/>
              </w:rPr>
            </w:pPr>
            <w:r>
              <w:rPr>
                <w:rFonts w:ascii="宋体" w:hAnsi="宋体" w:cs="宋体"/>
                <w:color w:val="000000"/>
                <w:szCs w:val="21"/>
              </w:rPr>
              <w:t>2</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05261CA4">
            <w:pPr>
              <w:bidi w:val="0"/>
              <w:jc w:val="left"/>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1100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24F22454">
            <w:pPr>
              <w:bidi w:val="0"/>
              <w:jc w:val="left"/>
              <w:rPr>
                <w:rFonts w:hint="default" w:ascii="Calibri" w:hAnsi="Calibri" w:eastAsia="宋体" w:cs="Times New Roman"/>
                <w:kern w:val="2"/>
                <w:sz w:val="21"/>
                <w:szCs w:val="22"/>
                <w:lang w:val="en-US" w:eastAsia="zh-CN" w:bidi="ar-SA"/>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20830265">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19008694">
            <w:pPr>
              <w:jc w:val="center"/>
              <w:rPr>
                <w:rFonts w:ascii="宋体" w:hAnsi="宋体" w:cs="宋体"/>
                <w:color w:val="000000"/>
                <w:sz w:val="20"/>
                <w:szCs w:val="20"/>
              </w:rPr>
            </w:pPr>
            <w:r>
              <w:drawing>
                <wp:inline distT="0" distB="0" distL="114300" distR="114300">
                  <wp:extent cx="1422400" cy="1047115"/>
                  <wp:effectExtent l="0" t="0" r="6350"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1422400" cy="1047115"/>
                          </a:xfrm>
                          <a:prstGeom prst="rect">
                            <a:avLst/>
                          </a:prstGeom>
                          <a:noFill/>
                          <a:ln w="1">
                            <a:noFill/>
                          </a:ln>
                        </pic:spPr>
                      </pic:pic>
                    </a:graphicData>
                  </a:graphic>
                </wp:inline>
              </w:drawing>
            </w:r>
          </w:p>
        </w:tc>
      </w:tr>
      <w:tr w14:paraId="24C7AD13">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D7ED59">
            <w:pPr>
              <w:spacing w:line="280" w:lineRule="exact"/>
              <w:rPr>
                <w:color w:val="000000"/>
                <w:sz w:val="24"/>
              </w:rPr>
            </w:pPr>
            <w:r>
              <w:rPr>
                <w:rFonts w:hint="eastAsia"/>
                <w:color w:val="000000"/>
                <w:sz w:val="24"/>
              </w:rPr>
              <w:t>办公椅</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342CB937">
            <w:pPr>
              <w:spacing w:line="240" w:lineRule="exact"/>
              <w:jc w:val="left"/>
              <w:rPr>
                <w:rFonts w:ascii="宋体" w:hAnsi="宋体"/>
                <w:szCs w:val="21"/>
              </w:rPr>
            </w:pPr>
            <w:r>
              <w:rPr>
                <w:rFonts w:ascii="宋体" w:hAnsi="宋体"/>
                <w:szCs w:val="21"/>
              </w:rPr>
              <w:t>500*500*1130/1260H</w:t>
            </w:r>
          </w:p>
          <w:p w14:paraId="73BD21B0">
            <w:pPr>
              <w:spacing w:line="240" w:lineRule="exact"/>
              <w:jc w:val="left"/>
              <w:rPr>
                <w:rFonts w:ascii="宋体" w:hAnsi="宋体"/>
                <w:szCs w:val="21"/>
              </w:rPr>
            </w:pPr>
            <w:r>
              <w:rPr>
                <w:rFonts w:hint="eastAsia" w:ascii="宋体" w:hAnsi="宋体"/>
                <w:szCs w:val="21"/>
              </w:rPr>
              <w:t>高档网布饰面，五星脚架,优质SUPA气动件,升降无声。绒布透气性强，柔软而富于韧性，厚度适中，采用高密度Pu成型高回弹性发泡海绵，软硬适中,回弹性能好.坐感舒适.</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4649505B">
            <w:pPr>
              <w:spacing w:line="240" w:lineRule="exact"/>
              <w:jc w:val="center"/>
              <w:rPr>
                <w:szCs w:val="21"/>
              </w:rPr>
            </w:pPr>
            <w:r>
              <w:rPr>
                <w:rFonts w:hint="eastAsia"/>
                <w:szCs w:val="21"/>
              </w:rPr>
              <w:t>黑色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3C712A50">
            <w:pPr>
              <w:spacing w:line="240" w:lineRule="exact"/>
              <w:jc w:val="center"/>
              <w:rPr>
                <w:color w:val="000000"/>
                <w:szCs w:val="21"/>
              </w:rPr>
            </w:pPr>
            <w:r>
              <w:rPr>
                <w:rFonts w:hint="eastAsia"/>
                <w:color w:val="000000"/>
                <w:szCs w:val="21"/>
              </w:rPr>
              <w:t>张</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1349B276">
            <w:pPr>
              <w:spacing w:line="240" w:lineRule="exact"/>
              <w:rPr>
                <w:rFonts w:ascii="宋体" w:hAnsi="宋体" w:cs="宋体"/>
                <w:color w:val="000000"/>
                <w:szCs w:val="21"/>
              </w:rPr>
            </w:pPr>
            <w:r>
              <w:rPr>
                <w:rFonts w:ascii="宋体" w:hAnsi="宋体" w:cs="宋体"/>
                <w:color w:val="000000"/>
                <w:szCs w:val="21"/>
              </w:rPr>
              <w:t>3</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2CB93C70">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750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5993A238">
            <w:pPr>
              <w:spacing w:line="240" w:lineRule="exact"/>
              <w:jc w:val="center"/>
              <w:rPr>
                <w:rFonts w:hint="default" w:eastAsia="宋体"/>
                <w:color w:val="000000"/>
                <w:szCs w:val="21"/>
                <w:lang w:val="en-US" w:eastAsia="zh-CN"/>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5868BFE6">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5C409C73">
            <w:pPr>
              <w:jc w:val="center"/>
              <w:rPr>
                <w:rFonts w:ascii="宋体" w:hAnsi="宋体" w:cs="宋体"/>
                <w:color w:val="000000"/>
                <w:sz w:val="20"/>
                <w:szCs w:val="20"/>
              </w:rPr>
            </w:pPr>
            <w:r>
              <w:drawing>
                <wp:inline distT="0" distB="0" distL="114300" distR="114300">
                  <wp:extent cx="590550" cy="893445"/>
                  <wp:effectExtent l="0" t="0" r="0"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90550" cy="893445"/>
                          </a:xfrm>
                          <a:prstGeom prst="rect">
                            <a:avLst/>
                          </a:prstGeom>
                          <a:noFill/>
                          <a:ln w="1">
                            <a:noFill/>
                          </a:ln>
                        </pic:spPr>
                      </pic:pic>
                    </a:graphicData>
                  </a:graphic>
                </wp:inline>
              </w:drawing>
            </w:r>
          </w:p>
        </w:tc>
      </w:tr>
      <w:tr w14:paraId="0B1CB888">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EF7DEE">
            <w:pPr>
              <w:spacing w:line="280" w:lineRule="exact"/>
              <w:rPr>
                <w:color w:val="000000"/>
                <w:sz w:val="24"/>
              </w:rPr>
            </w:pPr>
            <w:r>
              <w:rPr>
                <w:rFonts w:hint="eastAsia"/>
                <w:color w:val="000000"/>
                <w:sz w:val="24"/>
              </w:rPr>
              <w:t>茶几</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4E9206DF">
            <w:pPr>
              <w:spacing w:line="240" w:lineRule="exact"/>
              <w:jc w:val="left"/>
              <w:rPr>
                <w:rFonts w:ascii="宋体" w:hAnsi="宋体"/>
                <w:szCs w:val="21"/>
              </w:rPr>
            </w:pPr>
            <w:r>
              <w:rPr>
                <w:rFonts w:ascii="宋体" w:hAnsi="宋体"/>
                <w:szCs w:val="21"/>
              </w:rPr>
              <w:t>600*600*520H</w:t>
            </w:r>
          </w:p>
          <w:p w14:paraId="63891237">
            <w:pPr>
              <w:spacing w:line="240" w:lineRule="exact"/>
              <w:jc w:val="left"/>
              <w:rPr>
                <w:rFonts w:ascii="宋体" w:hAnsi="宋体"/>
                <w:szCs w:val="21"/>
              </w:rPr>
            </w:pPr>
            <w:r>
              <w:rPr>
                <w:rFonts w:hint="eastAsia" w:ascii="宋体" w:hAnsi="宋体"/>
                <w:szCs w:val="21"/>
              </w:rPr>
              <w:t>基材采用中密度纤维板，贴胡桃木皮，实木脚，木材经烘干处理，结实耐用。</w:t>
            </w:r>
          </w:p>
          <w:p w14:paraId="6B20077B">
            <w:pPr>
              <w:spacing w:line="240" w:lineRule="exact"/>
              <w:jc w:val="left"/>
              <w:rPr>
                <w:rFonts w:ascii="宋体" w:hAnsi="宋体"/>
                <w:szCs w:val="21"/>
              </w:rPr>
            </w:pPr>
            <w:r>
              <w:rPr>
                <w:rFonts w:hint="eastAsia" w:ascii="宋体" w:hAnsi="宋体"/>
                <w:szCs w:val="21"/>
              </w:rPr>
              <w:t>茶几台面加配8厚钢化玻璃。</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56082DEB">
            <w:pPr>
              <w:spacing w:line="240" w:lineRule="exact"/>
              <w:jc w:val="center"/>
              <w:rPr>
                <w:szCs w:val="21"/>
              </w:rPr>
            </w:pPr>
            <w:r>
              <w:rPr>
                <w:rFonts w:hint="eastAsia" w:ascii="宋体" w:hAnsi="宋体" w:cs="宋体"/>
                <w:color w:val="000000"/>
                <w:szCs w:val="21"/>
              </w:rPr>
              <w:t>胡桃色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62EAA506">
            <w:pPr>
              <w:spacing w:line="240" w:lineRule="exact"/>
              <w:jc w:val="center"/>
              <w:rPr>
                <w:color w:val="000000"/>
                <w:szCs w:val="21"/>
              </w:rPr>
            </w:pPr>
            <w:r>
              <w:rPr>
                <w:rFonts w:hint="eastAsia"/>
                <w:color w:val="000000"/>
                <w:szCs w:val="21"/>
              </w:rPr>
              <w:t>张</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24258038">
            <w:pPr>
              <w:spacing w:line="240" w:lineRule="exact"/>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1898EF52">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600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28130056">
            <w:pPr>
              <w:spacing w:line="240" w:lineRule="exact"/>
              <w:jc w:val="center"/>
              <w:rPr>
                <w:rFonts w:hint="default" w:eastAsia="宋体"/>
                <w:color w:val="000000"/>
                <w:szCs w:val="21"/>
                <w:lang w:val="en-US" w:eastAsia="zh-CN"/>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05E411DE">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6C67A7B4">
            <w:pPr>
              <w:jc w:val="center"/>
              <w:rPr>
                <w:rFonts w:ascii="宋体" w:hAnsi="宋体" w:cs="宋体"/>
                <w:color w:val="000000"/>
                <w:sz w:val="20"/>
                <w:szCs w:val="20"/>
              </w:rPr>
            </w:pPr>
            <w:r>
              <w:drawing>
                <wp:inline distT="0" distB="0" distL="114300" distR="114300">
                  <wp:extent cx="908050" cy="826135"/>
                  <wp:effectExtent l="0" t="0" r="6350" b="1206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908050" cy="826135"/>
                          </a:xfrm>
                          <a:prstGeom prst="rect">
                            <a:avLst/>
                          </a:prstGeom>
                          <a:noFill/>
                          <a:ln w="1">
                            <a:noFill/>
                          </a:ln>
                        </pic:spPr>
                      </pic:pic>
                    </a:graphicData>
                  </a:graphic>
                </wp:inline>
              </w:drawing>
            </w:r>
          </w:p>
        </w:tc>
      </w:tr>
      <w:tr w14:paraId="247DD78A">
        <w:tblPrEx>
          <w:tblCellMar>
            <w:top w:w="0" w:type="dxa"/>
            <w:left w:w="108" w:type="dxa"/>
            <w:bottom w:w="0" w:type="dxa"/>
            <w:right w:w="108" w:type="dxa"/>
          </w:tblCellMar>
        </w:tblPrEx>
        <w:trPr>
          <w:trHeight w:val="795"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32296C">
            <w:pPr>
              <w:spacing w:line="280" w:lineRule="exact"/>
              <w:rPr>
                <w:color w:val="000000"/>
                <w:sz w:val="24"/>
              </w:rPr>
            </w:pPr>
            <w:r>
              <w:rPr>
                <w:rFonts w:hint="eastAsia"/>
                <w:color w:val="000000"/>
                <w:sz w:val="24"/>
              </w:rPr>
              <w:t>实木办公椅</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745A821D">
            <w:pPr>
              <w:spacing w:line="240" w:lineRule="exact"/>
              <w:jc w:val="left"/>
              <w:rPr>
                <w:rFonts w:ascii="宋体" w:hAnsi="宋体"/>
                <w:szCs w:val="21"/>
              </w:rPr>
            </w:pPr>
            <w:r>
              <w:rPr>
                <w:rFonts w:ascii="宋体" w:hAnsi="宋体"/>
                <w:szCs w:val="21"/>
              </w:rPr>
              <w:t>435*480*900H</w:t>
            </w:r>
          </w:p>
          <w:p w14:paraId="6429376C">
            <w:pPr>
              <w:spacing w:line="240" w:lineRule="exact"/>
              <w:jc w:val="left"/>
              <w:rPr>
                <w:rFonts w:ascii="宋体" w:hAnsi="宋体"/>
                <w:szCs w:val="21"/>
              </w:rPr>
            </w:pPr>
            <w:r>
              <w:rPr>
                <w:rFonts w:hint="eastAsia" w:ascii="宋体" w:hAnsi="宋体"/>
                <w:szCs w:val="21"/>
              </w:rPr>
              <w:t>椅身及底托加条等木质材料全部选用优质实木（榉木或橡木）。框架采用整装结构、榫卯定位，不摇不晃，经久耐用。后托双脚承重在200KG以上，连人带椅后仰倾斜时两脚受力、保证结构稳定结实。</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0AA63F4D">
            <w:pPr>
              <w:spacing w:line="240" w:lineRule="exact"/>
              <w:jc w:val="center"/>
              <w:rPr>
                <w:szCs w:val="21"/>
              </w:rPr>
            </w:pPr>
            <w:r>
              <w:rPr>
                <w:rFonts w:hint="eastAsia"/>
                <w:szCs w:val="21"/>
              </w:rPr>
              <w:t>绿色西皮</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52D3D8AF">
            <w:pPr>
              <w:spacing w:line="240" w:lineRule="exact"/>
              <w:jc w:val="center"/>
              <w:rPr>
                <w:color w:val="000000"/>
                <w:szCs w:val="21"/>
              </w:rPr>
            </w:pPr>
            <w:r>
              <w:rPr>
                <w:rFonts w:hint="eastAsia"/>
                <w:color w:val="000000"/>
                <w:szCs w:val="21"/>
              </w:rPr>
              <w:t>张</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273415C6">
            <w:pPr>
              <w:spacing w:line="240" w:lineRule="exact"/>
              <w:rPr>
                <w:rFonts w:ascii="宋体" w:hAnsi="宋体" w:cs="宋体"/>
                <w:color w:val="000000"/>
                <w:szCs w:val="21"/>
              </w:rPr>
            </w:pPr>
            <w:r>
              <w:rPr>
                <w:rFonts w:ascii="宋体" w:hAnsi="宋体" w:cs="宋体"/>
                <w:color w:val="000000"/>
                <w:szCs w:val="21"/>
              </w:rPr>
              <w:t>65</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1F30CBC0">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350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35FBC879">
            <w:pPr>
              <w:spacing w:line="240" w:lineRule="exact"/>
              <w:jc w:val="center"/>
              <w:rPr>
                <w:rFonts w:hint="default" w:eastAsia="宋体"/>
                <w:color w:val="000000"/>
                <w:szCs w:val="21"/>
                <w:lang w:val="en-US" w:eastAsia="zh-CN"/>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15723D95">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2A414238">
            <w:pPr>
              <w:jc w:val="center"/>
              <w:rPr>
                <w:rFonts w:ascii="宋体" w:hAnsi="宋体" w:cs="宋体"/>
                <w:color w:val="000000"/>
                <w:sz w:val="20"/>
                <w:szCs w:val="20"/>
              </w:rPr>
            </w:pPr>
            <w:r>
              <w:rPr>
                <w:rFonts w:hint="eastAsia" w:ascii="宋体" w:hAnsi="宋体" w:cs="宋体"/>
                <w:color w:val="000000"/>
                <w:sz w:val="20"/>
                <w:szCs w:val="20"/>
              </w:rPr>
              <w:drawing>
                <wp:inline distT="0" distB="0" distL="114300" distR="114300">
                  <wp:extent cx="736600" cy="949960"/>
                  <wp:effectExtent l="0" t="0" r="6350"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736600" cy="949960"/>
                          </a:xfrm>
                          <a:prstGeom prst="rect">
                            <a:avLst/>
                          </a:prstGeom>
                          <a:noFill/>
                          <a:ln>
                            <a:noFill/>
                          </a:ln>
                        </pic:spPr>
                      </pic:pic>
                    </a:graphicData>
                  </a:graphic>
                </wp:inline>
              </w:drawing>
            </w:r>
          </w:p>
        </w:tc>
      </w:tr>
      <w:tr w14:paraId="39E5F83F">
        <w:tblPrEx>
          <w:tblCellMar>
            <w:top w:w="0" w:type="dxa"/>
            <w:left w:w="108" w:type="dxa"/>
            <w:bottom w:w="0" w:type="dxa"/>
            <w:right w:w="108" w:type="dxa"/>
          </w:tblCellMar>
        </w:tblPrEx>
        <w:trPr>
          <w:trHeight w:val="2116" w:hRule="atLeas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41D34">
            <w:pPr>
              <w:spacing w:line="280" w:lineRule="exact"/>
              <w:jc w:val="center"/>
              <w:rPr>
                <w:color w:val="000000"/>
                <w:sz w:val="24"/>
              </w:rPr>
            </w:pPr>
            <w:r>
              <w:rPr>
                <w:rFonts w:hint="eastAsia"/>
                <w:color w:val="000000"/>
                <w:sz w:val="24"/>
              </w:rPr>
              <w:t>办公桌</w:t>
            </w:r>
          </w:p>
        </w:tc>
        <w:tc>
          <w:tcPr>
            <w:tcW w:w="3118" w:type="dxa"/>
            <w:tcBorders>
              <w:top w:val="single" w:color="auto" w:sz="4" w:space="0"/>
              <w:left w:val="nil"/>
              <w:bottom w:val="single" w:color="auto" w:sz="4" w:space="0"/>
              <w:right w:val="single" w:color="auto" w:sz="4" w:space="0"/>
            </w:tcBorders>
            <w:shd w:val="clear" w:color="auto" w:fill="FFFFFF"/>
            <w:noWrap w:val="0"/>
            <w:vAlign w:val="center"/>
          </w:tcPr>
          <w:p w14:paraId="2EEB1532">
            <w:pPr>
              <w:spacing w:line="240" w:lineRule="exact"/>
              <w:jc w:val="left"/>
              <w:rPr>
                <w:rFonts w:ascii="宋体" w:hAnsi="宋体"/>
                <w:szCs w:val="21"/>
              </w:rPr>
            </w:pPr>
            <w:r>
              <w:rPr>
                <w:rFonts w:hint="eastAsia" w:ascii="宋体" w:hAnsi="宋体"/>
                <w:szCs w:val="21"/>
              </w:rPr>
              <w:t>双人位，1</w:t>
            </w:r>
            <w:r>
              <w:rPr>
                <w:rFonts w:ascii="宋体" w:hAnsi="宋体"/>
                <w:szCs w:val="21"/>
              </w:rPr>
              <w:t>800*600*780</w:t>
            </w:r>
            <w:r>
              <w:rPr>
                <w:rFonts w:hint="eastAsia" w:ascii="宋体" w:hAnsi="宋体" w:cs="宋体"/>
                <w:color w:val="000000"/>
                <w:szCs w:val="21"/>
              </w:rPr>
              <w:t xml:space="preserve"> H</w:t>
            </w:r>
          </w:p>
          <w:p w14:paraId="4EC380A6">
            <w:pPr>
              <w:spacing w:line="240" w:lineRule="exact"/>
              <w:jc w:val="left"/>
              <w:rPr>
                <w:rFonts w:ascii="宋体" w:hAnsi="宋体"/>
                <w:szCs w:val="21"/>
              </w:rPr>
            </w:pPr>
            <w:r>
              <w:rPr>
                <w:rFonts w:hint="eastAsia" w:ascii="宋体" w:hAnsi="宋体" w:cs="宋体"/>
                <w:kern w:val="0"/>
                <w:szCs w:val="21"/>
              </w:rPr>
              <w:t>基材采用18mm厚实木多层板，稳定性好、不易变形。贴面材质采用三聚氢氨浸渍膜纸，纹理清晰明亮。经过高温压制而成、硬度高、耐磨防污；表面能沾水易清洗。要求环保无油漆等刺激性气味。</w:t>
            </w:r>
          </w:p>
        </w:tc>
        <w:tc>
          <w:tcPr>
            <w:tcW w:w="680" w:type="dxa"/>
            <w:tcBorders>
              <w:top w:val="single" w:color="auto" w:sz="4" w:space="0"/>
              <w:left w:val="nil"/>
              <w:bottom w:val="single" w:color="auto" w:sz="4" w:space="0"/>
              <w:right w:val="single" w:color="auto" w:sz="4" w:space="0"/>
            </w:tcBorders>
            <w:shd w:val="clear" w:color="auto" w:fill="FFFFFF"/>
            <w:noWrap w:val="0"/>
            <w:vAlign w:val="center"/>
          </w:tcPr>
          <w:p w14:paraId="6F755061">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41ED5A4B">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14:paraId="64981F82">
            <w:pPr>
              <w:spacing w:line="240" w:lineRule="exact"/>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0C449925">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1200</w:t>
            </w:r>
          </w:p>
        </w:tc>
        <w:tc>
          <w:tcPr>
            <w:tcW w:w="738" w:type="dxa"/>
            <w:tcBorders>
              <w:top w:val="single" w:color="auto" w:sz="4" w:space="0"/>
              <w:left w:val="nil"/>
              <w:bottom w:val="single" w:color="auto" w:sz="4" w:space="0"/>
              <w:right w:val="single" w:color="auto" w:sz="4" w:space="0"/>
            </w:tcBorders>
            <w:shd w:val="clear" w:color="auto" w:fill="FFFFFF"/>
            <w:noWrap w:val="0"/>
            <w:vAlign w:val="center"/>
          </w:tcPr>
          <w:p w14:paraId="7580BA73">
            <w:pPr>
              <w:spacing w:line="240" w:lineRule="exact"/>
              <w:jc w:val="center"/>
              <w:rPr>
                <w:rFonts w:hint="default" w:eastAsia="宋体"/>
                <w:color w:val="000000"/>
                <w:szCs w:val="21"/>
                <w:lang w:val="en-US" w:eastAsia="zh-CN"/>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1660D7BA">
            <w:pPr>
              <w:spacing w:line="240" w:lineRule="exact"/>
              <w:jc w:val="center"/>
              <w:rPr>
                <w:color w:val="000000"/>
                <w:szCs w:val="21"/>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063F8089">
            <w:pPr>
              <w:jc w:val="center"/>
              <w:rPr>
                <w:rFonts w:ascii="宋体" w:hAnsi="宋体" w:cs="宋体"/>
                <w:color w:val="000000"/>
                <w:sz w:val="20"/>
                <w:szCs w:val="20"/>
              </w:rPr>
            </w:pPr>
            <w:r>
              <w:rPr>
                <w:rFonts w:ascii="宋体" w:hAnsi="宋体" w:cs="宋体"/>
                <w:color w:val="000000"/>
                <w:sz w:val="20"/>
                <w:szCs w:val="20"/>
              </w:rPr>
              <w:drawing>
                <wp:inline distT="0" distB="0" distL="114300" distR="114300">
                  <wp:extent cx="1485900" cy="83820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1485900" cy="838200"/>
                          </a:xfrm>
                          <a:prstGeom prst="rect">
                            <a:avLst/>
                          </a:prstGeom>
                          <a:noFill/>
                          <a:ln>
                            <a:noFill/>
                          </a:ln>
                        </pic:spPr>
                      </pic:pic>
                    </a:graphicData>
                  </a:graphic>
                </wp:inline>
              </w:drawing>
            </w:r>
          </w:p>
        </w:tc>
      </w:tr>
      <w:tr w14:paraId="7A4735B2">
        <w:tblPrEx>
          <w:tblCellMar>
            <w:top w:w="0" w:type="dxa"/>
            <w:left w:w="108" w:type="dxa"/>
            <w:bottom w:w="0" w:type="dxa"/>
            <w:right w:w="108" w:type="dxa"/>
          </w:tblCellMar>
        </w:tblPrEx>
        <w:trPr>
          <w:trHeight w:val="1126" w:hRule="atLeast"/>
        </w:trPr>
        <w:tc>
          <w:tcPr>
            <w:tcW w:w="1021" w:type="dxa"/>
            <w:tcBorders>
              <w:top w:val="nil"/>
              <w:left w:val="single" w:color="auto" w:sz="4" w:space="0"/>
              <w:bottom w:val="single" w:color="auto" w:sz="4" w:space="0"/>
              <w:right w:val="single" w:color="auto" w:sz="4" w:space="0"/>
            </w:tcBorders>
            <w:shd w:val="clear" w:color="auto" w:fill="FFFFFF"/>
            <w:noWrap w:val="0"/>
            <w:vAlign w:val="center"/>
          </w:tcPr>
          <w:p w14:paraId="70818EEE">
            <w:pPr>
              <w:spacing w:line="280" w:lineRule="exact"/>
              <w:jc w:val="center"/>
              <w:rPr>
                <w:color w:val="000000"/>
                <w:sz w:val="24"/>
              </w:rPr>
            </w:pPr>
            <w:r>
              <w:rPr>
                <w:rFonts w:hint="eastAsia"/>
                <w:color w:val="000000"/>
                <w:sz w:val="24"/>
              </w:rPr>
              <w:t>文件柜</w:t>
            </w:r>
          </w:p>
        </w:tc>
        <w:tc>
          <w:tcPr>
            <w:tcW w:w="3118" w:type="dxa"/>
            <w:tcBorders>
              <w:top w:val="nil"/>
              <w:left w:val="nil"/>
              <w:bottom w:val="single" w:color="auto" w:sz="4" w:space="0"/>
              <w:right w:val="single" w:color="auto" w:sz="4" w:space="0"/>
            </w:tcBorders>
            <w:shd w:val="clear" w:color="auto" w:fill="FFFFFF"/>
            <w:noWrap w:val="0"/>
            <w:vAlign w:val="center"/>
          </w:tcPr>
          <w:p w14:paraId="3D742B3D">
            <w:pPr>
              <w:spacing w:line="240" w:lineRule="exact"/>
              <w:jc w:val="left"/>
              <w:rPr>
                <w:rFonts w:ascii="宋体" w:hAnsi="宋体" w:cs="宋体"/>
                <w:color w:val="000000"/>
                <w:szCs w:val="21"/>
              </w:rPr>
            </w:pPr>
            <w:r>
              <w:rPr>
                <w:rFonts w:ascii="宋体" w:hAnsi="宋体" w:cs="宋体"/>
                <w:color w:val="000000"/>
                <w:szCs w:val="21"/>
              </w:rPr>
              <w:t>1200*400*2300H</w:t>
            </w:r>
          </w:p>
          <w:p w14:paraId="5C4CD754">
            <w:pPr>
              <w:spacing w:line="240" w:lineRule="exact"/>
              <w:jc w:val="left"/>
              <w:rPr>
                <w:rFonts w:ascii="宋体" w:hAnsi="宋体" w:cs="宋体"/>
                <w:color w:val="000000"/>
                <w:szCs w:val="21"/>
              </w:rPr>
            </w:pPr>
            <w:r>
              <w:rPr>
                <w:rFonts w:hint="eastAsia" w:ascii="宋体" w:hAnsi="宋体" w:cs="宋体"/>
                <w:kern w:val="0"/>
                <w:szCs w:val="21"/>
              </w:rPr>
              <w:t>基材采用18mm厚实木多层板，稳定性好、不易变形。贴面材质采用三聚氢氨浸渍膜纸，纹理清晰明亮。经过高温压制而成、硬度高、耐磨防污；表面能沾水易清洗。要求环保无油漆等刺激性气味。</w:t>
            </w:r>
          </w:p>
        </w:tc>
        <w:tc>
          <w:tcPr>
            <w:tcW w:w="680" w:type="dxa"/>
            <w:tcBorders>
              <w:top w:val="nil"/>
              <w:left w:val="nil"/>
              <w:bottom w:val="single" w:color="auto" w:sz="4" w:space="0"/>
              <w:right w:val="single" w:color="auto" w:sz="4" w:space="0"/>
            </w:tcBorders>
            <w:shd w:val="clear" w:color="auto" w:fill="FFFFFF"/>
            <w:noWrap w:val="0"/>
            <w:vAlign w:val="center"/>
          </w:tcPr>
          <w:p w14:paraId="49ED1E22">
            <w:pPr>
              <w:spacing w:line="240" w:lineRule="exact"/>
              <w:rPr>
                <w:rFonts w:ascii="宋体" w:hAnsi="宋体" w:cs="宋体"/>
                <w:color w:val="000000"/>
                <w:szCs w:val="21"/>
              </w:rPr>
            </w:pPr>
            <w:r>
              <w:rPr>
                <w:rFonts w:hint="eastAsia" w:ascii="宋体" w:hAnsi="宋体" w:cs="宋体"/>
                <w:color w:val="000000"/>
                <w:szCs w:val="21"/>
              </w:rPr>
              <w:t>枫木色</w:t>
            </w:r>
          </w:p>
        </w:tc>
        <w:tc>
          <w:tcPr>
            <w:tcW w:w="567" w:type="dxa"/>
            <w:tcBorders>
              <w:top w:val="nil"/>
              <w:left w:val="nil"/>
              <w:bottom w:val="single" w:color="auto" w:sz="4" w:space="0"/>
              <w:right w:val="single" w:color="auto" w:sz="4" w:space="0"/>
            </w:tcBorders>
            <w:shd w:val="clear" w:color="auto" w:fill="FFFFFF"/>
            <w:noWrap w:val="0"/>
            <w:vAlign w:val="center"/>
          </w:tcPr>
          <w:p w14:paraId="080AE5D0">
            <w:pPr>
              <w:spacing w:line="240" w:lineRule="exact"/>
              <w:jc w:val="center"/>
              <w:rPr>
                <w:color w:val="000000"/>
                <w:szCs w:val="21"/>
              </w:rPr>
            </w:pPr>
            <w:r>
              <w:rPr>
                <w:rFonts w:hint="eastAsia"/>
                <w:color w:val="000000"/>
                <w:szCs w:val="21"/>
              </w:rPr>
              <w:t>组</w:t>
            </w:r>
          </w:p>
        </w:tc>
        <w:tc>
          <w:tcPr>
            <w:tcW w:w="567" w:type="dxa"/>
            <w:tcBorders>
              <w:top w:val="nil"/>
              <w:left w:val="nil"/>
              <w:bottom w:val="single" w:color="auto" w:sz="4" w:space="0"/>
              <w:right w:val="single" w:color="auto" w:sz="4" w:space="0"/>
            </w:tcBorders>
            <w:shd w:val="clear" w:color="auto" w:fill="FFFFFF"/>
            <w:noWrap w:val="0"/>
            <w:vAlign w:val="center"/>
          </w:tcPr>
          <w:p w14:paraId="6168C993">
            <w:pPr>
              <w:spacing w:line="240" w:lineRule="exact"/>
              <w:rPr>
                <w:rFonts w:ascii="宋体" w:hAnsi="宋体" w:cs="宋体"/>
                <w:color w:val="000000"/>
                <w:szCs w:val="21"/>
              </w:rPr>
            </w:pPr>
            <w:r>
              <w:rPr>
                <w:rFonts w:hint="eastAsia" w:ascii="宋体" w:hAnsi="宋体" w:cs="宋体"/>
                <w:color w:val="000000"/>
                <w:szCs w:val="21"/>
              </w:rPr>
              <w:t>1</w:t>
            </w:r>
          </w:p>
        </w:tc>
        <w:tc>
          <w:tcPr>
            <w:tcW w:w="738" w:type="dxa"/>
            <w:tcBorders>
              <w:top w:val="nil"/>
              <w:left w:val="nil"/>
              <w:bottom w:val="single" w:color="auto" w:sz="4" w:space="0"/>
              <w:right w:val="single" w:color="auto" w:sz="4" w:space="0"/>
            </w:tcBorders>
            <w:shd w:val="clear" w:color="auto" w:fill="FFFFFF"/>
            <w:noWrap w:val="0"/>
            <w:vAlign w:val="center"/>
          </w:tcPr>
          <w:p w14:paraId="574455C0">
            <w:pPr>
              <w:spacing w:line="240" w:lineRule="exac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2600</w:t>
            </w:r>
          </w:p>
        </w:tc>
        <w:tc>
          <w:tcPr>
            <w:tcW w:w="738" w:type="dxa"/>
            <w:tcBorders>
              <w:top w:val="nil"/>
              <w:left w:val="nil"/>
              <w:bottom w:val="single" w:color="auto" w:sz="4" w:space="0"/>
              <w:right w:val="single" w:color="auto" w:sz="4" w:space="0"/>
            </w:tcBorders>
            <w:shd w:val="clear" w:color="auto" w:fill="FFFFFF"/>
            <w:noWrap w:val="0"/>
            <w:vAlign w:val="center"/>
          </w:tcPr>
          <w:p w14:paraId="4EED9575">
            <w:pPr>
              <w:spacing w:line="240" w:lineRule="exact"/>
              <w:rPr>
                <w:rFonts w:hint="default" w:ascii="宋体" w:hAnsi="宋体" w:eastAsia="宋体" w:cs="宋体"/>
                <w:color w:val="000000"/>
                <w:szCs w:val="21"/>
                <w:lang w:val="en-US" w:eastAsia="zh-CN"/>
              </w:rPr>
            </w:pPr>
          </w:p>
        </w:tc>
        <w:tc>
          <w:tcPr>
            <w:tcW w:w="850" w:type="dxa"/>
            <w:tcBorders>
              <w:top w:val="nil"/>
              <w:left w:val="nil"/>
              <w:bottom w:val="single" w:color="auto" w:sz="4" w:space="0"/>
              <w:right w:val="single" w:color="auto" w:sz="4" w:space="0"/>
            </w:tcBorders>
            <w:shd w:val="clear" w:color="auto" w:fill="FFFFFF"/>
            <w:noWrap w:val="0"/>
            <w:vAlign w:val="center"/>
          </w:tcPr>
          <w:p w14:paraId="70680017">
            <w:pPr>
              <w:spacing w:line="240" w:lineRule="exact"/>
              <w:rPr>
                <w:rFonts w:ascii="宋体" w:hAnsi="宋体" w:cs="宋体"/>
                <w:color w:val="000000"/>
                <w:szCs w:val="21"/>
              </w:rPr>
            </w:pPr>
          </w:p>
        </w:tc>
        <w:tc>
          <w:tcPr>
            <w:tcW w:w="2552" w:type="dxa"/>
            <w:tcBorders>
              <w:top w:val="nil"/>
              <w:left w:val="nil"/>
              <w:bottom w:val="single" w:color="auto" w:sz="4" w:space="0"/>
              <w:right w:val="single" w:color="auto" w:sz="4" w:space="0"/>
            </w:tcBorders>
            <w:shd w:val="clear" w:color="auto" w:fill="FFFFFF"/>
            <w:noWrap w:val="0"/>
            <w:vAlign w:val="center"/>
          </w:tcPr>
          <w:p w14:paraId="26864D01">
            <w:pPr>
              <w:jc w:val="center"/>
              <w:rPr>
                <w:rFonts w:ascii="宋体" w:hAnsi="宋体" w:cs="宋体"/>
                <w:color w:val="000000"/>
                <w:sz w:val="20"/>
                <w:szCs w:val="20"/>
              </w:rPr>
            </w:pPr>
            <w:r>
              <w:rPr>
                <w:rFonts w:ascii="宋体" w:hAnsi="宋体" w:cs="宋体"/>
                <w:color w:val="000000"/>
                <w:sz w:val="20"/>
                <w:szCs w:val="20"/>
              </w:rPr>
              <w:drawing>
                <wp:inline distT="0" distB="0" distL="114300" distR="114300">
                  <wp:extent cx="619125" cy="1290955"/>
                  <wp:effectExtent l="0" t="0" r="9525" b="444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1"/>
                          <a:stretch>
                            <a:fillRect/>
                          </a:stretch>
                        </pic:blipFill>
                        <pic:spPr>
                          <a:xfrm>
                            <a:off x="0" y="0"/>
                            <a:ext cx="619125" cy="1290955"/>
                          </a:xfrm>
                          <a:prstGeom prst="rect">
                            <a:avLst/>
                          </a:prstGeom>
                          <a:noFill/>
                          <a:ln>
                            <a:noFill/>
                          </a:ln>
                        </pic:spPr>
                      </pic:pic>
                    </a:graphicData>
                  </a:graphic>
                </wp:inline>
              </w:drawing>
            </w:r>
          </w:p>
        </w:tc>
      </w:tr>
      <w:tr w14:paraId="6C9288F9">
        <w:tblPrEx>
          <w:tblCellMar>
            <w:top w:w="0" w:type="dxa"/>
            <w:left w:w="108" w:type="dxa"/>
            <w:bottom w:w="0" w:type="dxa"/>
            <w:right w:w="108" w:type="dxa"/>
          </w:tblCellMar>
        </w:tblPrEx>
        <w:trPr>
          <w:trHeight w:val="1126" w:hRule="atLeast"/>
        </w:trPr>
        <w:tc>
          <w:tcPr>
            <w:tcW w:w="1021" w:type="dxa"/>
            <w:tcBorders>
              <w:top w:val="nil"/>
              <w:left w:val="single" w:color="auto" w:sz="4" w:space="0"/>
              <w:bottom w:val="single" w:color="auto" w:sz="4" w:space="0"/>
              <w:right w:val="single" w:color="auto" w:sz="4" w:space="0"/>
            </w:tcBorders>
            <w:shd w:val="clear" w:color="auto" w:fill="FFFFFF"/>
            <w:noWrap w:val="0"/>
            <w:vAlign w:val="center"/>
          </w:tcPr>
          <w:p w14:paraId="12425999">
            <w:pPr>
              <w:spacing w:line="280" w:lineRule="exact"/>
              <w:jc w:val="center"/>
              <w:rPr>
                <w:color w:val="000000"/>
                <w:sz w:val="24"/>
              </w:rPr>
            </w:pPr>
            <w:r>
              <w:rPr>
                <w:rFonts w:hint="eastAsia"/>
                <w:color w:val="000000"/>
                <w:sz w:val="24"/>
              </w:rPr>
              <w:t>文件柜</w:t>
            </w:r>
          </w:p>
        </w:tc>
        <w:tc>
          <w:tcPr>
            <w:tcW w:w="3118" w:type="dxa"/>
            <w:tcBorders>
              <w:top w:val="nil"/>
              <w:left w:val="nil"/>
              <w:bottom w:val="single" w:color="auto" w:sz="4" w:space="0"/>
              <w:right w:val="single" w:color="auto" w:sz="4" w:space="0"/>
            </w:tcBorders>
            <w:shd w:val="clear" w:color="auto" w:fill="FFFFFF"/>
            <w:noWrap w:val="0"/>
            <w:vAlign w:val="center"/>
          </w:tcPr>
          <w:p w14:paraId="39844612">
            <w:pPr>
              <w:spacing w:line="240" w:lineRule="exact"/>
              <w:jc w:val="left"/>
              <w:rPr>
                <w:rFonts w:hint="eastAsia" w:ascii="宋体" w:hAnsi="宋体" w:cs="宋体"/>
                <w:color w:val="000000"/>
                <w:szCs w:val="21"/>
              </w:rPr>
            </w:pPr>
            <w:r>
              <w:rPr>
                <w:rFonts w:hint="eastAsia" w:ascii="宋体" w:hAnsi="宋体" w:cs="宋体"/>
                <w:color w:val="000000"/>
                <w:szCs w:val="21"/>
              </w:rPr>
              <w:t>600*420*600H</w:t>
            </w:r>
          </w:p>
          <w:p w14:paraId="000CC9E9">
            <w:pPr>
              <w:spacing w:line="240" w:lineRule="exact"/>
              <w:jc w:val="left"/>
              <w:rPr>
                <w:rFonts w:ascii="宋体" w:hAnsi="宋体" w:cs="宋体"/>
                <w:color w:val="000000"/>
                <w:szCs w:val="21"/>
              </w:rPr>
            </w:pPr>
            <w:r>
              <w:rPr>
                <w:rFonts w:hint="eastAsia" w:ascii="宋体" w:hAnsi="宋体" w:cs="宋体"/>
                <w:color w:val="000000"/>
                <w:szCs w:val="21"/>
              </w:rPr>
              <w:t>台面采用E1级“福人”牌刨花板基材,密度达750Kg/M3以上，饰面采用FORMICA三氨板，耐磨防污。</w:t>
            </w:r>
          </w:p>
        </w:tc>
        <w:tc>
          <w:tcPr>
            <w:tcW w:w="680" w:type="dxa"/>
            <w:tcBorders>
              <w:top w:val="nil"/>
              <w:left w:val="nil"/>
              <w:bottom w:val="single" w:color="auto" w:sz="4" w:space="0"/>
              <w:right w:val="single" w:color="auto" w:sz="4" w:space="0"/>
            </w:tcBorders>
            <w:shd w:val="clear" w:color="auto" w:fill="FFFFFF"/>
            <w:noWrap w:val="0"/>
            <w:vAlign w:val="center"/>
          </w:tcPr>
          <w:p w14:paraId="001D2D5A">
            <w:pPr>
              <w:spacing w:line="240" w:lineRule="exact"/>
              <w:rPr>
                <w:rFonts w:hint="eastAsia" w:ascii="宋体" w:hAnsi="宋体" w:eastAsia="宋体" w:cs="宋体"/>
                <w:color w:val="000000"/>
                <w:szCs w:val="21"/>
                <w:lang w:eastAsia="zh-CN"/>
              </w:rPr>
            </w:pPr>
            <w:r>
              <w:rPr>
                <w:rFonts w:hint="eastAsia" w:ascii="宋体" w:hAnsi="宋体" w:cs="宋体"/>
                <w:color w:val="000000"/>
                <w:szCs w:val="21"/>
                <w:lang w:val="en-US" w:eastAsia="zh-CN"/>
              </w:rPr>
              <w:t>胡桃色</w:t>
            </w:r>
          </w:p>
        </w:tc>
        <w:tc>
          <w:tcPr>
            <w:tcW w:w="567" w:type="dxa"/>
            <w:tcBorders>
              <w:top w:val="nil"/>
              <w:left w:val="nil"/>
              <w:bottom w:val="single" w:color="auto" w:sz="4" w:space="0"/>
              <w:right w:val="single" w:color="auto" w:sz="4" w:space="0"/>
            </w:tcBorders>
            <w:shd w:val="clear" w:color="auto" w:fill="FFFFFF"/>
            <w:noWrap w:val="0"/>
            <w:vAlign w:val="center"/>
          </w:tcPr>
          <w:p w14:paraId="731F26C8">
            <w:pPr>
              <w:spacing w:line="240" w:lineRule="exact"/>
              <w:jc w:val="center"/>
              <w:rPr>
                <w:color w:val="000000"/>
                <w:szCs w:val="21"/>
              </w:rPr>
            </w:pPr>
            <w:r>
              <w:rPr>
                <w:rFonts w:hint="eastAsia"/>
                <w:color w:val="000000"/>
                <w:szCs w:val="21"/>
              </w:rPr>
              <w:t>个</w:t>
            </w:r>
          </w:p>
        </w:tc>
        <w:tc>
          <w:tcPr>
            <w:tcW w:w="567" w:type="dxa"/>
            <w:tcBorders>
              <w:top w:val="nil"/>
              <w:left w:val="nil"/>
              <w:bottom w:val="single" w:color="auto" w:sz="4" w:space="0"/>
              <w:right w:val="single" w:color="auto" w:sz="4" w:space="0"/>
            </w:tcBorders>
            <w:shd w:val="clear" w:color="auto" w:fill="FFFFFF"/>
            <w:noWrap w:val="0"/>
            <w:vAlign w:val="center"/>
          </w:tcPr>
          <w:p w14:paraId="27007BB5">
            <w:pPr>
              <w:spacing w:line="24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738" w:type="dxa"/>
            <w:tcBorders>
              <w:top w:val="nil"/>
              <w:left w:val="nil"/>
              <w:bottom w:val="single" w:color="auto" w:sz="4" w:space="0"/>
              <w:right w:val="single" w:color="auto" w:sz="4" w:space="0"/>
            </w:tcBorders>
            <w:shd w:val="clear" w:color="auto" w:fill="FFFFFF"/>
            <w:noWrap w:val="0"/>
            <w:vAlign w:val="center"/>
          </w:tcPr>
          <w:p w14:paraId="7869BD2A">
            <w:pPr>
              <w:spacing w:line="240" w:lineRule="exac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500</w:t>
            </w:r>
          </w:p>
        </w:tc>
        <w:tc>
          <w:tcPr>
            <w:tcW w:w="738" w:type="dxa"/>
            <w:tcBorders>
              <w:top w:val="nil"/>
              <w:left w:val="nil"/>
              <w:bottom w:val="single" w:color="auto" w:sz="4" w:space="0"/>
              <w:right w:val="single" w:color="auto" w:sz="4" w:space="0"/>
            </w:tcBorders>
            <w:shd w:val="clear" w:color="auto" w:fill="FFFFFF"/>
            <w:noWrap w:val="0"/>
            <w:vAlign w:val="center"/>
          </w:tcPr>
          <w:p w14:paraId="31A931E8">
            <w:pPr>
              <w:spacing w:line="240" w:lineRule="exact"/>
              <w:rPr>
                <w:rFonts w:hint="default" w:ascii="宋体" w:hAnsi="宋体" w:cs="宋体"/>
                <w:color w:val="000000"/>
                <w:szCs w:val="21"/>
                <w:lang w:val="en-US" w:eastAsia="zh-CN"/>
              </w:rPr>
            </w:pPr>
          </w:p>
        </w:tc>
        <w:tc>
          <w:tcPr>
            <w:tcW w:w="850" w:type="dxa"/>
            <w:tcBorders>
              <w:top w:val="nil"/>
              <w:left w:val="nil"/>
              <w:bottom w:val="single" w:color="auto" w:sz="4" w:space="0"/>
              <w:right w:val="single" w:color="auto" w:sz="4" w:space="0"/>
            </w:tcBorders>
            <w:shd w:val="clear" w:color="auto" w:fill="FFFFFF"/>
            <w:noWrap w:val="0"/>
            <w:vAlign w:val="center"/>
          </w:tcPr>
          <w:p w14:paraId="75ABD33B">
            <w:pPr>
              <w:spacing w:line="240" w:lineRule="exact"/>
              <w:rPr>
                <w:rFonts w:ascii="宋体" w:hAnsi="宋体" w:cs="宋体"/>
                <w:color w:val="000000"/>
                <w:szCs w:val="21"/>
              </w:rPr>
            </w:pPr>
          </w:p>
        </w:tc>
        <w:tc>
          <w:tcPr>
            <w:tcW w:w="2552" w:type="dxa"/>
            <w:tcBorders>
              <w:top w:val="nil"/>
              <w:left w:val="nil"/>
              <w:bottom w:val="single" w:color="auto" w:sz="4" w:space="0"/>
              <w:right w:val="single" w:color="auto" w:sz="4" w:space="0"/>
            </w:tcBorders>
            <w:shd w:val="clear" w:color="auto" w:fill="FFFFFF"/>
            <w:noWrap w:val="0"/>
            <w:vAlign w:val="center"/>
          </w:tcPr>
          <w:p w14:paraId="7B7DA6DB">
            <w:pPr>
              <w:jc w:val="center"/>
              <w:rPr>
                <w:rFonts w:ascii="宋体" w:hAnsi="宋体" w:cs="宋体"/>
                <w:color w:val="000000"/>
                <w:sz w:val="20"/>
                <w:szCs w:val="20"/>
              </w:rPr>
            </w:pPr>
            <w:r>
              <w:drawing>
                <wp:inline distT="0" distB="0" distL="114300" distR="114300">
                  <wp:extent cx="1482090" cy="1287780"/>
                  <wp:effectExtent l="0" t="0" r="3810" b="762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2"/>
                          <a:stretch>
                            <a:fillRect/>
                          </a:stretch>
                        </pic:blipFill>
                        <pic:spPr>
                          <a:xfrm>
                            <a:off x="0" y="0"/>
                            <a:ext cx="1482090" cy="1287780"/>
                          </a:xfrm>
                          <a:prstGeom prst="rect">
                            <a:avLst/>
                          </a:prstGeom>
                          <a:noFill/>
                          <a:ln>
                            <a:noFill/>
                          </a:ln>
                        </pic:spPr>
                      </pic:pic>
                    </a:graphicData>
                  </a:graphic>
                </wp:inline>
              </w:drawing>
            </w:r>
          </w:p>
        </w:tc>
      </w:tr>
      <w:tr w14:paraId="6FC47363">
        <w:tblPrEx>
          <w:tblCellMar>
            <w:top w:w="0" w:type="dxa"/>
            <w:left w:w="108" w:type="dxa"/>
            <w:bottom w:w="0" w:type="dxa"/>
            <w:right w:w="108" w:type="dxa"/>
          </w:tblCellMar>
        </w:tblPrEx>
        <w:trPr>
          <w:trHeight w:val="463" w:hRule="atLeast"/>
        </w:trPr>
        <w:tc>
          <w:tcPr>
            <w:tcW w:w="413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210B0D">
            <w:pPr>
              <w:widowControl/>
              <w:jc w:val="center"/>
              <w:rPr>
                <w:rFonts w:ascii="宋体" w:hAnsi="宋体" w:cs="宋体"/>
                <w:kern w:val="0"/>
                <w:sz w:val="22"/>
              </w:rPr>
            </w:pPr>
            <w:r>
              <w:rPr>
                <w:rFonts w:hint="eastAsia" w:ascii="宋体" w:hAnsi="宋体"/>
                <w:color w:val="000000"/>
                <w:sz w:val="28"/>
                <w:szCs w:val="24"/>
              </w:rPr>
              <w:t>总计大写</w:t>
            </w:r>
          </w:p>
        </w:tc>
        <w:tc>
          <w:tcPr>
            <w:tcW w:w="4140"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839D08">
            <w:pPr>
              <w:widowControl/>
              <w:rPr>
                <w:rFonts w:ascii="宋体" w:hAnsi="宋体" w:cs="宋体"/>
                <w:kern w:val="0"/>
                <w:sz w:val="22"/>
              </w:rPr>
            </w:pPr>
          </w:p>
        </w:tc>
        <w:tc>
          <w:tcPr>
            <w:tcW w:w="2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76352">
            <w:pPr>
              <w:jc w:val="center"/>
              <w:rPr>
                <w:rFonts w:ascii="宋体" w:hAnsi="宋体" w:cs="宋体"/>
                <w:color w:val="000000"/>
                <w:kern w:val="0"/>
                <w:sz w:val="24"/>
                <w:szCs w:val="24"/>
              </w:rPr>
            </w:pPr>
            <w:r>
              <w:rPr>
                <w:rFonts w:hint="eastAsia" w:ascii="宋体" w:hAnsi="宋体" w:cs="宋体"/>
                <w:color w:val="000000"/>
                <w:kern w:val="0"/>
                <w:sz w:val="24"/>
                <w:szCs w:val="24"/>
              </w:rPr>
              <w:t>签订合同后</w:t>
            </w:r>
          </w:p>
          <w:p w14:paraId="20CE784D">
            <w:pPr>
              <w:widowControl/>
              <w:jc w:val="center"/>
              <w:rPr>
                <w:rFonts w:ascii="宋体" w:hAnsi="宋体" w:cs="宋体"/>
                <w:kern w:val="0"/>
                <w:sz w:val="22"/>
              </w:rPr>
            </w:pPr>
            <w:r>
              <w:rPr>
                <w:rFonts w:hint="eastAsia" w:ascii="宋体" w:hAnsi="宋体" w:cs="宋体"/>
                <w:color w:val="000000"/>
                <w:kern w:val="0"/>
                <w:sz w:val="24"/>
                <w:szCs w:val="24"/>
                <w:u w:val="single"/>
              </w:rPr>
              <w:t xml:space="preserve"> 10 </w:t>
            </w:r>
            <w:r>
              <w:rPr>
                <w:rFonts w:hint="eastAsia" w:ascii="宋体" w:hAnsi="宋体" w:cs="宋体"/>
                <w:color w:val="000000"/>
                <w:kern w:val="0"/>
                <w:sz w:val="24"/>
                <w:szCs w:val="24"/>
              </w:rPr>
              <w:t>日内交货</w:t>
            </w:r>
          </w:p>
        </w:tc>
      </w:tr>
      <w:bookmarkEnd w:id="0"/>
    </w:tbl>
    <w:p w14:paraId="23786D3F">
      <w:pPr>
        <w:pStyle w:val="47"/>
        <w:ind w:firstLine="480"/>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备注：</w:t>
      </w:r>
    </w:p>
    <w:p w14:paraId="3CC4309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 xml:space="preserve">1、响应供应商确保其提供的成品（清单中的主要产品）已经过国家质检机构的检测，并且关于有害物质的检测结果需为合格。（在递交响应文件时，需提供相关合格检测报告的复印件，若未能提供，响应文件将被视为无效。） </w:t>
      </w:r>
    </w:p>
    <w:p w14:paraId="572ADD4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2、响应供应商确保其提供的产品的主要材料已经过国家质检机构的检测：夹板（实木多层板）的甲醛释放量，以及主要金属配件（锁、门铰、三合一连接件、导轨、拉手等）均需提供合格的检测报告。这些要求确保所采购的产品在材料选择上符合国家的环保和安全标准。</w:t>
      </w:r>
    </w:p>
    <w:p w14:paraId="211990B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3、响应供应商报价产品的材质方面，不低于招标中所列明的标准，并且会优先选择优于或同等标准的材质，以确保产品的质量和环保性能。</w:t>
      </w:r>
    </w:p>
    <w:p w14:paraId="1B1E8BB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rPr>
      </w:pPr>
    </w:p>
    <w:p w14:paraId="051F557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响应人名称（盖章）：</w:t>
      </w:r>
    </w:p>
    <w:p w14:paraId="6A23420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法定代表人（或授权代表）签名：</w:t>
      </w:r>
    </w:p>
    <w:p w14:paraId="2687B988">
      <w:pPr>
        <w:widowControl/>
        <w:snapToGrid w:val="0"/>
        <w:spacing w:line="360" w:lineRule="auto"/>
        <w:ind w:firstLine="2400" w:firstLineChars="1000"/>
        <w:jc w:val="left"/>
        <w:rPr>
          <w:rFonts w:ascii="宋体" w:hAnsi="宋体"/>
        </w:rPr>
      </w:pPr>
      <w:r>
        <w:rPr>
          <w:rFonts w:hint="eastAsia" w:ascii="宋体" w:hAnsi="宋体" w:cstheme="minorBidi"/>
          <w:sz w:val="24"/>
          <w:szCs w:val="24"/>
        </w:rPr>
        <w:t>联系电话：</w:t>
      </w:r>
    </w:p>
    <w:p w14:paraId="774A123D">
      <w:pPr>
        <w:spacing w:line="400" w:lineRule="exact"/>
        <w:ind w:right="840"/>
        <w:rPr>
          <w:rFonts w:hint="eastAsia" w:ascii="宋体" w:hAnsi="宋体"/>
        </w:rPr>
      </w:pPr>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ZmFjM2M0Mjc5ZWNiY2YyNmI4NmY2MGJkODZkYTAifQ=="/>
    <w:docVar w:name="KSO_WPS_MARK_KEY" w:val="ed9568e8-7b23-4418-9128-d508e812d94a"/>
  </w:docVars>
  <w:rsids>
    <w:rsidRoot w:val="006E384B"/>
    <w:rsid w:val="000119DC"/>
    <w:rsid w:val="00012E8F"/>
    <w:rsid w:val="000211E6"/>
    <w:rsid w:val="0002367E"/>
    <w:rsid w:val="000476F8"/>
    <w:rsid w:val="00050180"/>
    <w:rsid w:val="00054EC8"/>
    <w:rsid w:val="00057A78"/>
    <w:rsid w:val="00062BE2"/>
    <w:rsid w:val="00064B74"/>
    <w:rsid w:val="000656F0"/>
    <w:rsid w:val="000710C2"/>
    <w:rsid w:val="0007372E"/>
    <w:rsid w:val="00073A82"/>
    <w:rsid w:val="00075F9C"/>
    <w:rsid w:val="0008271C"/>
    <w:rsid w:val="00086879"/>
    <w:rsid w:val="000963EE"/>
    <w:rsid w:val="00096EA0"/>
    <w:rsid w:val="0009732F"/>
    <w:rsid w:val="000A075D"/>
    <w:rsid w:val="000A09CC"/>
    <w:rsid w:val="000A5EC5"/>
    <w:rsid w:val="000A63A3"/>
    <w:rsid w:val="000B1F8B"/>
    <w:rsid w:val="000B5AEC"/>
    <w:rsid w:val="000C1A22"/>
    <w:rsid w:val="000C296F"/>
    <w:rsid w:val="000C379E"/>
    <w:rsid w:val="000C44AD"/>
    <w:rsid w:val="000D0B76"/>
    <w:rsid w:val="000D41D5"/>
    <w:rsid w:val="000D7749"/>
    <w:rsid w:val="000E19B3"/>
    <w:rsid w:val="000F4E9C"/>
    <w:rsid w:val="00100D32"/>
    <w:rsid w:val="0010351E"/>
    <w:rsid w:val="001044C7"/>
    <w:rsid w:val="001059C1"/>
    <w:rsid w:val="00116BC6"/>
    <w:rsid w:val="001200DB"/>
    <w:rsid w:val="00122F93"/>
    <w:rsid w:val="00125D1E"/>
    <w:rsid w:val="001317B0"/>
    <w:rsid w:val="0013287F"/>
    <w:rsid w:val="001417C1"/>
    <w:rsid w:val="0014257E"/>
    <w:rsid w:val="00143841"/>
    <w:rsid w:val="00143CBE"/>
    <w:rsid w:val="00150380"/>
    <w:rsid w:val="00161F15"/>
    <w:rsid w:val="00174BCE"/>
    <w:rsid w:val="00175559"/>
    <w:rsid w:val="001771EA"/>
    <w:rsid w:val="00190F1A"/>
    <w:rsid w:val="00193580"/>
    <w:rsid w:val="00194FCD"/>
    <w:rsid w:val="001971D3"/>
    <w:rsid w:val="001A5AA0"/>
    <w:rsid w:val="001B2B51"/>
    <w:rsid w:val="001B392C"/>
    <w:rsid w:val="001B3D0F"/>
    <w:rsid w:val="001B417A"/>
    <w:rsid w:val="001B6CD8"/>
    <w:rsid w:val="001B74D3"/>
    <w:rsid w:val="001C2AB7"/>
    <w:rsid w:val="001C3B68"/>
    <w:rsid w:val="001C64CE"/>
    <w:rsid w:val="001C76E6"/>
    <w:rsid w:val="001D7351"/>
    <w:rsid w:val="001E3711"/>
    <w:rsid w:val="001F5C19"/>
    <w:rsid w:val="001F63E1"/>
    <w:rsid w:val="001F7C64"/>
    <w:rsid w:val="0020035C"/>
    <w:rsid w:val="00201240"/>
    <w:rsid w:val="00211407"/>
    <w:rsid w:val="00215252"/>
    <w:rsid w:val="002164F1"/>
    <w:rsid w:val="002174E2"/>
    <w:rsid w:val="00223CFE"/>
    <w:rsid w:val="0022477B"/>
    <w:rsid w:val="0022480A"/>
    <w:rsid w:val="00225831"/>
    <w:rsid w:val="0023162D"/>
    <w:rsid w:val="00231BC5"/>
    <w:rsid w:val="002336B8"/>
    <w:rsid w:val="0023520E"/>
    <w:rsid w:val="00236BCD"/>
    <w:rsid w:val="00237948"/>
    <w:rsid w:val="002403DE"/>
    <w:rsid w:val="002512F9"/>
    <w:rsid w:val="00254481"/>
    <w:rsid w:val="002557B0"/>
    <w:rsid w:val="002633EA"/>
    <w:rsid w:val="00267BB1"/>
    <w:rsid w:val="00271584"/>
    <w:rsid w:val="00271B30"/>
    <w:rsid w:val="0027329C"/>
    <w:rsid w:val="002741DB"/>
    <w:rsid w:val="00274AF6"/>
    <w:rsid w:val="00283623"/>
    <w:rsid w:val="002852D0"/>
    <w:rsid w:val="002919AD"/>
    <w:rsid w:val="00292564"/>
    <w:rsid w:val="00293FBA"/>
    <w:rsid w:val="002945AA"/>
    <w:rsid w:val="002A1C3D"/>
    <w:rsid w:val="002A38C2"/>
    <w:rsid w:val="002A6B22"/>
    <w:rsid w:val="002B230B"/>
    <w:rsid w:val="002B27DF"/>
    <w:rsid w:val="002B58CC"/>
    <w:rsid w:val="002B7782"/>
    <w:rsid w:val="002C0096"/>
    <w:rsid w:val="002C1F4B"/>
    <w:rsid w:val="002C42FB"/>
    <w:rsid w:val="002C4612"/>
    <w:rsid w:val="002C5C0E"/>
    <w:rsid w:val="002D4ED9"/>
    <w:rsid w:val="002E3419"/>
    <w:rsid w:val="002E4F53"/>
    <w:rsid w:val="002F0722"/>
    <w:rsid w:val="002F259E"/>
    <w:rsid w:val="002F663A"/>
    <w:rsid w:val="003007D7"/>
    <w:rsid w:val="003013A1"/>
    <w:rsid w:val="0030175E"/>
    <w:rsid w:val="00301A4B"/>
    <w:rsid w:val="00301F77"/>
    <w:rsid w:val="003024AC"/>
    <w:rsid w:val="003077A4"/>
    <w:rsid w:val="00307B1C"/>
    <w:rsid w:val="00316432"/>
    <w:rsid w:val="00316E89"/>
    <w:rsid w:val="00321110"/>
    <w:rsid w:val="00324217"/>
    <w:rsid w:val="003259EF"/>
    <w:rsid w:val="00326E44"/>
    <w:rsid w:val="00327CE9"/>
    <w:rsid w:val="00331720"/>
    <w:rsid w:val="00334C99"/>
    <w:rsid w:val="00340862"/>
    <w:rsid w:val="00347319"/>
    <w:rsid w:val="00355329"/>
    <w:rsid w:val="0035736B"/>
    <w:rsid w:val="00360FBF"/>
    <w:rsid w:val="003625F1"/>
    <w:rsid w:val="00362B42"/>
    <w:rsid w:val="003675A4"/>
    <w:rsid w:val="00370CB6"/>
    <w:rsid w:val="00372058"/>
    <w:rsid w:val="003739FA"/>
    <w:rsid w:val="0037509F"/>
    <w:rsid w:val="00375E88"/>
    <w:rsid w:val="003806F4"/>
    <w:rsid w:val="003811E3"/>
    <w:rsid w:val="003818EC"/>
    <w:rsid w:val="00385202"/>
    <w:rsid w:val="00385569"/>
    <w:rsid w:val="00385B65"/>
    <w:rsid w:val="00386E38"/>
    <w:rsid w:val="00387171"/>
    <w:rsid w:val="0039048D"/>
    <w:rsid w:val="003964C6"/>
    <w:rsid w:val="003974BF"/>
    <w:rsid w:val="003A1421"/>
    <w:rsid w:val="003A7025"/>
    <w:rsid w:val="003B152A"/>
    <w:rsid w:val="003B3030"/>
    <w:rsid w:val="003B39AE"/>
    <w:rsid w:val="003B6DFE"/>
    <w:rsid w:val="003C0CE1"/>
    <w:rsid w:val="003C256D"/>
    <w:rsid w:val="003C3562"/>
    <w:rsid w:val="003C5874"/>
    <w:rsid w:val="003D1941"/>
    <w:rsid w:val="003D21B2"/>
    <w:rsid w:val="003D30B7"/>
    <w:rsid w:val="003D313C"/>
    <w:rsid w:val="003D5A35"/>
    <w:rsid w:val="003D72D5"/>
    <w:rsid w:val="003E755C"/>
    <w:rsid w:val="003E79C0"/>
    <w:rsid w:val="00400E23"/>
    <w:rsid w:val="00414EF7"/>
    <w:rsid w:val="004153A9"/>
    <w:rsid w:val="0041581F"/>
    <w:rsid w:val="004277CE"/>
    <w:rsid w:val="00431CAB"/>
    <w:rsid w:val="00434FEE"/>
    <w:rsid w:val="004449BF"/>
    <w:rsid w:val="00447081"/>
    <w:rsid w:val="0045152C"/>
    <w:rsid w:val="00451DD4"/>
    <w:rsid w:val="004537DB"/>
    <w:rsid w:val="00453E9F"/>
    <w:rsid w:val="0045451F"/>
    <w:rsid w:val="004551CA"/>
    <w:rsid w:val="00460841"/>
    <w:rsid w:val="00464646"/>
    <w:rsid w:val="0047103B"/>
    <w:rsid w:val="0047717C"/>
    <w:rsid w:val="00481EE0"/>
    <w:rsid w:val="00482FAC"/>
    <w:rsid w:val="004913D2"/>
    <w:rsid w:val="00496A49"/>
    <w:rsid w:val="004A077E"/>
    <w:rsid w:val="004A4D88"/>
    <w:rsid w:val="004A5F17"/>
    <w:rsid w:val="004A7685"/>
    <w:rsid w:val="004D0604"/>
    <w:rsid w:val="004D0A27"/>
    <w:rsid w:val="004D6B9C"/>
    <w:rsid w:val="004D7E15"/>
    <w:rsid w:val="004E6067"/>
    <w:rsid w:val="004E7613"/>
    <w:rsid w:val="004E770E"/>
    <w:rsid w:val="004F25D9"/>
    <w:rsid w:val="004F28B1"/>
    <w:rsid w:val="004F62D8"/>
    <w:rsid w:val="004F6B32"/>
    <w:rsid w:val="00501568"/>
    <w:rsid w:val="00504708"/>
    <w:rsid w:val="00511413"/>
    <w:rsid w:val="0051212A"/>
    <w:rsid w:val="00512E07"/>
    <w:rsid w:val="00526C22"/>
    <w:rsid w:val="00530463"/>
    <w:rsid w:val="0053106E"/>
    <w:rsid w:val="005404E4"/>
    <w:rsid w:val="00541A8B"/>
    <w:rsid w:val="00543360"/>
    <w:rsid w:val="00543747"/>
    <w:rsid w:val="005525EE"/>
    <w:rsid w:val="005532D0"/>
    <w:rsid w:val="00554A7C"/>
    <w:rsid w:val="00556323"/>
    <w:rsid w:val="0055660F"/>
    <w:rsid w:val="00557841"/>
    <w:rsid w:val="00557AF4"/>
    <w:rsid w:val="00560082"/>
    <w:rsid w:val="005679CB"/>
    <w:rsid w:val="00567AE1"/>
    <w:rsid w:val="00576CEB"/>
    <w:rsid w:val="005834CE"/>
    <w:rsid w:val="00583966"/>
    <w:rsid w:val="00587F37"/>
    <w:rsid w:val="00590133"/>
    <w:rsid w:val="00590B17"/>
    <w:rsid w:val="00593D18"/>
    <w:rsid w:val="00595561"/>
    <w:rsid w:val="0059647A"/>
    <w:rsid w:val="00596D2B"/>
    <w:rsid w:val="005A334F"/>
    <w:rsid w:val="005A4C7B"/>
    <w:rsid w:val="005A5AEC"/>
    <w:rsid w:val="005B123E"/>
    <w:rsid w:val="005B1B85"/>
    <w:rsid w:val="005C2404"/>
    <w:rsid w:val="005C5DF3"/>
    <w:rsid w:val="005C6397"/>
    <w:rsid w:val="005D1537"/>
    <w:rsid w:val="005D15C3"/>
    <w:rsid w:val="005D53B3"/>
    <w:rsid w:val="005E0A0F"/>
    <w:rsid w:val="005E0CFA"/>
    <w:rsid w:val="005F0AEE"/>
    <w:rsid w:val="005F1488"/>
    <w:rsid w:val="005F175A"/>
    <w:rsid w:val="006008C7"/>
    <w:rsid w:val="00602992"/>
    <w:rsid w:val="00607D27"/>
    <w:rsid w:val="00610CA7"/>
    <w:rsid w:val="006112E3"/>
    <w:rsid w:val="0062419F"/>
    <w:rsid w:val="00626075"/>
    <w:rsid w:val="0063042D"/>
    <w:rsid w:val="006344A6"/>
    <w:rsid w:val="00634E62"/>
    <w:rsid w:val="00641AD3"/>
    <w:rsid w:val="00644395"/>
    <w:rsid w:val="00646BA6"/>
    <w:rsid w:val="00653E33"/>
    <w:rsid w:val="00654C8B"/>
    <w:rsid w:val="00655548"/>
    <w:rsid w:val="00666FFE"/>
    <w:rsid w:val="00676947"/>
    <w:rsid w:val="00676949"/>
    <w:rsid w:val="006773A1"/>
    <w:rsid w:val="006804F5"/>
    <w:rsid w:val="0068626E"/>
    <w:rsid w:val="00691F3C"/>
    <w:rsid w:val="006946A9"/>
    <w:rsid w:val="00697413"/>
    <w:rsid w:val="006A2D63"/>
    <w:rsid w:val="006A37A7"/>
    <w:rsid w:val="006A5F5A"/>
    <w:rsid w:val="006B30F6"/>
    <w:rsid w:val="006C09BC"/>
    <w:rsid w:val="006C31F3"/>
    <w:rsid w:val="006C36D4"/>
    <w:rsid w:val="006C38C5"/>
    <w:rsid w:val="006C395A"/>
    <w:rsid w:val="006C4B2E"/>
    <w:rsid w:val="006C60BB"/>
    <w:rsid w:val="006D38F3"/>
    <w:rsid w:val="006E0CBB"/>
    <w:rsid w:val="006E384B"/>
    <w:rsid w:val="007107F0"/>
    <w:rsid w:val="007147DF"/>
    <w:rsid w:val="00723A71"/>
    <w:rsid w:val="00723BD5"/>
    <w:rsid w:val="00725365"/>
    <w:rsid w:val="00734D78"/>
    <w:rsid w:val="007471F8"/>
    <w:rsid w:val="0075488D"/>
    <w:rsid w:val="007558EB"/>
    <w:rsid w:val="007616F3"/>
    <w:rsid w:val="00761A5E"/>
    <w:rsid w:val="007652DE"/>
    <w:rsid w:val="00774B98"/>
    <w:rsid w:val="00776B84"/>
    <w:rsid w:val="00781671"/>
    <w:rsid w:val="00782F25"/>
    <w:rsid w:val="00786F4C"/>
    <w:rsid w:val="00787871"/>
    <w:rsid w:val="00790422"/>
    <w:rsid w:val="007953F6"/>
    <w:rsid w:val="007A1533"/>
    <w:rsid w:val="007A4C9C"/>
    <w:rsid w:val="007A5244"/>
    <w:rsid w:val="007B30E1"/>
    <w:rsid w:val="007B33A7"/>
    <w:rsid w:val="007B7155"/>
    <w:rsid w:val="007C28CF"/>
    <w:rsid w:val="007C3D8F"/>
    <w:rsid w:val="007C515B"/>
    <w:rsid w:val="007C693F"/>
    <w:rsid w:val="007D7C20"/>
    <w:rsid w:val="007E659E"/>
    <w:rsid w:val="007F28DD"/>
    <w:rsid w:val="007F32B7"/>
    <w:rsid w:val="008027AE"/>
    <w:rsid w:val="00803F1B"/>
    <w:rsid w:val="008069AD"/>
    <w:rsid w:val="00806DEF"/>
    <w:rsid w:val="0080718D"/>
    <w:rsid w:val="00811330"/>
    <w:rsid w:val="0081495C"/>
    <w:rsid w:val="008210D3"/>
    <w:rsid w:val="00821852"/>
    <w:rsid w:val="00822C9F"/>
    <w:rsid w:val="0082342E"/>
    <w:rsid w:val="00823482"/>
    <w:rsid w:val="00823530"/>
    <w:rsid w:val="008246FD"/>
    <w:rsid w:val="0082713B"/>
    <w:rsid w:val="00831AF8"/>
    <w:rsid w:val="008322B9"/>
    <w:rsid w:val="00832C0E"/>
    <w:rsid w:val="00836801"/>
    <w:rsid w:val="0084028C"/>
    <w:rsid w:val="00841664"/>
    <w:rsid w:val="00842C0F"/>
    <w:rsid w:val="00853E57"/>
    <w:rsid w:val="00856C53"/>
    <w:rsid w:val="008571C4"/>
    <w:rsid w:val="00862B90"/>
    <w:rsid w:val="008647A2"/>
    <w:rsid w:val="008654CF"/>
    <w:rsid w:val="00866064"/>
    <w:rsid w:val="00866831"/>
    <w:rsid w:val="00867370"/>
    <w:rsid w:val="00867454"/>
    <w:rsid w:val="00867FAB"/>
    <w:rsid w:val="00870ACE"/>
    <w:rsid w:val="00870AE8"/>
    <w:rsid w:val="00874D74"/>
    <w:rsid w:val="00875CE6"/>
    <w:rsid w:val="008772DC"/>
    <w:rsid w:val="008849D3"/>
    <w:rsid w:val="008905F7"/>
    <w:rsid w:val="00891B82"/>
    <w:rsid w:val="00893A4F"/>
    <w:rsid w:val="00894532"/>
    <w:rsid w:val="008A04D5"/>
    <w:rsid w:val="008A4B79"/>
    <w:rsid w:val="008B08B3"/>
    <w:rsid w:val="008B157B"/>
    <w:rsid w:val="008B53CB"/>
    <w:rsid w:val="008B6110"/>
    <w:rsid w:val="008C0334"/>
    <w:rsid w:val="008C0637"/>
    <w:rsid w:val="008C1A9C"/>
    <w:rsid w:val="008C2CA3"/>
    <w:rsid w:val="008C4908"/>
    <w:rsid w:val="008C4B1E"/>
    <w:rsid w:val="008C4B6B"/>
    <w:rsid w:val="008D0B9D"/>
    <w:rsid w:val="008D32B7"/>
    <w:rsid w:val="008D33CF"/>
    <w:rsid w:val="008E2692"/>
    <w:rsid w:val="008E494F"/>
    <w:rsid w:val="008E55C3"/>
    <w:rsid w:val="008E589B"/>
    <w:rsid w:val="00902918"/>
    <w:rsid w:val="009050CF"/>
    <w:rsid w:val="009122E4"/>
    <w:rsid w:val="00917FEF"/>
    <w:rsid w:val="00924788"/>
    <w:rsid w:val="0092510A"/>
    <w:rsid w:val="00931E50"/>
    <w:rsid w:val="00951157"/>
    <w:rsid w:val="00961ED6"/>
    <w:rsid w:val="009701AF"/>
    <w:rsid w:val="009708C2"/>
    <w:rsid w:val="009753E1"/>
    <w:rsid w:val="0098457D"/>
    <w:rsid w:val="0098731F"/>
    <w:rsid w:val="00994317"/>
    <w:rsid w:val="00994D79"/>
    <w:rsid w:val="009A09B6"/>
    <w:rsid w:val="009A6CD2"/>
    <w:rsid w:val="009B5057"/>
    <w:rsid w:val="009C0A2F"/>
    <w:rsid w:val="009C1C41"/>
    <w:rsid w:val="009C30A4"/>
    <w:rsid w:val="009D064B"/>
    <w:rsid w:val="009D28F8"/>
    <w:rsid w:val="009D3CFE"/>
    <w:rsid w:val="009D4291"/>
    <w:rsid w:val="009D6678"/>
    <w:rsid w:val="009D6F9A"/>
    <w:rsid w:val="009E02C6"/>
    <w:rsid w:val="009E232D"/>
    <w:rsid w:val="009E4531"/>
    <w:rsid w:val="009E64ED"/>
    <w:rsid w:val="00A0318D"/>
    <w:rsid w:val="00A040B5"/>
    <w:rsid w:val="00A070E9"/>
    <w:rsid w:val="00A100E0"/>
    <w:rsid w:val="00A10504"/>
    <w:rsid w:val="00A1405A"/>
    <w:rsid w:val="00A15181"/>
    <w:rsid w:val="00A1701A"/>
    <w:rsid w:val="00A2065B"/>
    <w:rsid w:val="00A21F00"/>
    <w:rsid w:val="00A2734D"/>
    <w:rsid w:val="00A33947"/>
    <w:rsid w:val="00A37701"/>
    <w:rsid w:val="00A42BC7"/>
    <w:rsid w:val="00A446F5"/>
    <w:rsid w:val="00A4508D"/>
    <w:rsid w:val="00A53517"/>
    <w:rsid w:val="00A54482"/>
    <w:rsid w:val="00A60A68"/>
    <w:rsid w:val="00A6460D"/>
    <w:rsid w:val="00A64DF7"/>
    <w:rsid w:val="00A710C5"/>
    <w:rsid w:val="00A74335"/>
    <w:rsid w:val="00A748CC"/>
    <w:rsid w:val="00A74D6A"/>
    <w:rsid w:val="00A818CD"/>
    <w:rsid w:val="00A82B22"/>
    <w:rsid w:val="00A8340C"/>
    <w:rsid w:val="00A872E0"/>
    <w:rsid w:val="00A876BD"/>
    <w:rsid w:val="00A90F1D"/>
    <w:rsid w:val="00A955D0"/>
    <w:rsid w:val="00A95CA4"/>
    <w:rsid w:val="00A97A2D"/>
    <w:rsid w:val="00AA185A"/>
    <w:rsid w:val="00AA1FD2"/>
    <w:rsid w:val="00AB19DE"/>
    <w:rsid w:val="00AB73C2"/>
    <w:rsid w:val="00AC49CF"/>
    <w:rsid w:val="00AC5502"/>
    <w:rsid w:val="00AC5C91"/>
    <w:rsid w:val="00AD053A"/>
    <w:rsid w:val="00AD6802"/>
    <w:rsid w:val="00AE2284"/>
    <w:rsid w:val="00AE429D"/>
    <w:rsid w:val="00AE7E7E"/>
    <w:rsid w:val="00AE7F2D"/>
    <w:rsid w:val="00AF074F"/>
    <w:rsid w:val="00AF1AB3"/>
    <w:rsid w:val="00AF628B"/>
    <w:rsid w:val="00AF72DA"/>
    <w:rsid w:val="00AF7B80"/>
    <w:rsid w:val="00B02B8A"/>
    <w:rsid w:val="00B0414B"/>
    <w:rsid w:val="00B12556"/>
    <w:rsid w:val="00B127A4"/>
    <w:rsid w:val="00B13240"/>
    <w:rsid w:val="00B231F3"/>
    <w:rsid w:val="00B23432"/>
    <w:rsid w:val="00B25972"/>
    <w:rsid w:val="00B26120"/>
    <w:rsid w:val="00B273A8"/>
    <w:rsid w:val="00B27FDA"/>
    <w:rsid w:val="00B30C4C"/>
    <w:rsid w:val="00B310D8"/>
    <w:rsid w:val="00B47932"/>
    <w:rsid w:val="00B515E2"/>
    <w:rsid w:val="00B51DB0"/>
    <w:rsid w:val="00B56304"/>
    <w:rsid w:val="00B5707D"/>
    <w:rsid w:val="00B60EA9"/>
    <w:rsid w:val="00B63772"/>
    <w:rsid w:val="00B63F1D"/>
    <w:rsid w:val="00B72163"/>
    <w:rsid w:val="00B72E39"/>
    <w:rsid w:val="00B800C1"/>
    <w:rsid w:val="00B83065"/>
    <w:rsid w:val="00B8597D"/>
    <w:rsid w:val="00B86786"/>
    <w:rsid w:val="00B86D68"/>
    <w:rsid w:val="00B8727A"/>
    <w:rsid w:val="00B9182D"/>
    <w:rsid w:val="00B95D56"/>
    <w:rsid w:val="00BA4CDF"/>
    <w:rsid w:val="00BB0E4A"/>
    <w:rsid w:val="00BB11D9"/>
    <w:rsid w:val="00BB1DAF"/>
    <w:rsid w:val="00BB23A1"/>
    <w:rsid w:val="00BC0CBE"/>
    <w:rsid w:val="00BE13BC"/>
    <w:rsid w:val="00BE4DBB"/>
    <w:rsid w:val="00BE7D8D"/>
    <w:rsid w:val="00BF47EE"/>
    <w:rsid w:val="00BF69AF"/>
    <w:rsid w:val="00C01713"/>
    <w:rsid w:val="00C04265"/>
    <w:rsid w:val="00C04462"/>
    <w:rsid w:val="00C0607F"/>
    <w:rsid w:val="00C060AE"/>
    <w:rsid w:val="00C077BD"/>
    <w:rsid w:val="00C11392"/>
    <w:rsid w:val="00C11C56"/>
    <w:rsid w:val="00C170A3"/>
    <w:rsid w:val="00C212E3"/>
    <w:rsid w:val="00C21823"/>
    <w:rsid w:val="00C2324A"/>
    <w:rsid w:val="00C3323F"/>
    <w:rsid w:val="00C34524"/>
    <w:rsid w:val="00C4094C"/>
    <w:rsid w:val="00C41E87"/>
    <w:rsid w:val="00C4501C"/>
    <w:rsid w:val="00C452FD"/>
    <w:rsid w:val="00C4779E"/>
    <w:rsid w:val="00C612F5"/>
    <w:rsid w:val="00C63F13"/>
    <w:rsid w:val="00C65B67"/>
    <w:rsid w:val="00C70184"/>
    <w:rsid w:val="00C7221E"/>
    <w:rsid w:val="00C72B03"/>
    <w:rsid w:val="00C73087"/>
    <w:rsid w:val="00C739AE"/>
    <w:rsid w:val="00C74ED5"/>
    <w:rsid w:val="00C8180B"/>
    <w:rsid w:val="00C85CA8"/>
    <w:rsid w:val="00C90330"/>
    <w:rsid w:val="00C9284E"/>
    <w:rsid w:val="00C9688E"/>
    <w:rsid w:val="00C97EE0"/>
    <w:rsid w:val="00CA1F07"/>
    <w:rsid w:val="00CB177A"/>
    <w:rsid w:val="00CB40FD"/>
    <w:rsid w:val="00CB7533"/>
    <w:rsid w:val="00CC4288"/>
    <w:rsid w:val="00CC591D"/>
    <w:rsid w:val="00CC783A"/>
    <w:rsid w:val="00CD4D7C"/>
    <w:rsid w:val="00CE00F4"/>
    <w:rsid w:val="00CE0AC8"/>
    <w:rsid w:val="00CE1496"/>
    <w:rsid w:val="00CE2AAA"/>
    <w:rsid w:val="00CE3A24"/>
    <w:rsid w:val="00CF1266"/>
    <w:rsid w:val="00CF4B33"/>
    <w:rsid w:val="00CF7C5C"/>
    <w:rsid w:val="00D00D9E"/>
    <w:rsid w:val="00D043CD"/>
    <w:rsid w:val="00D053BC"/>
    <w:rsid w:val="00D11AB9"/>
    <w:rsid w:val="00D1617B"/>
    <w:rsid w:val="00D175FA"/>
    <w:rsid w:val="00D25CC9"/>
    <w:rsid w:val="00D276D7"/>
    <w:rsid w:val="00D30629"/>
    <w:rsid w:val="00D3512A"/>
    <w:rsid w:val="00D36B53"/>
    <w:rsid w:val="00D433FF"/>
    <w:rsid w:val="00D50623"/>
    <w:rsid w:val="00D52B97"/>
    <w:rsid w:val="00D55421"/>
    <w:rsid w:val="00D55AD6"/>
    <w:rsid w:val="00D57B76"/>
    <w:rsid w:val="00D603D2"/>
    <w:rsid w:val="00D60E60"/>
    <w:rsid w:val="00D61C24"/>
    <w:rsid w:val="00D63B82"/>
    <w:rsid w:val="00D66A2A"/>
    <w:rsid w:val="00D71738"/>
    <w:rsid w:val="00D7392C"/>
    <w:rsid w:val="00D85C8A"/>
    <w:rsid w:val="00D87BAA"/>
    <w:rsid w:val="00D909BB"/>
    <w:rsid w:val="00D92EB3"/>
    <w:rsid w:val="00D95BB8"/>
    <w:rsid w:val="00D96751"/>
    <w:rsid w:val="00DA1F4C"/>
    <w:rsid w:val="00DA467A"/>
    <w:rsid w:val="00DA4E94"/>
    <w:rsid w:val="00DA5091"/>
    <w:rsid w:val="00DA52A7"/>
    <w:rsid w:val="00DB249C"/>
    <w:rsid w:val="00DB6732"/>
    <w:rsid w:val="00DC0AE5"/>
    <w:rsid w:val="00DC2287"/>
    <w:rsid w:val="00DC6443"/>
    <w:rsid w:val="00DC753A"/>
    <w:rsid w:val="00DD137E"/>
    <w:rsid w:val="00DD428A"/>
    <w:rsid w:val="00DD71FA"/>
    <w:rsid w:val="00DE57A1"/>
    <w:rsid w:val="00DE5945"/>
    <w:rsid w:val="00DE66A9"/>
    <w:rsid w:val="00DE7257"/>
    <w:rsid w:val="00DF0694"/>
    <w:rsid w:val="00DF1EF6"/>
    <w:rsid w:val="00DF3611"/>
    <w:rsid w:val="00DF6CD1"/>
    <w:rsid w:val="00E140EB"/>
    <w:rsid w:val="00E16F68"/>
    <w:rsid w:val="00E20101"/>
    <w:rsid w:val="00E207E8"/>
    <w:rsid w:val="00E22648"/>
    <w:rsid w:val="00E26582"/>
    <w:rsid w:val="00E31E36"/>
    <w:rsid w:val="00E42C68"/>
    <w:rsid w:val="00E4598E"/>
    <w:rsid w:val="00E47ECB"/>
    <w:rsid w:val="00E55B75"/>
    <w:rsid w:val="00E567EB"/>
    <w:rsid w:val="00E60612"/>
    <w:rsid w:val="00E623C6"/>
    <w:rsid w:val="00E627D0"/>
    <w:rsid w:val="00E631B4"/>
    <w:rsid w:val="00E632FA"/>
    <w:rsid w:val="00E661D3"/>
    <w:rsid w:val="00E70C20"/>
    <w:rsid w:val="00E73478"/>
    <w:rsid w:val="00E8040E"/>
    <w:rsid w:val="00E908CC"/>
    <w:rsid w:val="00E925F2"/>
    <w:rsid w:val="00E95D9B"/>
    <w:rsid w:val="00EA13AC"/>
    <w:rsid w:val="00EA15B1"/>
    <w:rsid w:val="00EA275F"/>
    <w:rsid w:val="00EA3F2C"/>
    <w:rsid w:val="00EA4AC8"/>
    <w:rsid w:val="00EA6A14"/>
    <w:rsid w:val="00EA6F63"/>
    <w:rsid w:val="00EB5B82"/>
    <w:rsid w:val="00EB6FC9"/>
    <w:rsid w:val="00EC60F4"/>
    <w:rsid w:val="00EC7627"/>
    <w:rsid w:val="00EC7F8E"/>
    <w:rsid w:val="00ED2E5E"/>
    <w:rsid w:val="00EE0110"/>
    <w:rsid w:val="00EE48BF"/>
    <w:rsid w:val="00EE6BBF"/>
    <w:rsid w:val="00EE7FD9"/>
    <w:rsid w:val="00EF4AA4"/>
    <w:rsid w:val="00F00F74"/>
    <w:rsid w:val="00F02D9B"/>
    <w:rsid w:val="00F04AB7"/>
    <w:rsid w:val="00F04E52"/>
    <w:rsid w:val="00F06431"/>
    <w:rsid w:val="00F068A6"/>
    <w:rsid w:val="00F077E4"/>
    <w:rsid w:val="00F12E05"/>
    <w:rsid w:val="00F15A86"/>
    <w:rsid w:val="00F17F7C"/>
    <w:rsid w:val="00F20AA8"/>
    <w:rsid w:val="00F26C73"/>
    <w:rsid w:val="00F3187E"/>
    <w:rsid w:val="00F325CD"/>
    <w:rsid w:val="00F336A2"/>
    <w:rsid w:val="00F36921"/>
    <w:rsid w:val="00F37F2B"/>
    <w:rsid w:val="00F41F82"/>
    <w:rsid w:val="00F42036"/>
    <w:rsid w:val="00F478A5"/>
    <w:rsid w:val="00F517D9"/>
    <w:rsid w:val="00F5518B"/>
    <w:rsid w:val="00F571CC"/>
    <w:rsid w:val="00F61BB2"/>
    <w:rsid w:val="00F65EE2"/>
    <w:rsid w:val="00F7400D"/>
    <w:rsid w:val="00F76628"/>
    <w:rsid w:val="00F77938"/>
    <w:rsid w:val="00F77CEA"/>
    <w:rsid w:val="00F811B7"/>
    <w:rsid w:val="00F825A2"/>
    <w:rsid w:val="00F916AA"/>
    <w:rsid w:val="00F94467"/>
    <w:rsid w:val="00F95766"/>
    <w:rsid w:val="00F96471"/>
    <w:rsid w:val="00F96FF8"/>
    <w:rsid w:val="00FB4162"/>
    <w:rsid w:val="00FB7B39"/>
    <w:rsid w:val="00FC43C2"/>
    <w:rsid w:val="00FD1570"/>
    <w:rsid w:val="00FD2E37"/>
    <w:rsid w:val="00FD7B94"/>
    <w:rsid w:val="00FE2803"/>
    <w:rsid w:val="00FE395D"/>
    <w:rsid w:val="00FE3AC0"/>
    <w:rsid w:val="00FE3FB0"/>
    <w:rsid w:val="00FF1FF9"/>
    <w:rsid w:val="00FF638B"/>
    <w:rsid w:val="01BD35AB"/>
    <w:rsid w:val="09B73A6D"/>
    <w:rsid w:val="0A0B5653"/>
    <w:rsid w:val="0AC42AC2"/>
    <w:rsid w:val="0B925F0A"/>
    <w:rsid w:val="0F340BDD"/>
    <w:rsid w:val="13EB10E3"/>
    <w:rsid w:val="15C9656A"/>
    <w:rsid w:val="1653052A"/>
    <w:rsid w:val="17D44034"/>
    <w:rsid w:val="19A52E4A"/>
    <w:rsid w:val="1E334EC9"/>
    <w:rsid w:val="1F9E4188"/>
    <w:rsid w:val="22F15352"/>
    <w:rsid w:val="2355768F"/>
    <w:rsid w:val="23B048C6"/>
    <w:rsid w:val="24B65F0C"/>
    <w:rsid w:val="254E4396"/>
    <w:rsid w:val="27D0138D"/>
    <w:rsid w:val="285C0EE8"/>
    <w:rsid w:val="2BFD6B16"/>
    <w:rsid w:val="2C2D3833"/>
    <w:rsid w:val="2FCF4325"/>
    <w:rsid w:val="32DA54BB"/>
    <w:rsid w:val="38C20ECB"/>
    <w:rsid w:val="392A081F"/>
    <w:rsid w:val="3A973D40"/>
    <w:rsid w:val="3AFD61EB"/>
    <w:rsid w:val="3BE749BC"/>
    <w:rsid w:val="3CDE029E"/>
    <w:rsid w:val="3D566086"/>
    <w:rsid w:val="42E01AEB"/>
    <w:rsid w:val="42F425C9"/>
    <w:rsid w:val="491237A9"/>
    <w:rsid w:val="4970227E"/>
    <w:rsid w:val="4AAD305D"/>
    <w:rsid w:val="4AD93E52"/>
    <w:rsid w:val="4DBF1A26"/>
    <w:rsid w:val="4DE320B4"/>
    <w:rsid w:val="50685369"/>
    <w:rsid w:val="54D82D4F"/>
    <w:rsid w:val="57704EC8"/>
    <w:rsid w:val="58B20EEC"/>
    <w:rsid w:val="5B683DC9"/>
    <w:rsid w:val="5BEF34D6"/>
    <w:rsid w:val="5D3304C3"/>
    <w:rsid w:val="5F245B8C"/>
    <w:rsid w:val="5FE045E2"/>
    <w:rsid w:val="62766185"/>
    <w:rsid w:val="627D0441"/>
    <w:rsid w:val="62816E52"/>
    <w:rsid w:val="654C7BEB"/>
    <w:rsid w:val="65EB7404"/>
    <w:rsid w:val="66DC6D4D"/>
    <w:rsid w:val="6BB65DBE"/>
    <w:rsid w:val="6CF6388C"/>
    <w:rsid w:val="6EA6036C"/>
    <w:rsid w:val="6F920CF3"/>
    <w:rsid w:val="70A83302"/>
    <w:rsid w:val="72807126"/>
    <w:rsid w:val="75C17839"/>
    <w:rsid w:val="78C22246"/>
    <w:rsid w:val="79986B03"/>
    <w:rsid w:val="7B3F0B54"/>
    <w:rsid w:val="7C701FB9"/>
    <w:rsid w:val="7D4C6582"/>
    <w:rsid w:val="7DAF266D"/>
    <w:rsid w:val="7DE349CF"/>
    <w:rsid w:val="7E1846B6"/>
    <w:rsid w:val="7F137529"/>
    <w:rsid w:val="7F564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link w:val="41"/>
    <w:qFormat/>
    <w:uiPriority w:val="99"/>
    <w:pPr>
      <w:spacing w:line="360" w:lineRule="auto"/>
    </w:pPr>
    <w:rPr>
      <w:rFonts w:ascii="Times New Roman" w:hAnsi="Times New Roman"/>
      <w:szCs w:val="20"/>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43"/>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semiHidden/>
    <w:unhideWhenUsed/>
    <w:qFormat/>
    <w:uiPriority w:val="99"/>
    <w:pPr>
      <w:snapToGrid w:val="0"/>
      <w:jc w:val="left"/>
    </w:pPr>
    <w:rPr>
      <w:sz w:val="18"/>
      <w:szCs w:val="18"/>
    </w:rPr>
  </w:style>
  <w:style w:type="paragraph" w:styleId="12">
    <w:name w:val="Title"/>
    <w:basedOn w:val="1"/>
    <w:next w:val="1"/>
    <w:link w:val="44"/>
    <w:qFormat/>
    <w:uiPriority w:val="10"/>
    <w:pPr>
      <w:spacing w:before="240" w:after="60"/>
      <w:jc w:val="center"/>
      <w:outlineLvl w:val="0"/>
    </w:pPr>
    <w:rPr>
      <w:rFonts w:asciiTheme="majorHAnsi" w:hAnsiTheme="majorHAnsi" w:cstheme="majorBidi"/>
      <w:b/>
      <w:bCs/>
      <w:sz w:val="32"/>
      <w:szCs w:val="32"/>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FollowedHyperlink"/>
    <w:basedOn w:val="15"/>
    <w:semiHidden/>
    <w:unhideWhenUsed/>
    <w:qFormat/>
    <w:uiPriority w:val="99"/>
    <w:rPr>
      <w:color w:val="800080"/>
      <w:u w:val="single"/>
    </w:rPr>
  </w:style>
  <w:style w:type="character" w:styleId="17">
    <w:name w:val="Hyperlink"/>
    <w:basedOn w:val="15"/>
    <w:semiHidden/>
    <w:unhideWhenUsed/>
    <w:qFormat/>
    <w:uiPriority w:val="99"/>
    <w:rPr>
      <w:color w:val="0000FF"/>
      <w:u w:val="single"/>
    </w:rPr>
  </w:style>
  <w:style w:type="character" w:styleId="18">
    <w:name w:val="footnote reference"/>
    <w:basedOn w:val="15"/>
    <w:semiHidden/>
    <w:unhideWhenUsed/>
    <w:qFormat/>
    <w:uiPriority w:val="99"/>
    <w:rPr>
      <w:vertAlign w:val="superscript"/>
    </w:rPr>
  </w:style>
  <w:style w:type="character" w:customStyle="1" w:styleId="19">
    <w:name w:val="标题 1 字符"/>
    <w:basedOn w:val="15"/>
    <w:link w:val="2"/>
    <w:qFormat/>
    <w:uiPriority w:val="9"/>
    <w:rPr>
      <w:b/>
      <w:bCs/>
      <w:kern w:val="44"/>
      <w:sz w:val="44"/>
      <w:szCs w:val="44"/>
    </w:rPr>
  </w:style>
  <w:style w:type="character" w:customStyle="1" w:styleId="20">
    <w:name w:val="标题 2 字符"/>
    <w:basedOn w:val="15"/>
    <w:link w:val="3"/>
    <w:qFormat/>
    <w:uiPriority w:val="9"/>
    <w:rPr>
      <w:rFonts w:ascii="Cambria" w:hAnsi="Cambria" w:eastAsia="宋体" w:cs="Times New Roman"/>
      <w:b/>
      <w:bCs/>
      <w:sz w:val="32"/>
      <w:szCs w:val="32"/>
    </w:rPr>
  </w:style>
  <w:style w:type="character" w:customStyle="1" w:styleId="21">
    <w:name w:val="标题 3 字符"/>
    <w:basedOn w:val="15"/>
    <w:link w:val="4"/>
    <w:qFormat/>
    <w:uiPriority w:val="9"/>
    <w:rPr>
      <w:b/>
      <w:bCs/>
      <w:sz w:val="32"/>
      <w:szCs w:val="32"/>
    </w:rPr>
  </w:style>
  <w:style w:type="character" w:customStyle="1" w:styleId="22">
    <w:name w:val="标题 4 字符"/>
    <w:basedOn w:val="15"/>
    <w:link w:val="5"/>
    <w:qFormat/>
    <w:uiPriority w:val="9"/>
    <w:rPr>
      <w:rFonts w:ascii="Cambria" w:hAnsi="Cambria" w:eastAsia="宋体" w:cs="Times New Roman"/>
      <w:b/>
      <w:bCs/>
      <w:sz w:val="28"/>
      <w:szCs w:val="28"/>
    </w:rPr>
  </w:style>
  <w:style w:type="character" w:customStyle="1" w:styleId="23">
    <w:name w:val="页眉 字符"/>
    <w:basedOn w:val="15"/>
    <w:link w:val="10"/>
    <w:qFormat/>
    <w:uiPriority w:val="99"/>
    <w:rPr>
      <w:sz w:val="18"/>
      <w:szCs w:val="18"/>
    </w:rPr>
  </w:style>
  <w:style w:type="character" w:customStyle="1" w:styleId="24">
    <w:name w:val="页脚 字符"/>
    <w:basedOn w:val="15"/>
    <w:link w:val="9"/>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脚注文本 字符"/>
    <w:basedOn w:val="15"/>
    <w:link w:val="11"/>
    <w:semiHidden/>
    <w:qFormat/>
    <w:uiPriority w:val="99"/>
    <w:rPr>
      <w:kern w:val="2"/>
      <w:sz w:val="18"/>
      <w:szCs w:val="18"/>
    </w:rPr>
  </w:style>
  <w:style w:type="character" w:customStyle="1" w:styleId="27">
    <w:name w:val="日期 字符"/>
    <w:basedOn w:val="15"/>
    <w:link w:val="7"/>
    <w:semiHidden/>
    <w:qFormat/>
    <w:uiPriority w:val="99"/>
    <w:rPr>
      <w:kern w:val="2"/>
      <w:sz w:val="21"/>
      <w:szCs w:val="22"/>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1F497D"/>
      <w:kern w:val="0"/>
      <w:sz w:val="20"/>
      <w:szCs w:val="20"/>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1F497D"/>
      <w:kern w:val="0"/>
      <w:sz w:val="20"/>
      <w:szCs w:val="20"/>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40">
    <w:name w:val="NormalCharacter"/>
    <w:semiHidden/>
    <w:qFormat/>
    <w:uiPriority w:val="0"/>
    <w:rPr>
      <w:sz w:val="20"/>
    </w:rPr>
  </w:style>
  <w:style w:type="character" w:customStyle="1" w:styleId="41">
    <w:name w:val="正文文本 字符"/>
    <w:basedOn w:val="15"/>
    <w:link w:val="6"/>
    <w:qFormat/>
    <w:uiPriority w:val="99"/>
    <w:rPr>
      <w:rFonts w:ascii="Times New Roman" w:hAnsi="Times New Roman"/>
      <w:kern w:val="2"/>
      <w:sz w:val="21"/>
    </w:rPr>
  </w:style>
  <w:style w:type="character" w:customStyle="1" w:styleId="42">
    <w:name w:val="正文文本 Char1"/>
    <w:basedOn w:val="15"/>
    <w:semiHidden/>
    <w:qFormat/>
    <w:uiPriority w:val="99"/>
    <w:rPr>
      <w:rFonts w:ascii="Times New Roman" w:hAnsi="Times New Roman" w:eastAsia="宋体" w:cs="Times New Roman"/>
      <w:kern w:val="0"/>
      <w:sz w:val="24"/>
      <w:szCs w:val="24"/>
    </w:rPr>
  </w:style>
  <w:style w:type="character" w:customStyle="1" w:styleId="43">
    <w:name w:val="批注框文本 字符"/>
    <w:basedOn w:val="15"/>
    <w:link w:val="8"/>
    <w:semiHidden/>
    <w:qFormat/>
    <w:uiPriority w:val="99"/>
    <w:rPr>
      <w:kern w:val="2"/>
      <w:sz w:val="18"/>
      <w:szCs w:val="18"/>
    </w:rPr>
  </w:style>
  <w:style w:type="character" w:customStyle="1" w:styleId="44">
    <w:name w:val="标题 字符"/>
    <w:basedOn w:val="15"/>
    <w:link w:val="12"/>
    <w:qFormat/>
    <w:uiPriority w:val="10"/>
    <w:rPr>
      <w:rFonts w:asciiTheme="majorHAnsi" w:hAnsiTheme="majorHAnsi" w:cstheme="majorBidi"/>
      <w:b/>
      <w:bCs/>
      <w:kern w:val="2"/>
      <w:sz w:val="32"/>
      <w:szCs w:val="32"/>
    </w:rPr>
  </w:style>
  <w:style w:type="character" w:customStyle="1" w:styleId="45">
    <w:name w:val="font51"/>
    <w:basedOn w:val="15"/>
    <w:qFormat/>
    <w:uiPriority w:val="0"/>
    <w:rPr>
      <w:rFonts w:hint="eastAsia" w:ascii="宋体" w:hAnsi="宋体" w:eastAsia="宋体"/>
      <w:color w:val="000000"/>
      <w:sz w:val="20"/>
      <w:szCs w:val="20"/>
      <w:u w:val="none"/>
    </w:rPr>
  </w:style>
  <w:style w:type="character" w:customStyle="1" w:styleId="46">
    <w:name w:val="font31"/>
    <w:basedOn w:val="15"/>
    <w:qFormat/>
    <w:uiPriority w:val="0"/>
    <w:rPr>
      <w:rFonts w:hint="eastAsia" w:ascii="宋体" w:hAnsi="宋体" w:eastAsia="宋体"/>
      <w:color w:val="000000"/>
      <w:sz w:val="18"/>
      <w:szCs w:val="18"/>
      <w:u w:val="none"/>
    </w:rPr>
  </w:style>
  <w:style w:type="paragraph" w:customStyle="1" w:styleId="4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413</Words>
  <Characters>458</Characters>
  <Lines>18</Lines>
  <Paragraphs>5</Paragraphs>
  <TotalTime>3</TotalTime>
  <ScaleCrop>false</ScaleCrop>
  <LinksUpToDate>false</LinksUpToDate>
  <CharactersWithSpaces>467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2024-09-14T03:36:00Z</dcterms:created>
  <dc:creator>xz1</dc:creator>
  <cp:lastModifiedBy>孟伶俊</cp:lastModifiedBy>
  <cp:lastPrinted>2019-09-26T07:05:00Z</cp:lastPrinted>
  <dcterms:modified xsi:type="dcterms:W3CDTF">2024-11-29T06:47:14Z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3E61DE79EBCC4BDF9A205E02C9E54033_12</vt:lpwstr>
  </property>
</Properties>
</file>