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项目采购需求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一、项目基本情况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Cs w:val="21"/>
        </w:rPr>
        <w:t>、项目名称：中山市中医院基地中医药文化氛围装饰采购项目</w:t>
      </w:r>
      <w:r>
        <w:rPr>
          <w:rFonts w:asciiTheme="minorEastAsia" w:hAnsiTheme="minorEastAsia" w:eastAsiaTheme="minorEastAsia"/>
          <w:color w:val="000000"/>
          <w:szCs w:val="21"/>
        </w:rPr>
        <w:t xml:space="preserve"> 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2</w:t>
      </w:r>
      <w:r>
        <w:rPr>
          <w:rFonts w:hint="eastAsia" w:asciiTheme="minorEastAsia" w:hAnsiTheme="minorEastAsia" w:eastAsiaTheme="minorEastAsia"/>
          <w:color w:val="000000"/>
          <w:szCs w:val="21"/>
        </w:rPr>
        <w:t>、项目内容：为打造国家级中医药文化体验基地，医院拟对人流量较大区域进行中医药文化氛围升级改造。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3</w:t>
      </w:r>
      <w:r>
        <w:rPr>
          <w:rFonts w:hint="eastAsia" w:asciiTheme="minorEastAsia" w:hAnsiTheme="minorEastAsia" w:eastAsiaTheme="minorEastAsia"/>
          <w:color w:val="000000"/>
          <w:szCs w:val="21"/>
        </w:rPr>
        <w:t>、项目上限价：￥</w:t>
      </w:r>
      <w:r>
        <w:rPr>
          <w:rFonts w:asciiTheme="minorEastAsia" w:hAnsiTheme="minorEastAsia" w:eastAsiaTheme="minorEastAsia"/>
          <w:color w:val="000000"/>
          <w:szCs w:val="21"/>
        </w:rPr>
        <w:t>270000</w:t>
      </w:r>
      <w:r>
        <w:rPr>
          <w:rFonts w:hint="eastAsia" w:asciiTheme="minorEastAsia" w:hAnsiTheme="minorEastAsia" w:eastAsiaTheme="minorEastAsia"/>
          <w:color w:val="000000"/>
          <w:szCs w:val="21"/>
        </w:rPr>
        <w:t>元，超过采购上限价的属于无效响应。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4、供货期：合同签订后</w:t>
      </w:r>
      <w:r>
        <w:rPr>
          <w:rFonts w:asciiTheme="minorEastAsia" w:hAnsiTheme="minorEastAsia" w:eastAsiaTheme="minorEastAsia"/>
          <w:color w:val="000000"/>
          <w:szCs w:val="21"/>
        </w:rPr>
        <w:t>20</w:t>
      </w:r>
      <w:r>
        <w:rPr>
          <w:rFonts w:hint="eastAsia" w:asciiTheme="minorEastAsia" w:hAnsiTheme="minorEastAsia" w:eastAsiaTheme="minorEastAsia"/>
          <w:color w:val="000000"/>
          <w:szCs w:val="21"/>
        </w:rPr>
        <w:t>天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5、</w:t>
      </w:r>
      <w:r>
        <w:rPr>
          <w:rFonts w:asciiTheme="minorEastAsia" w:hAnsiTheme="minorEastAsia" w:eastAsiaTheme="minorEastAsia"/>
          <w:color w:val="000000"/>
          <w:szCs w:val="21"/>
        </w:rPr>
        <w:t>报价</w:t>
      </w:r>
      <w:r>
        <w:rPr>
          <w:rFonts w:hint="eastAsia" w:asciiTheme="minorEastAsia" w:hAnsiTheme="minorEastAsia" w:eastAsiaTheme="minorEastAsia"/>
          <w:color w:val="000000"/>
          <w:szCs w:val="21"/>
        </w:rPr>
        <w:t>：应包括方案设计、货物采购、安装装饰、验收、培训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Cs w:val="21"/>
        </w:rPr>
        <w:t>、售后服务、各种税费及合同实施过程中的不可预见费用等。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6、项目效果图见附件。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二、项目总体要求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1、供应商根据采购人确定的时间，统一进行现场勘察测量。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2、供应商须按勘察测量结果，出具项目设计方案，包括但不限于点位效果图、设计图、采购清单、报价等。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3、项目方案应详细、完整，可行性高，能满足采购人对于本项目的预算、改造目的、改造效果等要求。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三、质量要求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1、供应商提供的货物质量必须符合国家相关标准、行业标准及项目要求</w:t>
      </w:r>
      <w:r>
        <w:rPr>
          <w:rFonts w:asciiTheme="minorEastAsia" w:hAnsiTheme="minorEastAsia" w:eastAsiaTheme="minorEastAsia"/>
          <w:color w:val="000000"/>
          <w:szCs w:val="21"/>
        </w:rPr>
        <w:t>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2、供应商</w:t>
      </w:r>
      <w:r>
        <w:rPr>
          <w:rFonts w:asciiTheme="minorEastAsia" w:hAnsiTheme="minorEastAsia" w:eastAsiaTheme="minorEastAsia"/>
          <w:color w:val="000000"/>
          <w:szCs w:val="21"/>
        </w:rPr>
        <w:t>提供的</w:t>
      </w:r>
      <w:r>
        <w:rPr>
          <w:rFonts w:hint="eastAsia" w:asciiTheme="minorEastAsia" w:hAnsiTheme="minorEastAsia" w:eastAsiaTheme="minorEastAsia"/>
          <w:color w:val="000000"/>
          <w:szCs w:val="21"/>
        </w:rPr>
        <w:t>货物</w:t>
      </w:r>
      <w:r>
        <w:rPr>
          <w:rFonts w:asciiTheme="minorEastAsia" w:hAnsiTheme="minorEastAsia" w:eastAsiaTheme="minorEastAsia"/>
          <w:color w:val="000000"/>
          <w:szCs w:val="21"/>
        </w:rPr>
        <w:t>为</w:t>
      </w:r>
      <w:r>
        <w:rPr>
          <w:rFonts w:hint="eastAsia" w:asciiTheme="minorEastAsia" w:hAnsiTheme="minorEastAsia" w:eastAsiaTheme="minorEastAsia"/>
          <w:color w:val="000000"/>
          <w:szCs w:val="21"/>
        </w:rPr>
        <w:t>厂家原装正品、全新</w:t>
      </w:r>
      <w:r>
        <w:rPr>
          <w:rFonts w:asciiTheme="minorEastAsia" w:hAnsiTheme="minorEastAsia" w:eastAsiaTheme="minorEastAsia"/>
          <w:color w:val="000000"/>
          <w:szCs w:val="21"/>
        </w:rPr>
        <w:t>产品，</w:t>
      </w:r>
      <w:r>
        <w:rPr>
          <w:rFonts w:hint="eastAsia" w:asciiTheme="minorEastAsia" w:hAnsiTheme="minorEastAsia" w:eastAsiaTheme="minorEastAsia"/>
          <w:color w:val="000000"/>
          <w:szCs w:val="21"/>
        </w:rPr>
        <w:t>无侵权行为、表面无划损、无任何缺陷隐患，在中国境内可安全合法使用。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3、供应商保证对其出售的设备享有所有权或处分权，并且没有法律、法规禁止或限制出售的情形。同时，供应商出售的设备也没有侵犯第三人的知识产权和商业秘密等权利。如采购人使用该设备构成上述侵权，供应商承担全部相关责任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4、供应商对由于设计工艺或材料的缺陷所发生的任何故障负责，所需费用由供应商承担。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5、货物如在拆封使用时发现有质量问题，成交供应商应给予退货或更换。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四、服务要求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Cs w:val="21"/>
        </w:rPr>
        <w:t>、产品质保期、运维支持不少于二年，若国家或生产厂家对该设备质量保证期的规定高于本项目要求，则按国家或生产厂家的规定执行。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2</w:t>
      </w:r>
      <w:r>
        <w:rPr>
          <w:rFonts w:hint="eastAsia" w:asciiTheme="minorEastAsia" w:hAnsiTheme="minorEastAsia" w:eastAsiaTheme="minorEastAsia"/>
          <w:color w:val="000000"/>
          <w:szCs w:val="21"/>
        </w:rPr>
        <w:t>、售后服务响应时间：</w:t>
      </w:r>
      <w:r>
        <w:rPr>
          <w:rFonts w:asciiTheme="minorEastAsia" w:hAnsiTheme="minorEastAsia" w:eastAsiaTheme="minorEastAsia"/>
          <w:color w:val="000000"/>
          <w:szCs w:val="21"/>
        </w:rPr>
        <w:t>供应商应提供</w:t>
      </w:r>
      <w:r>
        <w:rPr>
          <w:rFonts w:hint="eastAsia" w:asciiTheme="minorEastAsia" w:hAnsiTheme="minorEastAsia" w:eastAsiaTheme="minorEastAsia"/>
          <w:color w:val="000000"/>
          <w:szCs w:val="21"/>
        </w:rPr>
        <w:t>7*</w:t>
      </w:r>
      <w:r>
        <w:rPr>
          <w:rFonts w:asciiTheme="minorEastAsia" w:hAnsiTheme="minorEastAsia" w:eastAsiaTheme="minorEastAsia"/>
          <w:color w:val="000000"/>
          <w:szCs w:val="21"/>
        </w:rPr>
        <w:t>8</w:t>
      </w:r>
      <w:r>
        <w:rPr>
          <w:rFonts w:hint="eastAsia" w:asciiTheme="minorEastAsia" w:hAnsiTheme="minorEastAsia" w:eastAsiaTheme="minorEastAsia"/>
          <w:color w:val="000000"/>
          <w:szCs w:val="21"/>
        </w:rPr>
        <w:t>小时</w:t>
      </w:r>
      <w:r>
        <w:rPr>
          <w:rFonts w:asciiTheme="minorEastAsia" w:hAnsiTheme="minorEastAsia" w:eastAsiaTheme="minorEastAsia"/>
          <w:color w:val="000000"/>
          <w:szCs w:val="21"/>
        </w:rPr>
        <w:t>的技术咨询和故障受理服务，在</w:t>
      </w:r>
      <w:r>
        <w:rPr>
          <w:rFonts w:hint="eastAsia" w:asciiTheme="minorEastAsia" w:hAnsiTheme="minorEastAsia" w:eastAsiaTheme="minorEastAsia"/>
          <w:color w:val="000000"/>
          <w:szCs w:val="21"/>
        </w:rPr>
        <w:t>质保</w:t>
      </w:r>
      <w:r>
        <w:rPr>
          <w:rFonts w:asciiTheme="minorEastAsia" w:hAnsiTheme="minorEastAsia" w:eastAsiaTheme="minorEastAsia"/>
          <w:color w:val="000000"/>
          <w:szCs w:val="21"/>
        </w:rPr>
        <w:t>期内，供应商响应时间</w:t>
      </w:r>
      <w:r>
        <w:rPr>
          <w:rFonts w:hint="eastAsia" w:asciiTheme="minorEastAsia" w:hAnsiTheme="minorEastAsia" w:eastAsiaTheme="minorEastAsia"/>
          <w:color w:val="000000"/>
          <w:szCs w:val="21"/>
        </w:rPr>
        <w:t>为30分</w:t>
      </w:r>
      <w:r>
        <w:rPr>
          <w:rFonts w:asciiTheme="minorEastAsia" w:hAnsiTheme="minorEastAsia" w:eastAsiaTheme="minorEastAsia"/>
          <w:color w:val="000000"/>
          <w:szCs w:val="21"/>
        </w:rPr>
        <w:t>钟</w:t>
      </w:r>
      <w:r>
        <w:rPr>
          <w:rFonts w:hint="eastAsia" w:asciiTheme="minorEastAsia" w:hAnsiTheme="minorEastAsia" w:eastAsiaTheme="minorEastAsia"/>
          <w:color w:val="000000"/>
          <w:szCs w:val="21"/>
        </w:rPr>
        <w:t>内</w:t>
      </w:r>
      <w:r>
        <w:rPr>
          <w:rFonts w:asciiTheme="minorEastAsia" w:hAnsiTheme="minorEastAsia" w:eastAsiaTheme="minorEastAsia"/>
          <w:color w:val="000000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若确需</w:t>
      </w:r>
      <w:r>
        <w:rPr>
          <w:rFonts w:asciiTheme="minorEastAsia" w:hAnsiTheme="minorEastAsia" w:eastAsiaTheme="minorEastAsia"/>
          <w:color w:val="000000"/>
          <w:szCs w:val="21"/>
        </w:rPr>
        <w:t>到达现场</w:t>
      </w:r>
      <w:r>
        <w:rPr>
          <w:rFonts w:hint="eastAsia" w:asciiTheme="minorEastAsia" w:hAnsiTheme="minorEastAsia" w:eastAsiaTheme="minorEastAsia"/>
          <w:color w:val="000000"/>
          <w:szCs w:val="21"/>
        </w:rPr>
        <w:t>处理的，到达现场</w:t>
      </w:r>
      <w:r>
        <w:rPr>
          <w:rFonts w:asciiTheme="minorEastAsia" w:hAnsiTheme="minorEastAsia" w:eastAsiaTheme="minorEastAsia"/>
          <w:color w:val="000000"/>
          <w:szCs w:val="21"/>
        </w:rPr>
        <w:t>时间为24</w:t>
      </w:r>
      <w:r>
        <w:rPr>
          <w:rFonts w:hint="eastAsia" w:asciiTheme="minorEastAsia" w:hAnsiTheme="minorEastAsia" w:eastAsiaTheme="minorEastAsia"/>
          <w:color w:val="000000"/>
          <w:szCs w:val="21"/>
        </w:rPr>
        <w:t>小时内。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3</w:t>
      </w:r>
      <w:r>
        <w:rPr>
          <w:rFonts w:hint="eastAsia" w:asciiTheme="minorEastAsia" w:hAnsiTheme="minorEastAsia" w:eastAsiaTheme="minorEastAsia"/>
          <w:color w:val="000000"/>
          <w:szCs w:val="21"/>
        </w:rPr>
        <w:t>、安装现场设立安全警告牌，危险区域注意现场围蔽；期间注意用电安全、防火安全，操作规范，保障自己与他人的生命财产安全。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</w:t>
      </w:r>
      <w:r>
        <w:rPr>
          <w:rFonts w:hint="eastAsia" w:asciiTheme="minorEastAsia" w:hAnsiTheme="minorEastAsia" w:eastAsiaTheme="minorEastAsia"/>
          <w:color w:val="000000"/>
          <w:szCs w:val="21"/>
        </w:rPr>
        <w:t>、安装现场各种管道、设施复杂，期间应注意原有设备设施的保护，一旦造成损坏，供应商应负责修复或照价赔偿。</w:t>
      </w:r>
    </w:p>
    <w:p>
      <w:pPr>
        <w:spacing w:line="460" w:lineRule="atLeas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5</w:t>
      </w:r>
      <w:r>
        <w:rPr>
          <w:rFonts w:hint="eastAsia" w:asciiTheme="minorEastAsia" w:hAnsiTheme="minorEastAsia" w:eastAsiaTheme="minorEastAsia"/>
          <w:color w:val="000000"/>
          <w:szCs w:val="21"/>
        </w:rPr>
        <w:t>、项目涉及到的拆墙、凿孔、拆天花等，项目完工后由供应商应负责修复。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6</w:t>
      </w:r>
      <w:r>
        <w:rPr>
          <w:rFonts w:hint="eastAsia" w:asciiTheme="minorEastAsia" w:hAnsiTheme="minorEastAsia" w:eastAsiaTheme="minorEastAsia"/>
          <w:color w:val="000000"/>
          <w:szCs w:val="21"/>
        </w:rPr>
        <w:t>、安装人员必须严格按照规范、标准进行作业，特种作业须持证上岗（焊工、高空作业等），并做好安全防护措施。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五、验收与结算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1、供应商将货物送到采购人指定地点，安装调试后按国家相关标准、行业标准及项目要求进行验收</w:t>
      </w:r>
      <w:r>
        <w:rPr>
          <w:rFonts w:asciiTheme="minorEastAsia" w:hAnsiTheme="minorEastAsia" w:eastAsiaTheme="minorEastAsia"/>
          <w:color w:val="000000"/>
          <w:szCs w:val="21"/>
        </w:rPr>
        <w:t>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2、项目</w:t>
      </w:r>
      <w:r>
        <w:rPr>
          <w:rFonts w:asciiTheme="minorEastAsia" w:hAnsiTheme="minorEastAsia" w:eastAsiaTheme="minorEastAsia"/>
          <w:color w:val="000000"/>
          <w:szCs w:val="21"/>
        </w:rPr>
        <w:t>验收合格，凭</w:t>
      </w:r>
      <w:r>
        <w:rPr>
          <w:rFonts w:hint="eastAsia" w:asciiTheme="minorEastAsia" w:hAnsiTheme="minorEastAsia" w:eastAsiaTheme="minorEastAsia"/>
          <w:color w:val="000000"/>
          <w:szCs w:val="21"/>
        </w:rPr>
        <w:t>供应商</w:t>
      </w:r>
      <w:r>
        <w:rPr>
          <w:rFonts w:asciiTheme="minorEastAsia" w:hAnsiTheme="minorEastAsia" w:eastAsiaTheme="minorEastAsia"/>
          <w:color w:val="000000"/>
          <w:szCs w:val="21"/>
        </w:rPr>
        <w:t>开具的全额发票</w:t>
      </w:r>
      <w:r>
        <w:rPr>
          <w:rFonts w:hint="eastAsia" w:asciiTheme="minorEastAsia" w:hAnsiTheme="minorEastAsia" w:eastAsiaTheme="minorEastAsia"/>
          <w:color w:val="000000"/>
          <w:szCs w:val="21"/>
        </w:rPr>
        <w:t>和验收资料</w:t>
      </w:r>
      <w:r>
        <w:rPr>
          <w:rFonts w:asciiTheme="minorEastAsia" w:hAnsiTheme="minorEastAsia" w:eastAsiaTheme="minorEastAsia"/>
          <w:color w:val="000000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采购</w:t>
      </w:r>
      <w:r>
        <w:rPr>
          <w:rFonts w:asciiTheme="minorEastAsia" w:hAnsiTheme="minorEastAsia" w:eastAsiaTheme="minorEastAsia"/>
          <w:color w:val="000000"/>
          <w:szCs w:val="21"/>
        </w:rPr>
        <w:t>人于60</w:t>
      </w:r>
      <w:r>
        <w:rPr>
          <w:rFonts w:hint="eastAsia" w:asciiTheme="minorEastAsia" w:hAnsiTheme="minorEastAsia" w:eastAsiaTheme="minorEastAsia"/>
          <w:color w:val="000000"/>
          <w:szCs w:val="21"/>
        </w:rPr>
        <w:t>个自然日</w:t>
      </w:r>
      <w:r>
        <w:rPr>
          <w:rFonts w:asciiTheme="minorEastAsia" w:hAnsiTheme="minorEastAsia" w:eastAsiaTheme="minorEastAsia"/>
          <w:color w:val="000000"/>
          <w:szCs w:val="21"/>
        </w:rPr>
        <w:t>内支付</w:t>
      </w:r>
      <w:r>
        <w:rPr>
          <w:rFonts w:hint="eastAsia" w:asciiTheme="minorEastAsia" w:hAnsiTheme="minorEastAsia" w:eastAsiaTheme="minorEastAsia"/>
          <w:color w:val="000000"/>
          <w:szCs w:val="21"/>
        </w:rPr>
        <w:t>合同款项。</w:t>
      </w: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bCs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wNjZjM2E4MTljNWZhZDMwZmY1YmZhMTg2YTBhYTcifQ=="/>
  </w:docVars>
  <w:rsids>
    <w:rsidRoot w:val="006E384B"/>
    <w:rsid w:val="00003A55"/>
    <w:rsid w:val="000070D7"/>
    <w:rsid w:val="00012E8F"/>
    <w:rsid w:val="000156C9"/>
    <w:rsid w:val="00016EB9"/>
    <w:rsid w:val="000211E6"/>
    <w:rsid w:val="00026BFE"/>
    <w:rsid w:val="000401D3"/>
    <w:rsid w:val="00040417"/>
    <w:rsid w:val="0004115B"/>
    <w:rsid w:val="00050180"/>
    <w:rsid w:val="00050EE0"/>
    <w:rsid w:val="00060880"/>
    <w:rsid w:val="000609A5"/>
    <w:rsid w:val="00062BE2"/>
    <w:rsid w:val="0006361A"/>
    <w:rsid w:val="000648C2"/>
    <w:rsid w:val="000656F0"/>
    <w:rsid w:val="0007184A"/>
    <w:rsid w:val="00081FD9"/>
    <w:rsid w:val="000850BF"/>
    <w:rsid w:val="00086879"/>
    <w:rsid w:val="00086A5F"/>
    <w:rsid w:val="000A075D"/>
    <w:rsid w:val="000A1DDD"/>
    <w:rsid w:val="000A3EB8"/>
    <w:rsid w:val="000A63A3"/>
    <w:rsid w:val="000B200F"/>
    <w:rsid w:val="000B434A"/>
    <w:rsid w:val="000B5AEC"/>
    <w:rsid w:val="000C1A22"/>
    <w:rsid w:val="000C296F"/>
    <w:rsid w:val="000C44AD"/>
    <w:rsid w:val="000C5973"/>
    <w:rsid w:val="000C5C14"/>
    <w:rsid w:val="000D0B76"/>
    <w:rsid w:val="000E0602"/>
    <w:rsid w:val="000E72F1"/>
    <w:rsid w:val="000E7E8C"/>
    <w:rsid w:val="000F188A"/>
    <w:rsid w:val="000F329A"/>
    <w:rsid w:val="000F4FD3"/>
    <w:rsid w:val="000F57FC"/>
    <w:rsid w:val="00100D32"/>
    <w:rsid w:val="00103DBF"/>
    <w:rsid w:val="001044C7"/>
    <w:rsid w:val="00106086"/>
    <w:rsid w:val="00115198"/>
    <w:rsid w:val="001178C4"/>
    <w:rsid w:val="001252F7"/>
    <w:rsid w:val="00126C52"/>
    <w:rsid w:val="001317B0"/>
    <w:rsid w:val="0013287F"/>
    <w:rsid w:val="00136F8E"/>
    <w:rsid w:val="00140F07"/>
    <w:rsid w:val="001417C1"/>
    <w:rsid w:val="001470E0"/>
    <w:rsid w:val="00147B41"/>
    <w:rsid w:val="00147B8D"/>
    <w:rsid w:val="00153A10"/>
    <w:rsid w:val="00160A9D"/>
    <w:rsid w:val="001725EC"/>
    <w:rsid w:val="001771EA"/>
    <w:rsid w:val="001908E4"/>
    <w:rsid w:val="00190CC9"/>
    <w:rsid w:val="00190F1A"/>
    <w:rsid w:val="001A3A7C"/>
    <w:rsid w:val="001A5AA0"/>
    <w:rsid w:val="001B392C"/>
    <w:rsid w:val="001B43C2"/>
    <w:rsid w:val="001B771E"/>
    <w:rsid w:val="001C64CE"/>
    <w:rsid w:val="001C6CC0"/>
    <w:rsid w:val="001D1B83"/>
    <w:rsid w:val="001D547C"/>
    <w:rsid w:val="001D7351"/>
    <w:rsid w:val="001E32BE"/>
    <w:rsid w:val="001E5785"/>
    <w:rsid w:val="001E6BEB"/>
    <w:rsid w:val="001F214A"/>
    <w:rsid w:val="001F30C5"/>
    <w:rsid w:val="001F4D3B"/>
    <w:rsid w:val="001F52FB"/>
    <w:rsid w:val="001F5C19"/>
    <w:rsid w:val="001F63E1"/>
    <w:rsid w:val="001F7C64"/>
    <w:rsid w:val="002002C9"/>
    <w:rsid w:val="00206AC2"/>
    <w:rsid w:val="00206C8F"/>
    <w:rsid w:val="00211407"/>
    <w:rsid w:val="0021172A"/>
    <w:rsid w:val="0021556F"/>
    <w:rsid w:val="002233AC"/>
    <w:rsid w:val="00223CFE"/>
    <w:rsid w:val="002251EF"/>
    <w:rsid w:val="00225831"/>
    <w:rsid w:val="00227BD2"/>
    <w:rsid w:val="00231BC5"/>
    <w:rsid w:val="002336B8"/>
    <w:rsid w:val="00235A33"/>
    <w:rsid w:val="00236BCD"/>
    <w:rsid w:val="00240214"/>
    <w:rsid w:val="002403DE"/>
    <w:rsid w:val="00240B33"/>
    <w:rsid w:val="00246952"/>
    <w:rsid w:val="002511B7"/>
    <w:rsid w:val="00251C76"/>
    <w:rsid w:val="00254481"/>
    <w:rsid w:val="00257CB3"/>
    <w:rsid w:val="00262B06"/>
    <w:rsid w:val="00267BB1"/>
    <w:rsid w:val="00271584"/>
    <w:rsid w:val="00272615"/>
    <w:rsid w:val="00275A7F"/>
    <w:rsid w:val="0028001A"/>
    <w:rsid w:val="002852D0"/>
    <w:rsid w:val="002919AD"/>
    <w:rsid w:val="002945AA"/>
    <w:rsid w:val="002A3784"/>
    <w:rsid w:val="002B613F"/>
    <w:rsid w:val="002C1DCF"/>
    <w:rsid w:val="002C37D6"/>
    <w:rsid w:val="002C6B84"/>
    <w:rsid w:val="002D5061"/>
    <w:rsid w:val="002F2BCA"/>
    <w:rsid w:val="002F470C"/>
    <w:rsid w:val="002F663A"/>
    <w:rsid w:val="002F6FBF"/>
    <w:rsid w:val="003007D7"/>
    <w:rsid w:val="003013A1"/>
    <w:rsid w:val="0030175E"/>
    <w:rsid w:val="00301A4B"/>
    <w:rsid w:val="00301B99"/>
    <w:rsid w:val="003057C6"/>
    <w:rsid w:val="00311679"/>
    <w:rsid w:val="00312009"/>
    <w:rsid w:val="00314312"/>
    <w:rsid w:val="00316432"/>
    <w:rsid w:val="00320D76"/>
    <w:rsid w:val="00324217"/>
    <w:rsid w:val="003242B5"/>
    <w:rsid w:val="00324E2D"/>
    <w:rsid w:val="003259EF"/>
    <w:rsid w:val="00331720"/>
    <w:rsid w:val="00334C99"/>
    <w:rsid w:val="00337126"/>
    <w:rsid w:val="00341BB1"/>
    <w:rsid w:val="00347319"/>
    <w:rsid w:val="00353CCE"/>
    <w:rsid w:val="003566C0"/>
    <w:rsid w:val="00363D3C"/>
    <w:rsid w:val="003675A4"/>
    <w:rsid w:val="00372058"/>
    <w:rsid w:val="0037509F"/>
    <w:rsid w:val="003759CD"/>
    <w:rsid w:val="00375E88"/>
    <w:rsid w:val="00376CDB"/>
    <w:rsid w:val="00377EE4"/>
    <w:rsid w:val="003806F4"/>
    <w:rsid w:val="00385202"/>
    <w:rsid w:val="00385569"/>
    <w:rsid w:val="00386E72"/>
    <w:rsid w:val="003879FE"/>
    <w:rsid w:val="00390347"/>
    <w:rsid w:val="0039283A"/>
    <w:rsid w:val="00393472"/>
    <w:rsid w:val="003964C6"/>
    <w:rsid w:val="00396D19"/>
    <w:rsid w:val="003974BF"/>
    <w:rsid w:val="003A1421"/>
    <w:rsid w:val="003A1A6A"/>
    <w:rsid w:val="003A2DE8"/>
    <w:rsid w:val="003A7CBC"/>
    <w:rsid w:val="003B152A"/>
    <w:rsid w:val="003B29D4"/>
    <w:rsid w:val="003B75A6"/>
    <w:rsid w:val="003C002D"/>
    <w:rsid w:val="003C0A8D"/>
    <w:rsid w:val="003C3562"/>
    <w:rsid w:val="003C7D48"/>
    <w:rsid w:val="003D1941"/>
    <w:rsid w:val="003D25D4"/>
    <w:rsid w:val="003D2651"/>
    <w:rsid w:val="003D30A6"/>
    <w:rsid w:val="003E755C"/>
    <w:rsid w:val="003F6DB3"/>
    <w:rsid w:val="00400AC6"/>
    <w:rsid w:val="0040165C"/>
    <w:rsid w:val="00407EE7"/>
    <w:rsid w:val="00411422"/>
    <w:rsid w:val="00413DF0"/>
    <w:rsid w:val="00414EF7"/>
    <w:rsid w:val="00423751"/>
    <w:rsid w:val="00423D19"/>
    <w:rsid w:val="004270DF"/>
    <w:rsid w:val="00427D53"/>
    <w:rsid w:val="00431CAB"/>
    <w:rsid w:val="0043473E"/>
    <w:rsid w:val="00434FEE"/>
    <w:rsid w:val="0044256C"/>
    <w:rsid w:val="004449BF"/>
    <w:rsid w:val="00447EC7"/>
    <w:rsid w:val="0045152C"/>
    <w:rsid w:val="004537DB"/>
    <w:rsid w:val="00453E9F"/>
    <w:rsid w:val="004551CA"/>
    <w:rsid w:val="00460841"/>
    <w:rsid w:val="00461147"/>
    <w:rsid w:val="004612D1"/>
    <w:rsid w:val="0046447A"/>
    <w:rsid w:val="00464646"/>
    <w:rsid w:val="00465888"/>
    <w:rsid w:val="004660ED"/>
    <w:rsid w:val="004716DC"/>
    <w:rsid w:val="004740C1"/>
    <w:rsid w:val="00481EE0"/>
    <w:rsid w:val="00482FAC"/>
    <w:rsid w:val="00483E2D"/>
    <w:rsid w:val="004851F4"/>
    <w:rsid w:val="004A077E"/>
    <w:rsid w:val="004A4D88"/>
    <w:rsid w:val="004A5F17"/>
    <w:rsid w:val="004A7685"/>
    <w:rsid w:val="004B7EA6"/>
    <w:rsid w:val="004C7D28"/>
    <w:rsid w:val="004D0604"/>
    <w:rsid w:val="004D6B9C"/>
    <w:rsid w:val="004D714A"/>
    <w:rsid w:val="004E2BF4"/>
    <w:rsid w:val="004E4E07"/>
    <w:rsid w:val="004E6067"/>
    <w:rsid w:val="004E6124"/>
    <w:rsid w:val="004E7407"/>
    <w:rsid w:val="004F1B50"/>
    <w:rsid w:val="004F4E54"/>
    <w:rsid w:val="00504A3C"/>
    <w:rsid w:val="00511413"/>
    <w:rsid w:val="0051212A"/>
    <w:rsid w:val="00512E07"/>
    <w:rsid w:val="00516E17"/>
    <w:rsid w:val="00526C22"/>
    <w:rsid w:val="00530BC7"/>
    <w:rsid w:val="0053106E"/>
    <w:rsid w:val="005315BB"/>
    <w:rsid w:val="0053191E"/>
    <w:rsid w:val="00541A8B"/>
    <w:rsid w:val="00543AF6"/>
    <w:rsid w:val="00554A7C"/>
    <w:rsid w:val="005558FF"/>
    <w:rsid w:val="0055660F"/>
    <w:rsid w:val="00556D00"/>
    <w:rsid w:val="00557841"/>
    <w:rsid w:val="00557AF4"/>
    <w:rsid w:val="0056193E"/>
    <w:rsid w:val="00567AE1"/>
    <w:rsid w:val="005705AD"/>
    <w:rsid w:val="005817C6"/>
    <w:rsid w:val="005834CE"/>
    <w:rsid w:val="00590133"/>
    <w:rsid w:val="00590B17"/>
    <w:rsid w:val="00596D2B"/>
    <w:rsid w:val="005A0A36"/>
    <w:rsid w:val="005A5AEC"/>
    <w:rsid w:val="005B3A30"/>
    <w:rsid w:val="005C6397"/>
    <w:rsid w:val="005E26A1"/>
    <w:rsid w:val="005E7C1F"/>
    <w:rsid w:val="005F175A"/>
    <w:rsid w:val="00601741"/>
    <w:rsid w:val="00602992"/>
    <w:rsid w:val="006112E3"/>
    <w:rsid w:val="00614542"/>
    <w:rsid w:val="006150AA"/>
    <w:rsid w:val="00621E5E"/>
    <w:rsid w:val="00623714"/>
    <w:rsid w:val="0062419F"/>
    <w:rsid w:val="00631FB6"/>
    <w:rsid w:val="00635E23"/>
    <w:rsid w:val="00636726"/>
    <w:rsid w:val="00641F29"/>
    <w:rsid w:val="00644395"/>
    <w:rsid w:val="00644B89"/>
    <w:rsid w:val="006454FC"/>
    <w:rsid w:val="00646BA6"/>
    <w:rsid w:val="00651CE1"/>
    <w:rsid w:val="00655548"/>
    <w:rsid w:val="00671F8C"/>
    <w:rsid w:val="006720EC"/>
    <w:rsid w:val="006763AC"/>
    <w:rsid w:val="00676949"/>
    <w:rsid w:val="006804F5"/>
    <w:rsid w:val="00685327"/>
    <w:rsid w:val="00687FD7"/>
    <w:rsid w:val="006928E2"/>
    <w:rsid w:val="006937C9"/>
    <w:rsid w:val="006946A9"/>
    <w:rsid w:val="00694E76"/>
    <w:rsid w:val="006A1356"/>
    <w:rsid w:val="006A18DB"/>
    <w:rsid w:val="006A37A7"/>
    <w:rsid w:val="006A550C"/>
    <w:rsid w:val="006C09BC"/>
    <w:rsid w:val="006C1BAF"/>
    <w:rsid w:val="006C2315"/>
    <w:rsid w:val="006C36D4"/>
    <w:rsid w:val="006C395A"/>
    <w:rsid w:val="006C45FD"/>
    <w:rsid w:val="006C4A1E"/>
    <w:rsid w:val="006C4B2E"/>
    <w:rsid w:val="006C60BB"/>
    <w:rsid w:val="006C7698"/>
    <w:rsid w:val="006C7AC3"/>
    <w:rsid w:val="006D0AFC"/>
    <w:rsid w:val="006D38F3"/>
    <w:rsid w:val="006D7F03"/>
    <w:rsid w:val="006E0CBB"/>
    <w:rsid w:val="006E384B"/>
    <w:rsid w:val="006F4D0C"/>
    <w:rsid w:val="006F731D"/>
    <w:rsid w:val="00704928"/>
    <w:rsid w:val="00715B8E"/>
    <w:rsid w:val="00716EEE"/>
    <w:rsid w:val="00722CBB"/>
    <w:rsid w:val="00723A71"/>
    <w:rsid w:val="00723BD5"/>
    <w:rsid w:val="00723ECE"/>
    <w:rsid w:val="0072483F"/>
    <w:rsid w:val="007321A9"/>
    <w:rsid w:val="007324CA"/>
    <w:rsid w:val="00743E57"/>
    <w:rsid w:val="00744AFD"/>
    <w:rsid w:val="007471F8"/>
    <w:rsid w:val="007510B3"/>
    <w:rsid w:val="007515AD"/>
    <w:rsid w:val="0075628B"/>
    <w:rsid w:val="00761A5E"/>
    <w:rsid w:val="00767744"/>
    <w:rsid w:val="00774CF0"/>
    <w:rsid w:val="00783D5E"/>
    <w:rsid w:val="00786F4C"/>
    <w:rsid w:val="00790422"/>
    <w:rsid w:val="00797CEC"/>
    <w:rsid w:val="007A07C9"/>
    <w:rsid w:val="007A1306"/>
    <w:rsid w:val="007A1A44"/>
    <w:rsid w:val="007A4C9C"/>
    <w:rsid w:val="007A57A9"/>
    <w:rsid w:val="007B06EB"/>
    <w:rsid w:val="007B0D80"/>
    <w:rsid w:val="007B2275"/>
    <w:rsid w:val="007B33A7"/>
    <w:rsid w:val="007B64B0"/>
    <w:rsid w:val="007C0C73"/>
    <w:rsid w:val="007D7C20"/>
    <w:rsid w:val="007F4827"/>
    <w:rsid w:val="007F6302"/>
    <w:rsid w:val="008027AE"/>
    <w:rsid w:val="00804208"/>
    <w:rsid w:val="008069AD"/>
    <w:rsid w:val="00806DEF"/>
    <w:rsid w:val="00815D7C"/>
    <w:rsid w:val="008210D3"/>
    <w:rsid w:val="008246FA"/>
    <w:rsid w:val="0082713B"/>
    <w:rsid w:val="008301F3"/>
    <w:rsid w:val="00830C3B"/>
    <w:rsid w:val="00832C0E"/>
    <w:rsid w:val="00834C77"/>
    <w:rsid w:val="0084028C"/>
    <w:rsid w:val="00841A0F"/>
    <w:rsid w:val="00842C0F"/>
    <w:rsid w:val="00842ECF"/>
    <w:rsid w:val="008462D7"/>
    <w:rsid w:val="008475EF"/>
    <w:rsid w:val="00856C53"/>
    <w:rsid w:val="00861917"/>
    <w:rsid w:val="00862A91"/>
    <w:rsid w:val="00862B90"/>
    <w:rsid w:val="00866831"/>
    <w:rsid w:val="00866C8F"/>
    <w:rsid w:val="00867370"/>
    <w:rsid w:val="00873CCE"/>
    <w:rsid w:val="00875E7D"/>
    <w:rsid w:val="008806A2"/>
    <w:rsid w:val="00887019"/>
    <w:rsid w:val="008905F7"/>
    <w:rsid w:val="008925A2"/>
    <w:rsid w:val="00893A4F"/>
    <w:rsid w:val="00894532"/>
    <w:rsid w:val="008A0E65"/>
    <w:rsid w:val="008A4B79"/>
    <w:rsid w:val="008B08B3"/>
    <w:rsid w:val="008B157B"/>
    <w:rsid w:val="008B31CF"/>
    <w:rsid w:val="008B5440"/>
    <w:rsid w:val="008B6514"/>
    <w:rsid w:val="008C0334"/>
    <w:rsid w:val="008C4230"/>
    <w:rsid w:val="008C4B6B"/>
    <w:rsid w:val="008D1828"/>
    <w:rsid w:val="008E1634"/>
    <w:rsid w:val="008E35DF"/>
    <w:rsid w:val="008E3EB6"/>
    <w:rsid w:val="008E459E"/>
    <w:rsid w:val="008E589B"/>
    <w:rsid w:val="008F4D06"/>
    <w:rsid w:val="008F4DBC"/>
    <w:rsid w:val="00902918"/>
    <w:rsid w:val="009030C3"/>
    <w:rsid w:val="009122E4"/>
    <w:rsid w:val="009133F6"/>
    <w:rsid w:val="00930FC2"/>
    <w:rsid w:val="00941E85"/>
    <w:rsid w:val="00961ED6"/>
    <w:rsid w:val="00962B3E"/>
    <w:rsid w:val="00964571"/>
    <w:rsid w:val="009660B8"/>
    <w:rsid w:val="0097057D"/>
    <w:rsid w:val="009708C2"/>
    <w:rsid w:val="009753E1"/>
    <w:rsid w:val="0098197F"/>
    <w:rsid w:val="0098457D"/>
    <w:rsid w:val="009849AC"/>
    <w:rsid w:val="0098731F"/>
    <w:rsid w:val="00990E9A"/>
    <w:rsid w:val="00994317"/>
    <w:rsid w:val="00994B39"/>
    <w:rsid w:val="00996C0B"/>
    <w:rsid w:val="009A09B6"/>
    <w:rsid w:val="009A27C8"/>
    <w:rsid w:val="009A6107"/>
    <w:rsid w:val="009C1C41"/>
    <w:rsid w:val="009C30A4"/>
    <w:rsid w:val="009C4453"/>
    <w:rsid w:val="009D064B"/>
    <w:rsid w:val="009D28F8"/>
    <w:rsid w:val="009D533A"/>
    <w:rsid w:val="009D6678"/>
    <w:rsid w:val="009D6F9A"/>
    <w:rsid w:val="009D7AB4"/>
    <w:rsid w:val="009E35CA"/>
    <w:rsid w:val="009E64ED"/>
    <w:rsid w:val="009E675E"/>
    <w:rsid w:val="009F06F3"/>
    <w:rsid w:val="009F4752"/>
    <w:rsid w:val="00A040B5"/>
    <w:rsid w:val="00A041D5"/>
    <w:rsid w:val="00A07949"/>
    <w:rsid w:val="00A100E0"/>
    <w:rsid w:val="00A130E2"/>
    <w:rsid w:val="00A13C28"/>
    <w:rsid w:val="00A15181"/>
    <w:rsid w:val="00A2065B"/>
    <w:rsid w:val="00A31925"/>
    <w:rsid w:val="00A32576"/>
    <w:rsid w:val="00A33FC6"/>
    <w:rsid w:val="00A34BCA"/>
    <w:rsid w:val="00A42BC7"/>
    <w:rsid w:val="00A42DF2"/>
    <w:rsid w:val="00A47B03"/>
    <w:rsid w:val="00A51097"/>
    <w:rsid w:val="00A51E0E"/>
    <w:rsid w:val="00A51F95"/>
    <w:rsid w:val="00A5399B"/>
    <w:rsid w:val="00A543B3"/>
    <w:rsid w:val="00A5736A"/>
    <w:rsid w:val="00A61D13"/>
    <w:rsid w:val="00A6460D"/>
    <w:rsid w:val="00A66B75"/>
    <w:rsid w:val="00A710C5"/>
    <w:rsid w:val="00A740F7"/>
    <w:rsid w:val="00A74335"/>
    <w:rsid w:val="00A74D6A"/>
    <w:rsid w:val="00A762EB"/>
    <w:rsid w:val="00A82B22"/>
    <w:rsid w:val="00A8591D"/>
    <w:rsid w:val="00A862C8"/>
    <w:rsid w:val="00A95CA4"/>
    <w:rsid w:val="00A970D0"/>
    <w:rsid w:val="00A97A2D"/>
    <w:rsid w:val="00AA185A"/>
    <w:rsid w:val="00AA2BFF"/>
    <w:rsid w:val="00AA5186"/>
    <w:rsid w:val="00AA5D18"/>
    <w:rsid w:val="00AA77F6"/>
    <w:rsid w:val="00AB2934"/>
    <w:rsid w:val="00AB330E"/>
    <w:rsid w:val="00AB73C2"/>
    <w:rsid w:val="00AB7938"/>
    <w:rsid w:val="00AC49CF"/>
    <w:rsid w:val="00AC5502"/>
    <w:rsid w:val="00AC6E11"/>
    <w:rsid w:val="00AD0E2C"/>
    <w:rsid w:val="00AD4ECC"/>
    <w:rsid w:val="00AE7E7E"/>
    <w:rsid w:val="00AF5FC2"/>
    <w:rsid w:val="00AF7B80"/>
    <w:rsid w:val="00B02751"/>
    <w:rsid w:val="00B02B8A"/>
    <w:rsid w:val="00B0414B"/>
    <w:rsid w:val="00B07BE3"/>
    <w:rsid w:val="00B127A4"/>
    <w:rsid w:val="00B13240"/>
    <w:rsid w:val="00B1745E"/>
    <w:rsid w:val="00B209B5"/>
    <w:rsid w:val="00B231F3"/>
    <w:rsid w:val="00B23432"/>
    <w:rsid w:val="00B24C23"/>
    <w:rsid w:val="00B26120"/>
    <w:rsid w:val="00B273A8"/>
    <w:rsid w:val="00B27FDA"/>
    <w:rsid w:val="00B34FC3"/>
    <w:rsid w:val="00B450BF"/>
    <w:rsid w:val="00B4567C"/>
    <w:rsid w:val="00B45730"/>
    <w:rsid w:val="00B45D39"/>
    <w:rsid w:val="00B46097"/>
    <w:rsid w:val="00B5114C"/>
    <w:rsid w:val="00B544D0"/>
    <w:rsid w:val="00B56304"/>
    <w:rsid w:val="00B5707D"/>
    <w:rsid w:val="00B61A0C"/>
    <w:rsid w:val="00B63772"/>
    <w:rsid w:val="00B65B96"/>
    <w:rsid w:val="00B66B43"/>
    <w:rsid w:val="00B675C5"/>
    <w:rsid w:val="00B72163"/>
    <w:rsid w:val="00B72369"/>
    <w:rsid w:val="00B72C57"/>
    <w:rsid w:val="00B72E39"/>
    <w:rsid w:val="00B77DF1"/>
    <w:rsid w:val="00B800C1"/>
    <w:rsid w:val="00B8084D"/>
    <w:rsid w:val="00B85427"/>
    <w:rsid w:val="00B85C50"/>
    <w:rsid w:val="00B8727A"/>
    <w:rsid w:val="00B9182D"/>
    <w:rsid w:val="00B930F0"/>
    <w:rsid w:val="00B95D56"/>
    <w:rsid w:val="00B96D0E"/>
    <w:rsid w:val="00B974B3"/>
    <w:rsid w:val="00BA4CDF"/>
    <w:rsid w:val="00BA5AB7"/>
    <w:rsid w:val="00BB11D9"/>
    <w:rsid w:val="00BB2241"/>
    <w:rsid w:val="00BB23A1"/>
    <w:rsid w:val="00BB4BE3"/>
    <w:rsid w:val="00BB6C1E"/>
    <w:rsid w:val="00BC0FBD"/>
    <w:rsid w:val="00BC3BDC"/>
    <w:rsid w:val="00BD7EB0"/>
    <w:rsid w:val="00BD7FD9"/>
    <w:rsid w:val="00BE13BC"/>
    <w:rsid w:val="00BE2C5A"/>
    <w:rsid w:val="00BE3E96"/>
    <w:rsid w:val="00BF69AF"/>
    <w:rsid w:val="00C077BD"/>
    <w:rsid w:val="00C13AB5"/>
    <w:rsid w:val="00C170A3"/>
    <w:rsid w:val="00C20A6B"/>
    <w:rsid w:val="00C212E3"/>
    <w:rsid w:val="00C21823"/>
    <w:rsid w:val="00C22ED4"/>
    <w:rsid w:val="00C30250"/>
    <w:rsid w:val="00C340C1"/>
    <w:rsid w:val="00C4094C"/>
    <w:rsid w:val="00C4501C"/>
    <w:rsid w:val="00C4779E"/>
    <w:rsid w:val="00C52CB3"/>
    <w:rsid w:val="00C57D6A"/>
    <w:rsid w:val="00C63F13"/>
    <w:rsid w:val="00C72B03"/>
    <w:rsid w:val="00C739AE"/>
    <w:rsid w:val="00C7534D"/>
    <w:rsid w:val="00C90330"/>
    <w:rsid w:val="00C9688E"/>
    <w:rsid w:val="00C96F33"/>
    <w:rsid w:val="00C97302"/>
    <w:rsid w:val="00CA320A"/>
    <w:rsid w:val="00CB177A"/>
    <w:rsid w:val="00CB40FD"/>
    <w:rsid w:val="00CB442F"/>
    <w:rsid w:val="00CC2983"/>
    <w:rsid w:val="00CC4288"/>
    <w:rsid w:val="00CC5F27"/>
    <w:rsid w:val="00CC6DE5"/>
    <w:rsid w:val="00CD3BF6"/>
    <w:rsid w:val="00CD508B"/>
    <w:rsid w:val="00CE00F4"/>
    <w:rsid w:val="00CE0AC8"/>
    <w:rsid w:val="00CE0DCC"/>
    <w:rsid w:val="00CE1496"/>
    <w:rsid w:val="00CE2AAA"/>
    <w:rsid w:val="00CE30D6"/>
    <w:rsid w:val="00CE3A24"/>
    <w:rsid w:val="00CE3E79"/>
    <w:rsid w:val="00CE457F"/>
    <w:rsid w:val="00CE6E12"/>
    <w:rsid w:val="00CF0F12"/>
    <w:rsid w:val="00CF1266"/>
    <w:rsid w:val="00CF2B50"/>
    <w:rsid w:val="00CF69E7"/>
    <w:rsid w:val="00D11AB9"/>
    <w:rsid w:val="00D12C88"/>
    <w:rsid w:val="00D1617B"/>
    <w:rsid w:val="00D30629"/>
    <w:rsid w:val="00D368C7"/>
    <w:rsid w:val="00D44C81"/>
    <w:rsid w:val="00D45387"/>
    <w:rsid w:val="00D518F5"/>
    <w:rsid w:val="00D52B97"/>
    <w:rsid w:val="00D55AD6"/>
    <w:rsid w:val="00D57B76"/>
    <w:rsid w:val="00D60E60"/>
    <w:rsid w:val="00D654F9"/>
    <w:rsid w:val="00D655F7"/>
    <w:rsid w:val="00D66A2A"/>
    <w:rsid w:val="00D70239"/>
    <w:rsid w:val="00D71738"/>
    <w:rsid w:val="00D7392C"/>
    <w:rsid w:val="00D77110"/>
    <w:rsid w:val="00D77863"/>
    <w:rsid w:val="00D80ADB"/>
    <w:rsid w:val="00D85C8A"/>
    <w:rsid w:val="00D87BAA"/>
    <w:rsid w:val="00D87DEF"/>
    <w:rsid w:val="00D909BB"/>
    <w:rsid w:val="00D92EB3"/>
    <w:rsid w:val="00D9369E"/>
    <w:rsid w:val="00D94C07"/>
    <w:rsid w:val="00D95BB8"/>
    <w:rsid w:val="00DA1F4C"/>
    <w:rsid w:val="00DA2520"/>
    <w:rsid w:val="00DA5091"/>
    <w:rsid w:val="00DC225E"/>
    <w:rsid w:val="00DC555A"/>
    <w:rsid w:val="00DC6443"/>
    <w:rsid w:val="00DC753A"/>
    <w:rsid w:val="00DD137E"/>
    <w:rsid w:val="00DD428A"/>
    <w:rsid w:val="00DD43BC"/>
    <w:rsid w:val="00DD5006"/>
    <w:rsid w:val="00DD6997"/>
    <w:rsid w:val="00DE107F"/>
    <w:rsid w:val="00DE2768"/>
    <w:rsid w:val="00DE57A1"/>
    <w:rsid w:val="00DE5945"/>
    <w:rsid w:val="00DE72A3"/>
    <w:rsid w:val="00DF4B06"/>
    <w:rsid w:val="00DF636B"/>
    <w:rsid w:val="00DF6CD1"/>
    <w:rsid w:val="00E03AA1"/>
    <w:rsid w:val="00E044CB"/>
    <w:rsid w:val="00E074CF"/>
    <w:rsid w:val="00E20101"/>
    <w:rsid w:val="00E22648"/>
    <w:rsid w:val="00E30BFC"/>
    <w:rsid w:val="00E31E36"/>
    <w:rsid w:val="00E331A2"/>
    <w:rsid w:val="00E336B8"/>
    <w:rsid w:val="00E55B75"/>
    <w:rsid w:val="00E565FE"/>
    <w:rsid w:val="00E60612"/>
    <w:rsid w:val="00E61538"/>
    <w:rsid w:val="00E615AE"/>
    <w:rsid w:val="00E627D0"/>
    <w:rsid w:val="00E631B4"/>
    <w:rsid w:val="00E632FA"/>
    <w:rsid w:val="00E661D3"/>
    <w:rsid w:val="00E70C20"/>
    <w:rsid w:val="00E73478"/>
    <w:rsid w:val="00E908CC"/>
    <w:rsid w:val="00E94D0F"/>
    <w:rsid w:val="00E953B0"/>
    <w:rsid w:val="00EA07F3"/>
    <w:rsid w:val="00EA3F2C"/>
    <w:rsid w:val="00EA4AC8"/>
    <w:rsid w:val="00EA4BC4"/>
    <w:rsid w:val="00EA6A14"/>
    <w:rsid w:val="00EA76E2"/>
    <w:rsid w:val="00EB23D5"/>
    <w:rsid w:val="00EB2F0C"/>
    <w:rsid w:val="00EB337B"/>
    <w:rsid w:val="00EB50D2"/>
    <w:rsid w:val="00EB5B82"/>
    <w:rsid w:val="00EB644C"/>
    <w:rsid w:val="00EB6FC9"/>
    <w:rsid w:val="00EC1018"/>
    <w:rsid w:val="00EC60F4"/>
    <w:rsid w:val="00EC7627"/>
    <w:rsid w:val="00EC77DA"/>
    <w:rsid w:val="00EC7F8E"/>
    <w:rsid w:val="00ED1670"/>
    <w:rsid w:val="00ED2E5E"/>
    <w:rsid w:val="00ED62C1"/>
    <w:rsid w:val="00ED6496"/>
    <w:rsid w:val="00ED791B"/>
    <w:rsid w:val="00EE3EBA"/>
    <w:rsid w:val="00EE48BF"/>
    <w:rsid w:val="00EE6BBF"/>
    <w:rsid w:val="00EF1D99"/>
    <w:rsid w:val="00EF4AA4"/>
    <w:rsid w:val="00EF5861"/>
    <w:rsid w:val="00F06431"/>
    <w:rsid w:val="00F077E4"/>
    <w:rsid w:val="00F12A0F"/>
    <w:rsid w:val="00F13181"/>
    <w:rsid w:val="00F14821"/>
    <w:rsid w:val="00F16EFF"/>
    <w:rsid w:val="00F20AA8"/>
    <w:rsid w:val="00F25BE4"/>
    <w:rsid w:val="00F3127C"/>
    <w:rsid w:val="00F3187E"/>
    <w:rsid w:val="00F336A2"/>
    <w:rsid w:val="00F3375B"/>
    <w:rsid w:val="00F42036"/>
    <w:rsid w:val="00F43BDF"/>
    <w:rsid w:val="00F44299"/>
    <w:rsid w:val="00F478A5"/>
    <w:rsid w:val="00F5518B"/>
    <w:rsid w:val="00F571CC"/>
    <w:rsid w:val="00F63FDC"/>
    <w:rsid w:val="00F65EE2"/>
    <w:rsid w:val="00F7400D"/>
    <w:rsid w:val="00F76628"/>
    <w:rsid w:val="00F77BF2"/>
    <w:rsid w:val="00F811B7"/>
    <w:rsid w:val="00F825A2"/>
    <w:rsid w:val="00F848F7"/>
    <w:rsid w:val="00F84CDC"/>
    <w:rsid w:val="00F9091B"/>
    <w:rsid w:val="00F94CD2"/>
    <w:rsid w:val="00F94FC6"/>
    <w:rsid w:val="00F95766"/>
    <w:rsid w:val="00FA3A49"/>
    <w:rsid w:val="00FA3A83"/>
    <w:rsid w:val="00FB544A"/>
    <w:rsid w:val="00FB5662"/>
    <w:rsid w:val="00FB7B39"/>
    <w:rsid w:val="00FC07E6"/>
    <w:rsid w:val="00FC541A"/>
    <w:rsid w:val="00FD7B94"/>
    <w:rsid w:val="00FE395D"/>
    <w:rsid w:val="00FE3AC0"/>
    <w:rsid w:val="00FE4547"/>
    <w:rsid w:val="00FF21C2"/>
    <w:rsid w:val="00FF3849"/>
    <w:rsid w:val="00FF38B6"/>
    <w:rsid w:val="00FF5903"/>
    <w:rsid w:val="00FF638B"/>
    <w:rsid w:val="08E727DD"/>
    <w:rsid w:val="0C640E72"/>
    <w:rsid w:val="147F1E3A"/>
    <w:rsid w:val="164232BD"/>
    <w:rsid w:val="308E426C"/>
    <w:rsid w:val="33202FF1"/>
    <w:rsid w:val="3547008D"/>
    <w:rsid w:val="381F7624"/>
    <w:rsid w:val="3CC81476"/>
    <w:rsid w:val="5C7727E9"/>
    <w:rsid w:val="61272BCF"/>
    <w:rsid w:val="61960834"/>
    <w:rsid w:val="6334043F"/>
    <w:rsid w:val="6CB875C8"/>
    <w:rsid w:val="73A23CF3"/>
    <w:rsid w:val="74014D3F"/>
    <w:rsid w:val="79805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标题 2 字符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字符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标题 4 字符"/>
    <w:link w:val="5"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日期 字符"/>
    <w:link w:val="6"/>
    <w:semiHidden/>
    <w:qFormat/>
    <w:locked/>
    <w:uiPriority w:val="99"/>
    <w:rPr>
      <w:rFonts w:cs="Times New Roman"/>
    </w:rPr>
  </w:style>
  <w:style w:type="character" w:customStyle="1" w:styleId="18">
    <w:name w:val="页脚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表段落1"/>
    <w:basedOn w:val="1"/>
    <w:qFormat/>
    <w:uiPriority w:val="99"/>
    <w:pPr>
      <w:ind w:firstLine="420" w:firstLineChars="200"/>
    </w:pPr>
  </w:style>
  <w:style w:type="character" w:customStyle="1" w:styleId="21">
    <w:name w:val="font41"/>
    <w:basedOn w:val="12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列表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165</Words>
  <Characters>947</Characters>
  <Lines>7</Lines>
  <Paragraphs>2</Paragraphs>
  <TotalTime>80</TotalTime>
  <ScaleCrop>false</ScaleCrop>
  <LinksUpToDate>false</LinksUpToDate>
  <CharactersWithSpaces>1110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2024-08-19T08:26:00Z</dcterms:created>
  <dc:creator>xz1</dc:creator>
  <cp:lastModifiedBy>1</cp:lastModifiedBy>
  <cp:lastPrinted>2023-12-14T10:29:00Z</cp:lastPrinted>
  <dcterms:modified xsi:type="dcterms:W3CDTF">2024-12-23T07:05:29Z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2C75BE3C294C4FBD99F1D1892FDCF162</vt:lpwstr>
  </property>
</Properties>
</file>