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14C22">
      <w:pPr>
        <w:jc w:val="center"/>
        <w:rPr>
          <w:rFonts w:hint="eastAsia" w:ascii="Times New Roman" w:hAnsi="Times New Roman" w:cs="Times New Roman" w:eastAsiaTheme="minorEastAsia"/>
          <w:szCs w:val="24"/>
          <w:lang w:val="en-US" w:eastAsia="zh-CN"/>
        </w:rPr>
      </w:pPr>
      <w:r>
        <w:rPr>
          <w:rFonts w:hint="eastAsia"/>
          <w:b/>
          <w:bCs/>
          <w:sz w:val="36"/>
          <w:szCs w:val="36"/>
        </w:rPr>
        <w:t>中山市坦洲人民医院水电设备设施维修保养服务项目</w:t>
      </w:r>
      <w:r>
        <w:rPr>
          <w:rFonts w:hint="eastAsia"/>
          <w:b/>
          <w:bCs/>
          <w:sz w:val="36"/>
          <w:szCs w:val="36"/>
          <w:lang w:val="en-US" w:eastAsia="zh-CN"/>
        </w:rPr>
        <w:t>需求</w:t>
      </w:r>
    </w:p>
    <w:p w14:paraId="1A0461D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2" w:firstLineChars="200"/>
        <w:jc w:val="both"/>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一、总则</w:t>
      </w:r>
    </w:p>
    <w:p w14:paraId="56C9387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default"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1、项目概况：中山市坦洲人民医院占地面积约60亩，业务用房建筑面约3.4万平方米，实际开放病床364张</w:t>
      </w:r>
      <w:r>
        <w:rPr>
          <w:rFonts w:hint="default" w:ascii="Times New Roman" w:hAnsi="Times New Roman" w:eastAsia="仿宋_GB2312" w:cs="Times New Roman"/>
          <w:b w:val="0"/>
          <w:bCs w:val="0"/>
          <w:sz w:val="28"/>
          <w:szCs w:val="28"/>
          <w:lang w:val="en-US" w:eastAsia="zh-CN"/>
        </w:rPr>
        <w:t>，</w:t>
      </w:r>
      <w:r>
        <w:rPr>
          <w:rFonts w:hint="eastAsia" w:ascii="Times New Roman" w:hAnsi="Times New Roman" w:eastAsia="仿宋_GB2312" w:cs="Times New Roman"/>
          <w:b w:val="0"/>
          <w:bCs w:val="0"/>
          <w:sz w:val="28"/>
          <w:szCs w:val="28"/>
          <w:lang w:val="en-US" w:eastAsia="zh-CN"/>
        </w:rPr>
        <w:t>全院职工577人。</w:t>
      </w:r>
    </w:p>
    <w:p w14:paraId="7099719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default"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2、项目服务范围：医院区域内所有水电（10KV以下）的维修保养和后勤维修服务。</w:t>
      </w:r>
    </w:p>
    <w:p w14:paraId="748F5A4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default"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3、服务期：3年</w:t>
      </w:r>
    </w:p>
    <w:p w14:paraId="001F2B4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default"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4、服务报价应包括：派驻人员的所有待遇（如工资、福利、保险、服装、社保、医保等）、工具、投标服务费、税费等完成该项目的所有费用。</w:t>
      </w:r>
    </w:p>
    <w:p w14:paraId="5C0AB6E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5、维修保养所需的配件，</w:t>
      </w:r>
      <w:r>
        <w:rPr>
          <w:rFonts w:hint="default" w:ascii="Times New Roman" w:hAnsi="Times New Roman" w:eastAsia="仿宋_GB2312" w:cs="Times New Roman"/>
          <w:b w:val="0"/>
          <w:bCs w:val="0"/>
          <w:sz w:val="28"/>
          <w:szCs w:val="28"/>
          <w:lang w:val="en-US" w:eastAsia="zh-CN"/>
        </w:rPr>
        <w:t>配件价格以大型电商平台价格作为</w:t>
      </w:r>
      <w:r>
        <w:rPr>
          <w:rFonts w:hint="eastAsia" w:ascii="Times New Roman" w:hAnsi="Times New Roman" w:eastAsia="仿宋_GB2312" w:cs="Times New Roman"/>
          <w:b w:val="0"/>
          <w:bCs w:val="0"/>
          <w:sz w:val="28"/>
          <w:szCs w:val="28"/>
          <w:lang w:val="en-US" w:eastAsia="zh-CN"/>
        </w:rPr>
        <w:t>执行标准。价格在100元以下（含100元）的由乙方负责，甲方不再另行支付任何费用，价格在100元以上的，由甲方负责，乙方负责免费安装。乙方所有维修服务均须经甲方确认后方可执行，并将更替后的旧、废零件交回甲方。</w:t>
      </w:r>
    </w:p>
    <w:p w14:paraId="05C6D4C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6、服务商应做好转接工作，优先聘用自愿留下的现服务人员。</w:t>
      </w:r>
    </w:p>
    <w:p w14:paraId="2EEE21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2" w:firstLineChars="200"/>
        <w:jc w:val="both"/>
        <w:textAlignment w:val="auto"/>
        <w:rPr>
          <w:rFonts w:hint="eastAsia"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二、服务内容</w:t>
      </w:r>
    </w:p>
    <w:p w14:paraId="05A0A3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1、给、排水部分</w:t>
      </w:r>
    </w:p>
    <w:p w14:paraId="65B1E01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1.1 排水：雨水、污水系统，排水管网检查维修，管道的局部增加、更改、更换等。</w:t>
      </w:r>
    </w:p>
    <w:p w14:paraId="451BEEE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1.2 给水：所有供水管路、供水设备、用水终端等（消防、太阳能热水除外），包括管道的维修维护与局部更改、增加，水泵房供水系统、供水设备的巡查维护(每天一次)，供水池的清洗（每季度一次），闸阀、开关、水龙头、花洒、座厕、洗手盆、尿兜等终端设备设施的维修维护。</w:t>
      </w:r>
    </w:p>
    <w:p w14:paraId="1D00BA7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2、配电部分</w:t>
      </w:r>
    </w:p>
    <w:p w14:paraId="4D0BF73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2.1电房：日常的电房管理、维修维护，包括配电柜开关、电流电压强度、设备运行温度、室内通风系统、配电房卫生、室内有无存在漏水、积水和小动物等，配合高压维保单位对10kV配电柜、变压器等高压设备的检查保养。</w:t>
      </w:r>
    </w:p>
    <w:p w14:paraId="0E255DC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2.2 配电间：巡查管理（每周一次）、维修维护，包括配电柜、总开关、供电开关、室内温度、照明灯具及室内卫生情况等。</w:t>
      </w:r>
    </w:p>
    <w:p w14:paraId="169937E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2.3 电力线路：全院进行经常性巡线，做好宣传防范工作，防止一切可能危害电力线路安全的情况发生</w:t>
      </w:r>
    </w:p>
    <w:p w14:paraId="39252AE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2.4 用电终端：包括电灯等各类用电设备、开关、灯具、排气扇、插座等的维修维护，以及局部用电线路的更改、增加等。</w:t>
      </w:r>
    </w:p>
    <w:p w14:paraId="5CAE604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2.5 发电机：维护保养及每月试机一次，做好登记。</w:t>
      </w:r>
    </w:p>
    <w:p w14:paraId="32BE94A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2.6 小规模用电的拆除或安装工作。</w:t>
      </w:r>
    </w:p>
    <w:p w14:paraId="5AAB1C5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3、弱电系统</w:t>
      </w:r>
    </w:p>
    <w:p w14:paraId="02771BC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包括电视电话设备、电话线路、网络线路的简易维修调试，局部网络、线路的更改、增加等。</w:t>
      </w:r>
    </w:p>
    <w:p w14:paraId="167E166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4、杂工</w:t>
      </w:r>
    </w:p>
    <w:p w14:paraId="7585796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门窗、办公家具、设备设施等的简易维修，各类搬搬抬抬等杂活。</w:t>
      </w:r>
    </w:p>
    <w:p w14:paraId="337BFFB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5、科室巡检</w:t>
      </w:r>
    </w:p>
    <w:p w14:paraId="6925571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每周一次的全院各科室设备、设施的巡检排查，主动服务，及时发现故障、隐患。</w:t>
      </w:r>
    </w:p>
    <w:p w14:paraId="79E5918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2" w:firstLineChars="200"/>
        <w:jc w:val="both"/>
        <w:textAlignment w:val="auto"/>
        <w:rPr>
          <w:rFonts w:hint="eastAsia"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三、岗位设置</w:t>
      </w:r>
    </w:p>
    <w:p w14:paraId="4152341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至少设置3个岗位，保证每天24小时具有相关资质证书的工作人员长驻医院负责日常维修保养工作，白天2人、夜间1人值班，及时填写相关记录。</w:t>
      </w:r>
    </w:p>
    <w:p w14:paraId="472FB2D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2" w:firstLineChars="200"/>
        <w:jc w:val="both"/>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四、办公场所、办公用品的提供</w:t>
      </w:r>
    </w:p>
    <w:p w14:paraId="2D57C4F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甲方根据场地情况免费提供办公场地，水电费由甲方承担，但办公用品（乙方工作人员使用的办公桌、电脑、打印机、对讲机、文件柜等）由乙方自行解决。</w:t>
      </w:r>
    </w:p>
    <w:p w14:paraId="58CA427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2" w:firstLineChars="200"/>
        <w:jc w:val="both"/>
        <w:textAlignment w:val="auto"/>
        <w:rPr>
          <w:rFonts w:hint="eastAsia"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五、服务要求</w:t>
      </w:r>
    </w:p>
    <w:p w14:paraId="57C3AB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1、服务商应具有相应的技术人员，具备维修服务能力和后勤保障能力以及应急处理能力。</w:t>
      </w:r>
    </w:p>
    <w:p w14:paraId="39A975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2、维护保养工作应认真积极、随叫随到、紧急问题紧急处理，当天的维护保养工作一定当天完成，如实认真填写工作记录。</w:t>
      </w:r>
    </w:p>
    <w:p w14:paraId="2CB4D81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3、主要供配电设备严格按照国家颁布的现行规范要求和安全操作规程进行管理，定期进行维护检查并做好记录。</w:t>
      </w:r>
    </w:p>
    <w:p w14:paraId="73AF431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4、在接到维修任务通知后30分钟内到达现场对问题进行处理，紧急维修任务必须在10分钟内到达现场，及时抢修解决问题，对在短时间内解决不了的维修应向使用科室、主管部门汇报，延时处理。</w:t>
      </w:r>
    </w:p>
    <w:p w14:paraId="7048DB3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5、对设备设施进行常规巡查，及时发现设备设施缺陷隐患，作出预防性鉴定，提交相关记录和处理意见，确保设备安全运行。</w:t>
      </w:r>
    </w:p>
    <w:p w14:paraId="415F4FA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6、组织管理，有健全和具体的管理制度，有明细的水电维修保养工作流程和措施，有可行的检查监督制度，有奖励惩罚制度，有良好的员工文化制度</w:t>
      </w:r>
    </w:p>
    <w:p w14:paraId="03A8342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7、遇恶劣天气如台风、暴雨、水浸、紧急情况（突发事故、火警、暴乱等），主动服从医院的调配，加强值班，安排应急人员进行抢险救灾工作。</w:t>
      </w:r>
    </w:p>
    <w:p w14:paraId="4013D87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8、服务商需每年至少组织一次停电应急救援演练，提高员工的应急救援能力；并开展员工用电安全宣讲和培训。</w:t>
      </w:r>
    </w:p>
    <w:p w14:paraId="2EEA462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2" w:firstLineChars="200"/>
        <w:jc w:val="both"/>
        <w:textAlignment w:val="auto"/>
        <w:rPr>
          <w:rFonts w:hint="eastAsia"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六、人员要求</w:t>
      </w:r>
    </w:p>
    <w:p w14:paraId="354C193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中标公司派驻的维护工作人员必须身体健康、遵纪守法、无不良行为倾向。</w:t>
      </w:r>
    </w:p>
    <w:p w14:paraId="219E524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各类人员服装统一、整洁，注意个人卫生和形象。</w:t>
      </w:r>
    </w:p>
    <w:p w14:paraId="3DD5D99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所有管理和工作人员语言文明、服务态度好，积极配合采购单位的管理及安排。</w:t>
      </w:r>
    </w:p>
    <w:p w14:paraId="2834D28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4、保持员工队伍相对稳定（人员配置更换需征得医院同意），员工工作熟练，公司内部有岗前培训机构，从业人员100%经过岗前培训，合格才上岗。</w:t>
      </w:r>
    </w:p>
    <w:p w14:paraId="43C5259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5、本项目服务人员必须具备相应资质，持证上岗，如：电工资格证、低压电工操作证等。如果因为工作人员没有持有相应的工作上岗证或因为人员缺岗等导致事故发生，责任由中标人承担。</w:t>
      </w:r>
    </w:p>
    <w:p w14:paraId="7860B4C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2" w:firstLineChars="200"/>
        <w:jc w:val="both"/>
        <w:textAlignment w:val="auto"/>
        <w:rPr>
          <w:rFonts w:hint="eastAsia"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七、结算方式及履约保证金</w:t>
      </w:r>
    </w:p>
    <w:p w14:paraId="373E0C7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1、结算方式：每月结算一次。每月合同金额=中标总价÷36。每月服务结束后，乙方提供：（1）合同每期相应金额正规发票；（2）《水电维保项目质量考核表》。上述资料经甲方考核合格签字验收后，于60个自然日内支付当期服务费用。如《水电维保项目质量考核表》评分达不到90分（含90分）标准，即参照考核办法进行处罚。具体考核标准如下：</w:t>
      </w:r>
    </w:p>
    <w:p w14:paraId="7E99EAB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1.3.1考核分为A、B、C三级，A≥90分，90分＞B≥80分，C＜80分。</w:t>
      </w:r>
    </w:p>
    <w:p w14:paraId="0480FD5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1.3.2以每月的服务费为基数，扣罚比例如下：A级不扣罚；B级扣罚当月5%服务费，C级扣罚当月10％服务费，连续两个月考核为C级的，采购人有权单方面无条件终止本服务合同。</w:t>
      </w:r>
    </w:p>
    <w:p w14:paraId="5EA6A7C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2、履约保证金：一个月的水电维保服务费。合同签订后10个工作日内，中标人以现金方式或非现金方式（可选汇票、支票、保函等）缴纳或提交履约保证金。合同期结束后中标人无违约情况下，不计利息一次性退还。</w:t>
      </w:r>
    </w:p>
    <w:p w14:paraId="0B4765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p w14:paraId="3738203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2" w:firstLineChars="200"/>
        <w:jc w:val="both"/>
        <w:textAlignment w:val="auto"/>
        <w:rPr>
          <w:rFonts w:hint="eastAsia"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八、考核要求</w:t>
      </w:r>
    </w:p>
    <w:p w14:paraId="3020439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采购人对中标人月度考核具体按以下标准执行：</w:t>
      </w:r>
    </w:p>
    <w:p w14:paraId="28E6371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水电设备设施维修保养及后勤维修服务质量考核评分表</w:t>
      </w:r>
    </w:p>
    <w:p w14:paraId="298EE31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考评时间:          年   月   日</w:t>
      </w:r>
    </w:p>
    <w:tbl>
      <w:tblPr>
        <w:tblStyle w:val="12"/>
        <w:tblW w:w="8296" w:type="dxa"/>
        <w:jc w:val="center"/>
        <w:tblLayout w:type="fixed"/>
        <w:tblCellMar>
          <w:top w:w="0" w:type="dxa"/>
          <w:left w:w="108" w:type="dxa"/>
          <w:bottom w:w="0" w:type="dxa"/>
          <w:right w:w="108" w:type="dxa"/>
        </w:tblCellMar>
      </w:tblPr>
      <w:tblGrid>
        <w:gridCol w:w="709"/>
        <w:gridCol w:w="3114"/>
        <w:gridCol w:w="2205"/>
        <w:gridCol w:w="1134"/>
        <w:gridCol w:w="1134"/>
      </w:tblGrid>
      <w:tr w14:paraId="39BC3D9E">
        <w:tblPrEx>
          <w:tblCellMar>
            <w:top w:w="0" w:type="dxa"/>
            <w:left w:w="108" w:type="dxa"/>
            <w:bottom w:w="0" w:type="dxa"/>
            <w:right w:w="108" w:type="dxa"/>
          </w:tblCellMar>
        </w:tblPrEx>
        <w:trPr>
          <w:trHeight w:val="614" w:hRule="atLeast"/>
          <w:jc w:val="center"/>
        </w:trPr>
        <w:tc>
          <w:tcPr>
            <w:tcW w:w="3823" w:type="dxa"/>
            <w:gridSpan w:val="2"/>
            <w:tcBorders>
              <w:top w:val="single" w:color="auto" w:sz="4" w:space="0"/>
              <w:left w:val="single" w:color="auto" w:sz="4" w:space="0"/>
              <w:bottom w:val="single" w:color="auto" w:sz="4" w:space="0"/>
              <w:right w:val="single" w:color="auto" w:sz="4" w:space="0"/>
            </w:tcBorders>
            <w:vAlign w:val="center"/>
          </w:tcPr>
          <w:p w14:paraId="32644E8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水电维保项目考核总分：100分</w:t>
            </w:r>
          </w:p>
        </w:tc>
        <w:tc>
          <w:tcPr>
            <w:tcW w:w="2205" w:type="dxa"/>
            <w:vMerge w:val="restart"/>
            <w:tcBorders>
              <w:top w:val="single" w:color="auto" w:sz="4" w:space="0"/>
              <w:left w:val="single" w:color="auto" w:sz="4" w:space="0"/>
              <w:bottom w:val="single" w:color="auto" w:sz="4" w:space="0"/>
              <w:right w:val="single" w:color="auto" w:sz="4" w:space="0"/>
            </w:tcBorders>
            <w:vAlign w:val="center"/>
          </w:tcPr>
          <w:p w14:paraId="79148FE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扣分办法</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690229C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检查扣分</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7A5A6AF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备注</w:t>
            </w:r>
          </w:p>
        </w:tc>
      </w:tr>
      <w:tr w14:paraId="418EE8C2">
        <w:tblPrEx>
          <w:tblCellMar>
            <w:top w:w="0" w:type="dxa"/>
            <w:left w:w="108" w:type="dxa"/>
            <w:bottom w:w="0" w:type="dxa"/>
            <w:right w:w="108" w:type="dxa"/>
          </w:tblCellMar>
        </w:tblPrEx>
        <w:trPr>
          <w:trHeight w:val="494" w:hRule="atLeast"/>
          <w:jc w:val="center"/>
        </w:trPr>
        <w:tc>
          <w:tcPr>
            <w:tcW w:w="709" w:type="dxa"/>
            <w:tcBorders>
              <w:top w:val="nil"/>
              <w:left w:val="single" w:color="auto" w:sz="4" w:space="0"/>
              <w:bottom w:val="single" w:color="auto" w:sz="4" w:space="0"/>
              <w:right w:val="single" w:color="auto" w:sz="4" w:space="0"/>
            </w:tcBorders>
            <w:vAlign w:val="center"/>
          </w:tcPr>
          <w:p w14:paraId="40C0B8C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项目</w:t>
            </w:r>
          </w:p>
        </w:tc>
        <w:tc>
          <w:tcPr>
            <w:tcW w:w="3114" w:type="dxa"/>
            <w:tcBorders>
              <w:top w:val="nil"/>
              <w:left w:val="nil"/>
              <w:bottom w:val="single" w:color="auto" w:sz="4" w:space="0"/>
              <w:right w:val="single" w:color="auto" w:sz="4" w:space="0"/>
            </w:tcBorders>
            <w:vAlign w:val="center"/>
          </w:tcPr>
          <w:p w14:paraId="685578C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考核内容</w:t>
            </w:r>
          </w:p>
        </w:tc>
        <w:tc>
          <w:tcPr>
            <w:tcW w:w="2205" w:type="dxa"/>
            <w:vMerge w:val="continue"/>
            <w:tcBorders>
              <w:top w:val="single" w:color="auto" w:sz="4" w:space="0"/>
              <w:left w:val="single" w:color="auto" w:sz="4" w:space="0"/>
              <w:bottom w:val="single" w:color="auto" w:sz="4" w:space="0"/>
              <w:right w:val="single" w:color="auto" w:sz="4" w:space="0"/>
            </w:tcBorders>
            <w:vAlign w:val="center"/>
          </w:tcPr>
          <w:p w14:paraId="43B431A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333323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19ADAD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r>
      <w:tr w14:paraId="057477B2">
        <w:tblPrEx>
          <w:tblCellMar>
            <w:top w:w="0" w:type="dxa"/>
            <w:left w:w="108" w:type="dxa"/>
            <w:bottom w:w="0" w:type="dxa"/>
            <w:right w:w="108" w:type="dxa"/>
          </w:tblCellMar>
        </w:tblPrEx>
        <w:trPr>
          <w:trHeight w:val="790" w:hRule="atLeast"/>
          <w:jc w:val="center"/>
        </w:trPr>
        <w:tc>
          <w:tcPr>
            <w:tcW w:w="709" w:type="dxa"/>
            <w:vMerge w:val="restart"/>
            <w:tcBorders>
              <w:top w:val="single" w:color="auto" w:sz="4" w:space="0"/>
              <w:left w:val="single" w:color="auto" w:sz="4" w:space="0"/>
              <w:right w:val="single" w:color="auto" w:sz="4" w:space="0"/>
            </w:tcBorders>
            <w:textDirection w:val="tbRlV"/>
            <w:vAlign w:val="center"/>
          </w:tcPr>
          <w:p w14:paraId="0825905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 xml:space="preserve">基础管理        </w:t>
            </w:r>
          </w:p>
        </w:tc>
        <w:tc>
          <w:tcPr>
            <w:tcW w:w="3114" w:type="dxa"/>
            <w:tcBorders>
              <w:top w:val="nil"/>
              <w:left w:val="nil"/>
              <w:bottom w:val="single" w:color="auto" w:sz="4" w:space="0"/>
              <w:right w:val="single" w:color="auto" w:sz="4" w:space="0"/>
            </w:tcBorders>
            <w:vAlign w:val="center"/>
          </w:tcPr>
          <w:p w14:paraId="213172B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按合同要求配备工作人员；专业技术人员持证上岗。（5分）</w:t>
            </w:r>
          </w:p>
        </w:tc>
        <w:tc>
          <w:tcPr>
            <w:tcW w:w="2205" w:type="dxa"/>
            <w:tcBorders>
              <w:top w:val="nil"/>
              <w:left w:val="nil"/>
              <w:bottom w:val="single" w:color="auto" w:sz="4" w:space="0"/>
              <w:right w:val="single" w:color="auto" w:sz="4" w:space="0"/>
            </w:tcBorders>
            <w:vAlign w:val="center"/>
          </w:tcPr>
          <w:p w14:paraId="30CDF82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每缺一人或一证的扣一分，扣完为止。</w:t>
            </w:r>
          </w:p>
        </w:tc>
        <w:tc>
          <w:tcPr>
            <w:tcW w:w="1134" w:type="dxa"/>
            <w:tcBorders>
              <w:top w:val="nil"/>
              <w:left w:val="nil"/>
              <w:bottom w:val="single" w:color="auto" w:sz="4" w:space="0"/>
              <w:right w:val="single" w:color="auto" w:sz="4" w:space="0"/>
            </w:tcBorders>
          </w:tcPr>
          <w:p w14:paraId="2A39A2A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c>
          <w:tcPr>
            <w:tcW w:w="1134" w:type="dxa"/>
            <w:tcBorders>
              <w:top w:val="nil"/>
              <w:left w:val="nil"/>
              <w:bottom w:val="single" w:color="auto" w:sz="4" w:space="0"/>
              <w:right w:val="single" w:color="auto" w:sz="4" w:space="0"/>
            </w:tcBorders>
          </w:tcPr>
          <w:p w14:paraId="45D1BDA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r>
      <w:tr w14:paraId="248672E4">
        <w:tblPrEx>
          <w:tblCellMar>
            <w:top w:w="0" w:type="dxa"/>
            <w:left w:w="108" w:type="dxa"/>
            <w:bottom w:w="0" w:type="dxa"/>
            <w:right w:w="108" w:type="dxa"/>
          </w:tblCellMar>
        </w:tblPrEx>
        <w:trPr>
          <w:trHeight w:val="856" w:hRule="atLeast"/>
          <w:jc w:val="center"/>
        </w:trPr>
        <w:tc>
          <w:tcPr>
            <w:tcW w:w="709" w:type="dxa"/>
            <w:vMerge w:val="continue"/>
            <w:tcBorders>
              <w:left w:val="single" w:color="auto" w:sz="4" w:space="0"/>
              <w:right w:val="single" w:color="auto" w:sz="4" w:space="0"/>
            </w:tcBorders>
            <w:vAlign w:val="center"/>
          </w:tcPr>
          <w:p w14:paraId="34699EA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c>
          <w:tcPr>
            <w:tcW w:w="3114" w:type="dxa"/>
            <w:tcBorders>
              <w:top w:val="nil"/>
              <w:left w:val="nil"/>
              <w:bottom w:val="single" w:color="auto" w:sz="4" w:space="0"/>
              <w:right w:val="single" w:color="auto" w:sz="4" w:space="0"/>
            </w:tcBorders>
            <w:vAlign w:val="center"/>
          </w:tcPr>
          <w:p w14:paraId="508CE1B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工作人员统一着装，佩戴工卡，工作规范、作风严谨。（5分）</w:t>
            </w:r>
          </w:p>
        </w:tc>
        <w:tc>
          <w:tcPr>
            <w:tcW w:w="2205" w:type="dxa"/>
            <w:tcBorders>
              <w:top w:val="nil"/>
              <w:left w:val="nil"/>
              <w:bottom w:val="single" w:color="auto" w:sz="4" w:space="0"/>
              <w:right w:val="single" w:color="auto" w:sz="4" w:space="0"/>
            </w:tcBorders>
            <w:vAlign w:val="center"/>
          </w:tcPr>
          <w:p w14:paraId="34580A1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每一人次扣0.5分，扣完为止。</w:t>
            </w:r>
          </w:p>
        </w:tc>
        <w:tc>
          <w:tcPr>
            <w:tcW w:w="1134" w:type="dxa"/>
            <w:tcBorders>
              <w:top w:val="nil"/>
              <w:left w:val="nil"/>
              <w:bottom w:val="single" w:color="auto" w:sz="4" w:space="0"/>
              <w:right w:val="single" w:color="auto" w:sz="4" w:space="0"/>
            </w:tcBorders>
          </w:tcPr>
          <w:p w14:paraId="7E7D1E8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c>
          <w:tcPr>
            <w:tcW w:w="1134" w:type="dxa"/>
            <w:tcBorders>
              <w:top w:val="nil"/>
              <w:left w:val="nil"/>
              <w:bottom w:val="single" w:color="auto" w:sz="4" w:space="0"/>
              <w:right w:val="single" w:color="auto" w:sz="4" w:space="0"/>
            </w:tcBorders>
          </w:tcPr>
          <w:p w14:paraId="5604842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r>
      <w:tr w14:paraId="429CEC9E">
        <w:tblPrEx>
          <w:tblCellMar>
            <w:top w:w="0" w:type="dxa"/>
            <w:left w:w="108" w:type="dxa"/>
            <w:bottom w:w="0" w:type="dxa"/>
            <w:right w:w="108" w:type="dxa"/>
          </w:tblCellMar>
        </w:tblPrEx>
        <w:trPr>
          <w:trHeight w:val="1101" w:hRule="atLeast"/>
          <w:jc w:val="center"/>
        </w:trPr>
        <w:tc>
          <w:tcPr>
            <w:tcW w:w="709" w:type="dxa"/>
            <w:vMerge w:val="continue"/>
            <w:tcBorders>
              <w:left w:val="single" w:color="auto" w:sz="4" w:space="0"/>
              <w:right w:val="single" w:color="auto" w:sz="4" w:space="0"/>
            </w:tcBorders>
            <w:vAlign w:val="center"/>
          </w:tcPr>
          <w:p w14:paraId="46E1874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c>
          <w:tcPr>
            <w:tcW w:w="3114" w:type="dxa"/>
            <w:tcBorders>
              <w:top w:val="single" w:color="auto" w:sz="4" w:space="0"/>
              <w:left w:val="single" w:color="auto" w:sz="4" w:space="0"/>
              <w:bottom w:val="single" w:color="auto" w:sz="4" w:space="0"/>
              <w:right w:val="single" w:color="auto" w:sz="4" w:space="0"/>
            </w:tcBorders>
            <w:vAlign w:val="center"/>
          </w:tcPr>
          <w:p w14:paraId="51C3F70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配备齐全完好的日常维修所需的工具，不得因工具问题影响维修。（5分）</w:t>
            </w:r>
          </w:p>
        </w:tc>
        <w:tc>
          <w:tcPr>
            <w:tcW w:w="2205" w:type="dxa"/>
            <w:tcBorders>
              <w:top w:val="single" w:color="auto" w:sz="4" w:space="0"/>
              <w:left w:val="single" w:color="auto" w:sz="4" w:space="0"/>
              <w:bottom w:val="single" w:color="auto" w:sz="4" w:space="0"/>
              <w:right w:val="single" w:color="auto" w:sz="4" w:space="0"/>
            </w:tcBorders>
            <w:vAlign w:val="center"/>
          </w:tcPr>
          <w:p w14:paraId="565F70A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每一次扣一分，扣完为止。</w:t>
            </w:r>
          </w:p>
        </w:tc>
        <w:tc>
          <w:tcPr>
            <w:tcW w:w="1134" w:type="dxa"/>
            <w:tcBorders>
              <w:top w:val="single" w:color="auto" w:sz="4" w:space="0"/>
              <w:left w:val="single" w:color="auto" w:sz="4" w:space="0"/>
              <w:bottom w:val="single" w:color="auto" w:sz="4" w:space="0"/>
              <w:right w:val="single" w:color="auto" w:sz="4" w:space="0"/>
            </w:tcBorders>
          </w:tcPr>
          <w:p w14:paraId="2FC7C6C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c>
          <w:tcPr>
            <w:tcW w:w="1134" w:type="dxa"/>
            <w:tcBorders>
              <w:top w:val="single" w:color="auto" w:sz="4" w:space="0"/>
              <w:left w:val="single" w:color="auto" w:sz="4" w:space="0"/>
              <w:bottom w:val="single" w:color="auto" w:sz="4" w:space="0"/>
              <w:right w:val="single" w:color="auto" w:sz="4" w:space="0"/>
            </w:tcBorders>
          </w:tcPr>
          <w:p w14:paraId="7B9BEC1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r>
      <w:tr w14:paraId="5F1B5E8C">
        <w:tblPrEx>
          <w:tblCellMar>
            <w:top w:w="0" w:type="dxa"/>
            <w:left w:w="108" w:type="dxa"/>
            <w:bottom w:w="0" w:type="dxa"/>
            <w:right w:w="108" w:type="dxa"/>
          </w:tblCellMar>
        </w:tblPrEx>
        <w:trPr>
          <w:trHeight w:val="782" w:hRule="atLeast"/>
          <w:jc w:val="center"/>
        </w:trPr>
        <w:tc>
          <w:tcPr>
            <w:tcW w:w="709" w:type="dxa"/>
            <w:vMerge w:val="restart"/>
            <w:tcBorders>
              <w:left w:val="single" w:color="auto" w:sz="4" w:space="0"/>
              <w:right w:val="single" w:color="auto" w:sz="4" w:space="0"/>
            </w:tcBorders>
            <w:vAlign w:val="center"/>
          </w:tcPr>
          <w:p w14:paraId="41E099D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资</w:t>
            </w:r>
          </w:p>
          <w:p w14:paraId="591308F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料</w:t>
            </w:r>
          </w:p>
          <w:p w14:paraId="1E16928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管</w:t>
            </w:r>
          </w:p>
          <w:p w14:paraId="34F1F1F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理</w:t>
            </w:r>
          </w:p>
        </w:tc>
        <w:tc>
          <w:tcPr>
            <w:tcW w:w="3114" w:type="dxa"/>
            <w:tcBorders>
              <w:top w:val="single" w:color="auto" w:sz="4" w:space="0"/>
              <w:left w:val="nil"/>
              <w:bottom w:val="single" w:color="auto" w:sz="4" w:space="0"/>
              <w:right w:val="single" w:color="auto" w:sz="4" w:space="0"/>
            </w:tcBorders>
            <w:vAlign w:val="center"/>
          </w:tcPr>
          <w:p w14:paraId="50EC52A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报修、维修记录完整。（5分）</w:t>
            </w:r>
          </w:p>
          <w:p w14:paraId="1E37A91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c>
          <w:tcPr>
            <w:tcW w:w="2205" w:type="dxa"/>
            <w:tcBorders>
              <w:top w:val="single" w:color="auto" w:sz="4" w:space="0"/>
              <w:left w:val="nil"/>
              <w:bottom w:val="single" w:color="auto" w:sz="4" w:space="0"/>
              <w:right w:val="single" w:color="auto" w:sz="4" w:space="0"/>
            </w:tcBorders>
            <w:vAlign w:val="center"/>
          </w:tcPr>
          <w:p w14:paraId="3FA2877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每漏一项扣0.5分，扣完为止。</w:t>
            </w:r>
          </w:p>
        </w:tc>
        <w:tc>
          <w:tcPr>
            <w:tcW w:w="1134" w:type="dxa"/>
            <w:tcBorders>
              <w:top w:val="single" w:color="auto" w:sz="4" w:space="0"/>
              <w:left w:val="nil"/>
              <w:bottom w:val="single" w:color="auto" w:sz="4" w:space="0"/>
              <w:right w:val="single" w:color="auto" w:sz="4" w:space="0"/>
            </w:tcBorders>
          </w:tcPr>
          <w:p w14:paraId="439F5D4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c>
          <w:tcPr>
            <w:tcW w:w="1134" w:type="dxa"/>
            <w:tcBorders>
              <w:top w:val="single" w:color="auto" w:sz="4" w:space="0"/>
              <w:left w:val="nil"/>
              <w:bottom w:val="single" w:color="auto" w:sz="4" w:space="0"/>
              <w:right w:val="single" w:color="auto" w:sz="4" w:space="0"/>
            </w:tcBorders>
          </w:tcPr>
          <w:p w14:paraId="3B98053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r>
      <w:tr w14:paraId="6A0D5C1C">
        <w:tblPrEx>
          <w:tblCellMar>
            <w:top w:w="0" w:type="dxa"/>
            <w:left w:w="108" w:type="dxa"/>
            <w:bottom w:w="0" w:type="dxa"/>
            <w:right w:w="108" w:type="dxa"/>
          </w:tblCellMar>
        </w:tblPrEx>
        <w:trPr>
          <w:trHeight w:val="762" w:hRule="atLeast"/>
          <w:jc w:val="center"/>
        </w:trPr>
        <w:tc>
          <w:tcPr>
            <w:tcW w:w="709" w:type="dxa"/>
            <w:vMerge w:val="continue"/>
            <w:tcBorders>
              <w:left w:val="single" w:color="auto" w:sz="4" w:space="0"/>
              <w:right w:val="single" w:color="auto" w:sz="4" w:space="0"/>
            </w:tcBorders>
            <w:vAlign w:val="center"/>
          </w:tcPr>
          <w:p w14:paraId="177F233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c>
          <w:tcPr>
            <w:tcW w:w="3114" w:type="dxa"/>
            <w:tcBorders>
              <w:top w:val="nil"/>
              <w:left w:val="nil"/>
              <w:bottom w:val="single" w:color="auto" w:sz="4" w:space="0"/>
              <w:right w:val="single" w:color="auto" w:sz="4" w:space="0"/>
            </w:tcBorders>
            <w:vAlign w:val="center"/>
          </w:tcPr>
          <w:p w14:paraId="2EF573D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电房巡查、维护记录完整，高压电房每天巡查两次，强电房每周巡查一次。（10分）</w:t>
            </w:r>
          </w:p>
        </w:tc>
        <w:tc>
          <w:tcPr>
            <w:tcW w:w="2205" w:type="dxa"/>
            <w:tcBorders>
              <w:top w:val="nil"/>
              <w:left w:val="nil"/>
              <w:bottom w:val="single" w:color="auto" w:sz="4" w:space="0"/>
              <w:right w:val="single" w:color="auto" w:sz="4" w:space="0"/>
            </w:tcBorders>
            <w:vAlign w:val="center"/>
          </w:tcPr>
          <w:p w14:paraId="13BE182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每漏一项扣0.5分，扣完为止。</w:t>
            </w:r>
          </w:p>
        </w:tc>
        <w:tc>
          <w:tcPr>
            <w:tcW w:w="1134" w:type="dxa"/>
            <w:tcBorders>
              <w:top w:val="nil"/>
              <w:left w:val="nil"/>
              <w:bottom w:val="single" w:color="auto" w:sz="4" w:space="0"/>
              <w:right w:val="single" w:color="auto" w:sz="4" w:space="0"/>
            </w:tcBorders>
          </w:tcPr>
          <w:p w14:paraId="0671B19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c>
          <w:tcPr>
            <w:tcW w:w="1134" w:type="dxa"/>
            <w:tcBorders>
              <w:top w:val="nil"/>
              <w:left w:val="nil"/>
              <w:bottom w:val="single" w:color="auto" w:sz="4" w:space="0"/>
              <w:right w:val="single" w:color="auto" w:sz="4" w:space="0"/>
            </w:tcBorders>
          </w:tcPr>
          <w:p w14:paraId="7567872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r>
      <w:tr w14:paraId="44C08A02">
        <w:tblPrEx>
          <w:tblCellMar>
            <w:top w:w="0" w:type="dxa"/>
            <w:left w:w="108" w:type="dxa"/>
            <w:bottom w:w="0" w:type="dxa"/>
            <w:right w:w="108" w:type="dxa"/>
          </w:tblCellMar>
        </w:tblPrEx>
        <w:trPr>
          <w:trHeight w:val="797" w:hRule="atLeast"/>
          <w:jc w:val="center"/>
        </w:trPr>
        <w:tc>
          <w:tcPr>
            <w:tcW w:w="709" w:type="dxa"/>
            <w:vMerge w:val="continue"/>
            <w:tcBorders>
              <w:left w:val="single" w:color="auto" w:sz="4" w:space="0"/>
              <w:right w:val="single" w:color="auto" w:sz="4" w:space="0"/>
            </w:tcBorders>
            <w:vAlign w:val="center"/>
          </w:tcPr>
          <w:p w14:paraId="0602C7F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c>
          <w:tcPr>
            <w:tcW w:w="3114" w:type="dxa"/>
            <w:tcBorders>
              <w:top w:val="nil"/>
              <w:left w:val="nil"/>
              <w:bottom w:val="single" w:color="auto" w:sz="4" w:space="0"/>
              <w:right w:val="single" w:color="auto" w:sz="4" w:space="0"/>
            </w:tcBorders>
            <w:vAlign w:val="center"/>
          </w:tcPr>
          <w:p w14:paraId="425E76E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发电机每月试运行一次，运行、保养记录完整。（3分）</w:t>
            </w:r>
          </w:p>
        </w:tc>
        <w:tc>
          <w:tcPr>
            <w:tcW w:w="2205" w:type="dxa"/>
            <w:tcBorders>
              <w:top w:val="nil"/>
              <w:left w:val="nil"/>
              <w:bottom w:val="single" w:color="auto" w:sz="4" w:space="0"/>
              <w:right w:val="single" w:color="auto" w:sz="4" w:space="0"/>
            </w:tcBorders>
            <w:vAlign w:val="center"/>
          </w:tcPr>
          <w:p w14:paraId="3EC0F9A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每漏一次扣3分，扣完为止。</w:t>
            </w:r>
          </w:p>
        </w:tc>
        <w:tc>
          <w:tcPr>
            <w:tcW w:w="1134" w:type="dxa"/>
            <w:tcBorders>
              <w:top w:val="nil"/>
              <w:left w:val="nil"/>
              <w:bottom w:val="single" w:color="auto" w:sz="4" w:space="0"/>
              <w:right w:val="single" w:color="auto" w:sz="4" w:space="0"/>
            </w:tcBorders>
          </w:tcPr>
          <w:p w14:paraId="3D23DA2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c>
          <w:tcPr>
            <w:tcW w:w="1134" w:type="dxa"/>
            <w:tcBorders>
              <w:top w:val="nil"/>
              <w:left w:val="nil"/>
              <w:bottom w:val="single" w:color="auto" w:sz="4" w:space="0"/>
              <w:right w:val="single" w:color="auto" w:sz="4" w:space="0"/>
            </w:tcBorders>
          </w:tcPr>
          <w:p w14:paraId="1C46A3A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r>
      <w:tr w14:paraId="0497DCF8">
        <w:tblPrEx>
          <w:tblCellMar>
            <w:top w:w="0" w:type="dxa"/>
            <w:left w:w="108" w:type="dxa"/>
            <w:bottom w:w="0" w:type="dxa"/>
            <w:right w:w="108" w:type="dxa"/>
          </w:tblCellMar>
        </w:tblPrEx>
        <w:trPr>
          <w:trHeight w:val="999" w:hRule="atLeast"/>
          <w:jc w:val="center"/>
        </w:trPr>
        <w:tc>
          <w:tcPr>
            <w:tcW w:w="709" w:type="dxa"/>
            <w:vMerge w:val="continue"/>
            <w:tcBorders>
              <w:left w:val="single" w:color="auto" w:sz="4" w:space="0"/>
              <w:right w:val="single" w:color="auto" w:sz="4" w:space="0"/>
            </w:tcBorders>
            <w:vAlign w:val="center"/>
          </w:tcPr>
          <w:p w14:paraId="6D8B62F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c>
          <w:tcPr>
            <w:tcW w:w="3114" w:type="dxa"/>
            <w:tcBorders>
              <w:top w:val="nil"/>
              <w:left w:val="nil"/>
              <w:bottom w:val="single" w:color="auto" w:sz="4" w:space="0"/>
              <w:right w:val="single" w:color="auto" w:sz="4" w:space="0"/>
            </w:tcBorders>
            <w:vAlign w:val="center"/>
          </w:tcPr>
          <w:p w14:paraId="189B304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医院所有潜水泵每半月检查一次，检查记录完整。（5分）</w:t>
            </w:r>
          </w:p>
        </w:tc>
        <w:tc>
          <w:tcPr>
            <w:tcW w:w="2205" w:type="dxa"/>
            <w:tcBorders>
              <w:top w:val="nil"/>
              <w:left w:val="nil"/>
              <w:bottom w:val="single" w:color="auto" w:sz="4" w:space="0"/>
              <w:right w:val="single" w:color="auto" w:sz="4" w:space="0"/>
            </w:tcBorders>
            <w:vAlign w:val="center"/>
          </w:tcPr>
          <w:p w14:paraId="557F0E9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每漏一台/次扣0.5分，扣完为止。</w:t>
            </w:r>
          </w:p>
        </w:tc>
        <w:tc>
          <w:tcPr>
            <w:tcW w:w="1134" w:type="dxa"/>
            <w:tcBorders>
              <w:top w:val="nil"/>
              <w:left w:val="nil"/>
              <w:bottom w:val="single" w:color="auto" w:sz="4" w:space="0"/>
              <w:right w:val="single" w:color="auto" w:sz="4" w:space="0"/>
            </w:tcBorders>
          </w:tcPr>
          <w:p w14:paraId="269CF57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c>
          <w:tcPr>
            <w:tcW w:w="1134" w:type="dxa"/>
            <w:tcBorders>
              <w:top w:val="nil"/>
              <w:left w:val="nil"/>
              <w:bottom w:val="single" w:color="auto" w:sz="4" w:space="0"/>
              <w:right w:val="single" w:color="auto" w:sz="4" w:space="0"/>
            </w:tcBorders>
          </w:tcPr>
          <w:p w14:paraId="754DCE8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r>
      <w:tr w14:paraId="49782349">
        <w:tblPrEx>
          <w:tblCellMar>
            <w:top w:w="0" w:type="dxa"/>
            <w:left w:w="108" w:type="dxa"/>
            <w:bottom w:w="0" w:type="dxa"/>
            <w:right w:w="108" w:type="dxa"/>
          </w:tblCellMar>
        </w:tblPrEx>
        <w:trPr>
          <w:trHeight w:val="1138" w:hRule="atLeast"/>
          <w:jc w:val="center"/>
        </w:trPr>
        <w:tc>
          <w:tcPr>
            <w:tcW w:w="709" w:type="dxa"/>
            <w:vMerge w:val="continue"/>
            <w:tcBorders>
              <w:left w:val="single" w:color="auto" w:sz="4" w:space="0"/>
              <w:right w:val="single" w:color="auto" w:sz="4" w:space="0"/>
            </w:tcBorders>
            <w:vAlign w:val="center"/>
          </w:tcPr>
          <w:p w14:paraId="11E2B85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c>
          <w:tcPr>
            <w:tcW w:w="3114" w:type="dxa"/>
            <w:tcBorders>
              <w:top w:val="nil"/>
              <w:left w:val="nil"/>
              <w:bottom w:val="single" w:color="auto" w:sz="4" w:space="0"/>
              <w:right w:val="single" w:color="auto" w:sz="4" w:space="0"/>
            </w:tcBorders>
            <w:vAlign w:val="center"/>
          </w:tcPr>
          <w:p w14:paraId="31A93D4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p w14:paraId="0EA041F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二次供水泵房每天巡查两次，巡查、维护记录完整。（10分）</w:t>
            </w:r>
          </w:p>
        </w:tc>
        <w:tc>
          <w:tcPr>
            <w:tcW w:w="2205" w:type="dxa"/>
            <w:tcBorders>
              <w:top w:val="nil"/>
              <w:left w:val="nil"/>
              <w:bottom w:val="single" w:color="auto" w:sz="4" w:space="0"/>
              <w:right w:val="single" w:color="auto" w:sz="4" w:space="0"/>
            </w:tcBorders>
            <w:vAlign w:val="center"/>
          </w:tcPr>
          <w:p w14:paraId="4F702B0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每漏一次扣0.5分，扣完为止。</w:t>
            </w:r>
          </w:p>
        </w:tc>
        <w:tc>
          <w:tcPr>
            <w:tcW w:w="1134" w:type="dxa"/>
            <w:tcBorders>
              <w:top w:val="nil"/>
              <w:left w:val="nil"/>
              <w:bottom w:val="single" w:color="auto" w:sz="4" w:space="0"/>
              <w:right w:val="single" w:color="auto" w:sz="4" w:space="0"/>
            </w:tcBorders>
          </w:tcPr>
          <w:p w14:paraId="1CAE909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c>
          <w:tcPr>
            <w:tcW w:w="1134" w:type="dxa"/>
            <w:tcBorders>
              <w:top w:val="nil"/>
              <w:left w:val="nil"/>
              <w:bottom w:val="single" w:color="auto" w:sz="4" w:space="0"/>
              <w:right w:val="single" w:color="auto" w:sz="4" w:space="0"/>
            </w:tcBorders>
          </w:tcPr>
          <w:p w14:paraId="253F23C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r>
      <w:tr w14:paraId="753EADC1">
        <w:tblPrEx>
          <w:tblCellMar>
            <w:top w:w="0" w:type="dxa"/>
            <w:left w:w="108" w:type="dxa"/>
            <w:bottom w:w="0" w:type="dxa"/>
            <w:right w:w="108" w:type="dxa"/>
          </w:tblCellMar>
        </w:tblPrEx>
        <w:trPr>
          <w:trHeight w:val="1179" w:hRule="atLeast"/>
          <w:jc w:val="center"/>
        </w:trPr>
        <w:tc>
          <w:tcPr>
            <w:tcW w:w="709" w:type="dxa"/>
            <w:vMerge w:val="restart"/>
            <w:tcBorders>
              <w:top w:val="single" w:color="auto" w:sz="4" w:space="0"/>
              <w:left w:val="single" w:color="auto" w:sz="4" w:space="0"/>
              <w:right w:val="single" w:color="auto" w:sz="4" w:space="0"/>
            </w:tcBorders>
            <w:textDirection w:val="tbRlV"/>
            <w:vAlign w:val="center"/>
          </w:tcPr>
          <w:p w14:paraId="5664B72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 xml:space="preserve">维修服务管理 </w:t>
            </w:r>
          </w:p>
        </w:tc>
        <w:tc>
          <w:tcPr>
            <w:tcW w:w="3114" w:type="dxa"/>
            <w:tcBorders>
              <w:top w:val="single" w:color="auto" w:sz="4" w:space="0"/>
              <w:left w:val="nil"/>
              <w:bottom w:val="single" w:color="auto" w:sz="4" w:space="0"/>
              <w:right w:val="single" w:color="auto" w:sz="4" w:space="0"/>
            </w:tcBorders>
            <w:vAlign w:val="center"/>
          </w:tcPr>
          <w:p w14:paraId="4DAD158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服务热情、耐心，使用文明用语。（5分）</w:t>
            </w:r>
          </w:p>
        </w:tc>
        <w:tc>
          <w:tcPr>
            <w:tcW w:w="2205" w:type="dxa"/>
            <w:tcBorders>
              <w:top w:val="single" w:color="auto" w:sz="4" w:space="0"/>
              <w:left w:val="nil"/>
              <w:bottom w:val="single" w:color="auto" w:sz="4" w:space="0"/>
              <w:right w:val="single" w:color="auto" w:sz="4" w:space="0"/>
            </w:tcBorders>
            <w:vAlign w:val="center"/>
          </w:tcPr>
          <w:p w14:paraId="7E85269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每接到一个科室投诉扣0.5分，扣完为止。</w:t>
            </w:r>
          </w:p>
        </w:tc>
        <w:tc>
          <w:tcPr>
            <w:tcW w:w="1134" w:type="dxa"/>
            <w:tcBorders>
              <w:top w:val="single" w:color="auto" w:sz="4" w:space="0"/>
              <w:left w:val="nil"/>
              <w:bottom w:val="single" w:color="auto" w:sz="4" w:space="0"/>
              <w:right w:val="single" w:color="auto" w:sz="4" w:space="0"/>
            </w:tcBorders>
            <w:vAlign w:val="center"/>
          </w:tcPr>
          <w:p w14:paraId="340D5D3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c>
          <w:tcPr>
            <w:tcW w:w="1134" w:type="dxa"/>
            <w:tcBorders>
              <w:top w:val="single" w:color="auto" w:sz="4" w:space="0"/>
              <w:left w:val="nil"/>
              <w:bottom w:val="single" w:color="auto" w:sz="4" w:space="0"/>
              <w:right w:val="single" w:color="auto" w:sz="4" w:space="0"/>
            </w:tcBorders>
            <w:vAlign w:val="center"/>
          </w:tcPr>
          <w:p w14:paraId="56D5354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r>
      <w:tr w14:paraId="1D187C84">
        <w:tblPrEx>
          <w:tblCellMar>
            <w:top w:w="0" w:type="dxa"/>
            <w:left w:w="108" w:type="dxa"/>
            <w:bottom w:w="0" w:type="dxa"/>
            <w:right w:w="108" w:type="dxa"/>
          </w:tblCellMar>
        </w:tblPrEx>
        <w:trPr>
          <w:trHeight w:val="591" w:hRule="atLeast"/>
          <w:jc w:val="center"/>
        </w:trPr>
        <w:tc>
          <w:tcPr>
            <w:tcW w:w="709" w:type="dxa"/>
            <w:vMerge w:val="continue"/>
            <w:tcBorders>
              <w:left w:val="single" w:color="auto" w:sz="4" w:space="0"/>
              <w:right w:val="single" w:color="auto" w:sz="4" w:space="0"/>
            </w:tcBorders>
            <w:vAlign w:val="center"/>
          </w:tcPr>
          <w:p w14:paraId="1F9177F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c>
          <w:tcPr>
            <w:tcW w:w="3114" w:type="dxa"/>
            <w:tcBorders>
              <w:top w:val="single" w:color="auto" w:sz="4" w:space="0"/>
              <w:left w:val="nil"/>
              <w:bottom w:val="single" w:color="auto" w:sz="4" w:space="0"/>
              <w:right w:val="single" w:color="auto" w:sz="4" w:space="0"/>
            </w:tcBorders>
            <w:vAlign w:val="center"/>
          </w:tcPr>
          <w:p w14:paraId="311FD81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维修及时，维修服务质量高。（5分）</w:t>
            </w:r>
          </w:p>
        </w:tc>
        <w:tc>
          <w:tcPr>
            <w:tcW w:w="2205" w:type="dxa"/>
            <w:tcBorders>
              <w:top w:val="single" w:color="auto" w:sz="4" w:space="0"/>
              <w:left w:val="nil"/>
              <w:bottom w:val="single" w:color="auto" w:sz="4" w:space="0"/>
              <w:right w:val="single" w:color="auto" w:sz="4" w:space="0"/>
            </w:tcBorders>
            <w:vAlign w:val="center"/>
          </w:tcPr>
          <w:p w14:paraId="7A15690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每接到一个科室投诉扣0.5分，扣完为止。</w:t>
            </w:r>
          </w:p>
        </w:tc>
        <w:tc>
          <w:tcPr>
            <w:tcW w:w="1134" w:type="dxa"/>
            <w:tcBorders>
              <w:top w:val="single" w:color="auto" w:sz="4" w:space="0"/>
              <w:left w:val="nil"/>
              <w:bottom w:val="single" w:color="auto" w:sz="4" w:space="0"/>
              <w:right w:val="single" w:color="auto" w:sz="4" w:space="0"/>
            </w:tcBorders>
          </w:tcPr>
          <w:p w14:paraId="1532CE3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c>
          <w:tcPr>
            <w:tcW w:w="1134" w:type="dxa"/>
            <w:tcBorders>
              <w:top w:val="single" w:color="auto" w:sz="4" w:space="0"/>
              <w:left w:val="nil"/>
              <w:bottom w:val="single" w:color="auto" w:sz="4" w:space="0"/>
              <w:right w:val="single" w:color="auto" w:sz="4" w:space="0"/>
            </w:tcBorders>
          </w:tcPr>
          <w:p w14:paraId="5D1D43F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r>
      <w:tr w14:paraId="06808802">
        <w:tblPrEx>
          <w:tblCellMar>
            <w:top w:w="0" w:type="dxa"/>
            <w:left w:w="108" w:type="dxa"/>
            <w:bottom w:w="0" w:type="dxa"/>
            <w:right w:w="108" w:type="dxa"/>
          </w:tblCellMar>
        </w:tblPrEx>
        <w:trPr>
          <w:trHeight w:val="786" w:hRule="atLeast"/>
          <w:jc w:val="center"/>
        </w:trPr>
        <w:tc>
          <w:tcPr>
            <w:tcW w:w="709" w:type="dxa"/>
            <w:vMerge w:val="continue"/>
            <w:tcBorders>
              <w:left w:val="single" w:color="auto" w:sz="4" w:space="0"/>
              <w:right w:val="single" w:color="auto" w:sz="4" w:space="0"/>
            </w:tcBorders>
            <w:vAlign w:val="center"/>
          </w:tcPr>
          <w:p w14:paraId="60F05DC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c>
          <w:tcPr>
            <w:tcW w:w="3114" w:type="dxa"/>
            <w:tcBorders>
              <w:top w:val="single" w:color="auto" w:sz="4" w:space="0"/>
              <w:left w:val="nil"/>
              <w:bottom w:val="single" w:color="auto" w:sz="4" w:space="0"/>
              <w:right w:val="single" w:color="auto" w:sz="4" w:space="0"/>
            </w:tcBorders>
            <w:vAlign w:val="center"/>
          </w:tcPr>
          <w:p w14:paraId="08E3B99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遵守医院规章制度、医院员工管理手册。（5分）</w:t>
            </w:r>
          </w:p>
        </w:tc>
        <w:tc>
          <w:tcPr>
            <w:tcW w:w="2205" w:type="dxa"/>
            <w:tcBorders>
              <w:top w:val="single" w:color="auto" w:sz="4" w:space="0"/>
              <w:left w:val="nil"/>
              <w:bottom w:val="single" w:color="auto" w:sz="4" w:space="0"/>
              <w:right w:val="single" w:color="auto" w:sz="4" w:space="0"/>
            </w:tcBorders>
            <w:vAlign w:val="center"/>
          </w:tcPr>
          <w:p w14:paraId="30F58CA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每接到一个科室投诉扣0.5分，扣完为止。</w:t>
            </w:r>
          </w:p>
        </w:tc>
        <w:tc>
          <w:tcPr>
            <w:tcW w:w="1134" w:type="dxa"/>
            <w:tcBorders>
              <w:top w:val="single" w:color="auto" w:sz="4" w:space="0"/>
              <w:left w:val="nil"/>
              <w:bottom w:val="single" w:color="auto" w:sz="4" w:space="0"/>
              <w:right w:val="single" w:color="auto" w:sz="4" w:space="0"/>
            </w:tcBorders>
          </w:tcPr>
          <w:p w14:paraId="6CFE0EC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c>
          <w:tcPr>
            <w:tcW w:w="1134" w:type="dxa"/>
            <w:tcBorders>
              <w:top w:val="single" w:color="auto" w:sz="4" w:space="0"/>
              <w:left w:val="nil"/>
              <w:bottom w:val="single" w:color="auto" w:sz="4" w:space="0"/>
              <w:right w:val="single" w:color="auto" w:sz="4" w:space="0"/>
            </w:tcBorders>
          </w:tcPr>
          <w:p w14:paraId="5150DC7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r>
      <w:tr w14:paraId="2342B080">
        <w:tblPrEx>
          <w:tblCellMar>
            <w:top w:w="0" w:type="dxa"/>
            <w:left w:w="108" w:type="dxa"/>
            <w:bottom w:w="0" w:type="dxa"/>
            <w:right w:w="108" w:type="dxa"/>
          </w:tblCellMar>
        </w:tblPrEx>
        <w:trPr>
          <w:trHeight w:val="971" w:hRule="atLeast"/>
          <w:jc w:val="center"/>
        </w:trPr>
        <w:tc>
          <w:tcPr>
            <w:tcW w:w="709" w:type="dxa"/>
            <w:vMerge w:val="continue"/>
            <w:tcBorders>
              <w:left w:val="single" w:color="auto" w:sz="4" w:space="0"/>
              <w:right w:val="single" w:color="auto" w:sz="4" w:space="0"/>
            </w:tcBorders>
            <w:vAlign w:val="center"/>
          </w:tcPr>
          <w:p w14:paraId="46BEF3D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c>
          <w:tcPr>
            <w:tcW w:w="3114" w:type="dxa"/>
            <w:tcBorders>
              <w:top w:val="single" w:color="auto" w:sz="4" w:space="0"/>
              <w:left w:val="nil"/>
              <w:bottom w:val="single" w:color="auto" w:sz="4" w:space="0"/>
              <w:right w:val="single" w:color="auto" w:sz="4" w:space="0"/>
            </w:tcBorders>
            <w:vAlign w:val="center"/>
          </w:tcPr>
          <w:p w14:paraId="7CB526F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保持工作环境卫生良好。（3分）</w:t>
            </w:r>
          </w:p>
        </w:tc>
        <w:tc>
          <w:tcPr>
            <w:tcW w:w="2205" w:type="dxa"/>
            <w:tcBorders>
              <w:top w:val="single" w:color="auto" w:sz="4" w:space="0"/>
              <w:left w:val="nil"/>
              <w:bottom w:val="single" w:color="auto" w:sz="4" w:space="0"/>
              <w:right w:val="single" w:color="auto" w:sz="4" w:space="0"/>
            </w:tcBorders>
            <w:vAlign w:val="center"/>
          </w:tcPr>
          <w:p w14:paraId="41A0A4D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每发现一次，不及时整改的，一次扣1分，扣完为止。</w:t>
            </w:r>
          </w:p>
        </w:tc>
        <w:tc>
          <w:tcPr>
            <w:tcW w:w="1134" w:type="dxa"/>
            <w:tcBorders>
              <w:top w:val="single" w:color="auto" w:sz="4" w:space="0"/>
              <w:left w:val="nil"/>
              <w:bottom w:val="single" w:color="auto" w:sz="4" w:space="0"/>
              <w:right w:val="single" w:color="auto" w:sz="4" w:space="0"/>
            </w:tcBorders>
          </w:tcPr>
          <w:p w14:paraId="3BC5E32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c>
          <w:tcPr>
            <w:tcW w:w="1134" w:type="dxa"/>
            <w:tcBorders>
              <w:top w:val="single" w:color="auto" w:sz="4" w:space="0"/>
              <w:left w:val="nil"/>
              <w:bottom w:val="single" w:color="auto" w:sz="4" w:space="0"/>
              <w:right w:val="single" w:color="auto" w:sz="4" w:space="0"/>
            </w:tcBorders>
          </w:tcPr>
          <w:p w14:paraId="4BED723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r>
      <w:tr w14:paraId="262C8BE1">
        <w:tblPrEx>
          <w:tblCellMar>
            <w:top w:w="0" w:type="dxa"/>
            <w:left w:w="108" w:type="dxa"/>
            <w:bottom w:w="0" w:type="dxa"/>
            <w:right w:w="108" w:type="dxa"/>
          </w:tblCellMar>
        </w:tblPrEx>
        <w:trPr>
          <w:trHeight w:val="1103" w:hRule="atLeast"/>
          <w:jc w:val="center"/>
        </w:trPr>
        <w:tc>
          <w:tcPr>
            <w:tcW w:w="709" w:type="dxa"/>
            <w:vMerge w:val="continue"/>
            <w:tcBorders>
              <w:left w:val="single" w:color="auto" w:sz="4" w:space="0"/>
              <w:right w:val="single" w:color="auto" w:sz="4" w:space="0"/>
            </w:tcBorders>
            <w:vAlign w:val="center"/>
          </w:tcPr>
          <w:p w14:paraId="135EE6C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c>
          <w:tcPr>
            <w:tcW w:w="3114" w:type="dxa"/>
            <w:tcBorders>
              <w:top w:val="single" w:color="auto" w:sz="4" w:space="0"/>
              <w:left w:val="nil"/>
              <w:bottom w:val="single" w:color="auto" w:sz="4" w:space="0"/>
              <w:right w:val="single" w:color="auto" w:sz="4" w:space="0"/>
            </w:tcBorders>
            <w:vAlign w:val="center"/>
          </w:tcPr>
          <w:p w14:paraId="6FF9237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出现紧急抢修或者维保公司无能力完成的(或超出水电维保合同范围的)维修项目必须及时上报后勤部解决,并给予施工配合。（4分）</w:t>
            </w:r>
          </w:p>
        </w:tc>
        <w:tc>
          <w:tcPr>
            <w:tcW w:w="2205" w:type="dxa"/>
            <w:tcBorders>
              <w:top w:val="single" w:color="auto" w:sz="4" w:space="0"/>
              <w:left w:val="nil"/>
              <w:bottom w:val="single" w:color="auto" w:sz="4" w:space="0"/>
              <w:right w:val="single" w:color="auto" w:sz="4" w:space="0"/>
            </w:tcBorders>
            <w:vAlign w:val="center"/>
          </w:tcPr>
          <w:p w14:paraId="704B5FF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扣0.5分，扣完为止。</w:t>
            </w:r>
          </w:p>
        </w:tc>
        <w:tc>
          <w:tcPr>
            <w:tcW w:w="1134" w:type="dxa"/>
            <w:tcBorders>
              <w:top w:val="single" w:color="auto" w:sz="4" w:space="0"/>
              <w:left w:val="nil"/>
              <w:bottom w:val="single" w:color="auto" w:sz="4" w:space="0"/>
              <w:right w:val="single" w:color="auto" w:sz="4" w:space="0"/>
            </w:tcBorders>
          </w:tcPr>
          <w:p w14:paraId="77D2E0A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c>
          <w:tcPr>
            <w:tcW w:w="1134" w:type="dxa"/>
            <w:tcBorders>
              <w:top w:val="single" w:color="auto" w:sz="4" w:space="0"/>
              <w:left w:val="nil"/>
              <w:bottom w:val="single" w:color="auto" w:sz="4" w:space="0"/>
              <w:right w:val="single" w:color="auto" w:sz="4" w:space="0"/>
            </w:tcBorders>
          </w:tcPr>
          <w:p w14:paraId="4C6BEC5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r>
      <w:tr w14:paraId="200BDF98">
        <w:tblPrEx>
          <w:tblCellMar>
            <w:top w:w="0" w:type="dxa"/>
            <w:left w:w="108" w:type="dxa"/>
            <w:bottom w:w="0" w:type="dxa"/>
            <w:right w:w="108" w:type="dxa"/>
          </w:tblCellMar>
        </w:tblPrEx>
        <w:trPr>
          <w:trHeight w:val="971" w:hRule="atLeast"/>
          <w:jc w:val="center"/>
        </w:trPr>
        <w:tc>
          <w:tcPr>
            <w:tcW w:w="709" w:type="dxa"/>
            <w:vMerge w:val="continue"/>
            <w:tcBorders>
              <w:left w:val="single" w:color="auto" w:sz="4" w:space="0"/>
              <w:right w:val="single" w:color="auto" w:sz="4" w:space="0"/>
            </w:tcBorders>
            <w:vAlign w:val="center"/>
          </w:tcPr>
          <w:p w14:paraId="5FE8C02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c>
          <w:tcPr>
            <w:tcW w:w="3114" w:type="dxa"/>
            <w:tcBorders>
              <w:top w:val="single" w:color="auto" w:sz="4" w:space="0"/>
              <w:left w:val="nil"/>
              <w:bottom w:val="single" w:color="auto" w:sz="4" w:space="0"/>
              <w:right w:val="single" w:color="auto" w:sz="4" w:space="0"/>
            </w:tcBorders>
            <w:vAlign w:val="center"/>
          </w:tcPr>
          <w:p w14:paraId="7AD49BB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配合后勤部做好一些临时性的、抢险抗灾等紧急性任务。（15分）</w:t>
            </w:r>
          </w:p>
        </w:tc>
        <w:tc>
          <w:tcPr>
            <w:tcW w:w="2205" w:type="dxa"/>
            <w:tcBorders>
              <w:top w:val="single" w:color="auto" w:sz="4" w:space="0"/>
              <w:left w:val="nil"/>
              <w:bottom w:val="single" w:color="auto" w:sz="4" w:space="0"/>
              <w:right w:val="single" w:color="auto" w:sz="4" w:space="0"/>
            </w:tcBorders>
            <w:vAlign w:val="center"/>
          </w:tcPr>
          <w:p w14:paraId="3296F2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有推诿、逃避的每次扣5分，扣完为止。</w:t>
            </w:r>
          </w:p>
        </w:tc>
        <w:tc>
          <w:tcPr>
            <w:tcW w:w="1134" w:type="dxa"/>
            <w:tcBorders>
              <w:top w:val="single" w:color="auto" w:sz="4" w:space="0"/>
              <w:left w:val="nil"/>
              <w:bottom w:val="single" w:color="auto" w:sz="4" w:space="0"/>
              <w:right w:val="single" w:color="auto" w:sz="4" w:space="0"/>
            </w:tcBorders>
          </w:tcPr>
          <w:p w14:paraId="16183DF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c>
          <w:tcPr>
            <w:tcW w:w="1134" w:type="dxa"/>
            <w:tcBorders>
              <w:top w:val="single" w:color="auto" w:sz="4" w:space="0"/>
              <w:left w:val="nil"/>
              <w:bottom w:val="single" w:color="auto" w:sz="4" w:space="0"/>
              <w:right w:val="single" w:color="auto" w:sz="4" w:space="0"/>
            </w:tcBorders>
          </w:tcPr>
          <w:p w14:paraId="1C66D90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r>
      <w:tr w14:paraId="5B9E6481">
        <w:tblPrEx>
          <w:tblCellMar>
            <w:top w:w="0" w:type="dxa"/>
            <w:left w:w="108" w:type="dxa"/>
            <w:bottom w:w="0" w:type="dxa"/>
            <w:right w:w="108" w:type="dxa"/>
          </w:tblCellMar>
        </w:tblPrEx>
        <w:trPr>
          <w:trHeight w:val="971" w:hRule="atLeast"/>
          <w:jc w:val="center"/>
        </w:trPr>
        <w:tc>
          <w:tcPr>
            <w:tcW w:w="709" w:type="dxa"/>
            <w:vMerge w:val="continue"/>
            <w:tcBorders>
              <w:left w:val="single" w:color="auto" w:sz="4" w:space="0"/>
              <w:right w:val="single" w:color="auto" w:sz="4" w:space="0"/>
            </w:tcBorders>
            <w:vAlign w:val="center"/>
          </w:tcPr>
          <w:p w14:paraId="34FD9E3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c>
          <w:tcPr>
            <w:tcW w:w="3114" w:type="dxa"/>
            <w:tcBorders>
              <w:top w:val="single" w:color="auto" w:sz="4" w:space="0"/>
              <w:left w:val="nil"/>
              <w:bottom w:val="single" w:color="auto" w:sz="4" w:space="0"/>
              <w:right w:val="single" w:color="auto" w:sz="4" w:space="0"/>
            </w:tcBorders>
            <w:vAlign w:val="center"/>
          </w:tcPr>
          <w:p w14:paraId="4358A01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维修材料使用是否合理，有没浪费现象。（10分）</w:t>
            </w:r>
          </w:p>
        </w:tc>
        <w:tc>
          <w:tcPr>
            <w:tcW w:w="2205" w:type="dxa"/>
            <w:tcBorders>
              <w:top w:val="single" w:color="auto" w:sz="4" w:space="0"/>
              <w:left w:val="nil"/>
              <w:bottom w:val="single" w:color="auto" w:sz="4" w:space="0"/>
              <w:right w:val="single" w:color="auto" w:sz="4" w:space="0"/>
            </w:tcBorders>
            <w:vAlign w:val="center"/>
          </w:tcPr>
          <w:p w14:paraId="0FF25D2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每发现一次扣0.5分，扣完为止。</w:t>
            </w:r>
          </w:p>
        </w:tc>
        <w:tc>
          <w:tcPr>
            <w:tcW w:w="1134" w:type="dxa"/>
            <w:tcBorders>
              <w:top w:val="single" w:color="auto" w:sz="4" w:space="0"/>
              <w:left w:val="nil"/>
              <w:bottom w:val="single" w:color="auto" w:sz="4" w:space="0"/>
              <w:right w:val="single" w:color="auto" w:sz="4" w:space="0"/>
            </w:tcBorders>
          </w:tcPr>
          <w:p w14:paraId="18A6C3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c>
          <w:tcPr>
            <w:tcW w:w="1134" w:type="dxa"/>
            <w:tcBorders>
              <w:top w:val="single" w:color="auto" w:sz="4" w:space="0"/>
              <w:left w:val="nil"/>
              <w:bottom w:val="single" w:color="auto" w:sz="4" w:space="0"/>
              <w:right w:val="single" w:color="auto" w:sz="4" w:space="0"/>
            </w:tcBorders>
          </w:tcPr>
          <w:p w14:paraId="4D20BFB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r>
      <w:tr w14:paraId="357B348F">
        <w:tblPrEx>
          <w:tblCellMar>
            <w:top w:w="0" w:type="dxa"/>
            <w:left w:w="108" w:type="dxa"/>
            <w:bottom w:w="0" w:type="dxa"/>
            <w:right w:w="108" w:type="dxa"/>
          </w:tblCellMar>
        </w:tblPrEx>
        <w:trPr>
          <w:trHeight w:val="806" w:hRule="atLeast"/>
          <w:jc w:val="center"/>
        </w:trPr>
        <w:tc>
          <w:tcPr>
            <w:tcW w:w="709" w:type="dxa"/>
            <w:vMerge w:val="continue"/>
            <w:tcBorders>
              <w:left w:val="single" w:color="auto" w:sz="4" w:space="0"/>
              <w:bottom w:val="single" w:color="auto" w:sz="4" w:space="0"/>
              <w:right w:val="single" w:color="auto" w:sz="4" w:space="0"/>
            </w:tcBorders>
            <w:vAlign w:val="center"/>
          </w:tcPr>
          <w:p w14:paraId="7D5BE14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c>
          <w:tcPr>
            <w:tcW w:w="3114" w:type="dxa"/>
            <w:tcBorders>
              <w:top w:val="single" w:color="auto" w:sz="4" w:space="0"/>
              <w:left w:val="nil"/>
              <w:bottom w:val="single" w:color="auto" w:sz="4" w:space="0"/>
              <w:right w:val="single" w:color="auto" w:sz="4" w:space="0"/>
            </w:tcBorders>
            <w:vAlign w:val="center"/>
          </w:tcPr>
          <w:p w14:paraId="46D4AEB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需多部门配合的工作有没有推诿现象。（5分）</w:t>
            </w:r>
          </w:p>
        </w:tc>
        <w:tc>
          <w:tcPr>
            <w:tcW w:w="2205" w:type="dxa"/>
            <w:tcBorders>
              <w:top w:val="single" w:color="auto" w:sz="4" w:space="0"/>
              <w:left w:val="nil"/>
              <w:bottom w:val="single" w:color="auto" w:sz="4" w:space="0"/>
              <w:right w:val="single" w:color="auto" w:sz="4" w:space="0"/>
            </w:tcBorders>
            <w:vAlign w:val="center"/>
          </w:tcPr>
          <w:p w14:paraId="5C2D3DA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每次扣1分，扣完为止。</w:t>
            </w:r>
          </w:p>
        </w:tc>
        <w:tc>
          <w:tcPr>
            <w:tcW w:w="1134" w:type="dxa"/>
            <w:tcBorders>
              <w:top w:val="single" w:color="auto" w:sz="4" w:space="0"/>
              <w:left w:val="nil"/>
              <w:bottom w:val="single" w:color="auto" w:sz="4" w:space="0"/>
              <w:right w:val="single" w:color="auto" w:sz="4" w:space="0"/>
            </w:tcBorders>
          </w:tcPr>
          <w:p w14:paraId="44575AC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c>
          <w:tcPr>
            <w:tcW w:w="1134" w:type="dxa"/>
            <w:tcBorders>
              <w:top w:val="single" w:color="auto" w:sz="4" w:space="0"/>
              <w:left w:val="nil"/>
              <w:bottom w:val="single" w:color="auto" w:sz="4" w:space="0"/>
              <w:right w:val="single" w:color="auto" w:sz="4" w:space="0"/>
            </w:tcBorders>
          </w:tcPr>
          <w:p w14:paraId="215FD29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tc>
      </w:tr>
    </w:tbl>
    <w:p w14:paraId="60967D9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p w14:paraId="4D4088E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Times New Roman" w:hAnsi="Times New Roman" w:eastAsia="仿宋_GB2312" w:cs="Times New Roman"/>
          <w:b w:val="0"/>
          <w:bCs w:val="0"/>
          <w:sz w:val="28"/>
          <w:szCs w:val="28"/>
          <w:lang w:val="en-US" w:eastAsia="zh-CN"/>
        </w:rPr>
      </w:pPr>
    </w:p>
    <w:p w14:paraId="46175F2F">
      <w:pPr>
        <w:pStyle w:val="7"/>
        <w:tabs>
          <w:tab w:val="left" w:pos="540"/>
        </w:tabs>
        <w:adjustRightInd w:val="0"/>
        <w:snapToGrid w:val="0"/>
        <w:spacing w:line="360" w:lineRule="auto"/>
        <w:rPr>
          <w:rFonts w:hAnsi="宋体"/>
        </w:rPr>
      </w:pPr>
      <w:bookmarkStart w:id="0" w:name="_GoBack"/>
      <w:bookmarkEnd w:id="0"/>
    </w:p>
    <w:sectPr>
      <w:pgSz w:w="11906" w:h="16838"/>
      <w:pgMar w:top="1440"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E384B"/>
    <w:rsid w:val="00015668"/>
    <w:rsid w:val="00025D7E"/>
    <w:rsid w:val="00033B53"/>
    <w:rsid w:val="0003504B"/>
    <w:rsid w:val="00047C0D"/>
    <w:rsid w:val="00052716"/>
    <w:rsid w:val="000612E1"/>
    <w:rsid w:val="000656F0"/>
    <w:rsid w:val="00097933"/>
    <w:rsid w:val="000A075D"/>
    <w:rsid w:val="000A4E23"/>
    <w:rsid w:val="000B5AEC"/>
    <w:rsid w:val="000C1A22"/>
    <w:rsid w:val="000C296F"/>
    <w:rsid w:val="000C44AD"/>
    <w:rsid w:val="000C72CC"/>
    <w:rsid w:val="000F1496"/>
    <w:rsid w:val="0012755B"/>
    <w:rsid w:val="00127A1B"/>
    <w:rsid w:val="001317B0"/>
    <w:rsid w:val="0013287F"/>
    <w:rsid w:val="0015152E"/>
    <w:rsid w:val="001771EA"/>
    <w:rsid w:val="001827CC"/>
    <w:rsid w:val="00183495"/>
    <w:rsid w:val="001843DF"/>
    <w:rsid w:val="00192825"/>
    <w:rsid w:val="00193BFE"/>
    <w:rsid w:val="001A5B44"/>
    <w:rsid w:val="001B392C"/>
    <w:rsid w:val="001B46D4"/>
    <w:rsid w:val="001D7351"/>
    <w:rsid w:val="001F63E1"/>
    <w:rsid w:val="001F7C64"/>
    <w:rsid w:val="002026FF"/>
    <w:rsid w:val="00202F61"/>
    <w:rsid w:val="00210C94"/>
    <w:rsid w:val="00211407"/>
    <w:rsid w:val="00222045"/>
    <w:rsid w:val="00223CFE"/>
    <w:rsid w:val="00224E98"/>
    <w:rsid w:val="0022687C"/>
    <w:rsid w:val="00231BC5"/>
    <w:rsid w:val="002336B8"/>
    <w:rsid w:val="00236BCD"/>
    <w:rsid w:val="002403DE"/>
    <w:rsid w:val="00247258"/>
    <w:rsid w:val="002639BE"/>
    <w:rsid w:val="0026714A"/>
    <w:rsid w:val="00267BB1"/>
    <w:rsid w:val="00270070"/>
    <w:rsid w:val="00271584"/>
    <w:rsid w:val="002852D0"/>
    <w:rsid w:val="002945AA"/>
    <w:rsid w:val="002A3ED1"/>
    <w:rsid w:val="002C06BD"/>
    <w:rsid w:val="002C1259"/>
    <w:rsid w:val="002C168B"/>
    <w:rsid w:val="002C1A3C"/>
    <w:rsid w:val="002D1BA6"/>
    <w:rsid w:val="002D67D2"/>
    <w:rsid w:val="003013A1"/>
    <w:rsid w:val="0030175E"/>
    <w:rsid w:val="00316432"/>
    <w:rsid w:val="00324217"/>
    <w:rsid w:val="003310D7"/>
    <w:rsid w:val="00334C99"/>
    <w:rsid w:val="00347319"/>
    <w:rsid w:val="00353421"/>
    <w:rsid w:val="00353F21"/>
    <w:rsid w:val="00357F02"/>
    <w:rsid w:val="003604D5"/>
    <w:rsid w:val="00371E76"/>
    <w:rsid w:val="00372058"/>
    <w:rsid w:val="003812BC"/>
    <w:rsid w:val="00385202"/>
    <w:rsid w:val="00385569"/>
    <w:rsid w:val="003974BF"/>
    <w:rsid w:val="003A1421"/>
    <w:rsid w:val="003A64F2"/>
    <w:rsid w:val="003B152A"/>
    <w:rsid w:val="003C3562"/>
    <w:rsid w:val="003D1941"/>
    <w:rsid w:val="003D6BF1"/>
    <w:rsid w:val="003E755C"/>
    <w:rsid w:val="00402B1D"/>
    <w:rsid w:val="00414EF7"/>
    <w:rsid w:val="00420B63"/>
    <w:rsid w:val="00421247"/>
    <w:rsid w:val="00431CAB"/>
    <w:rsid w:val="00443796"/>
    <w:rsid w:val="004537DB"/>
    <w:rsid w:val="00453E9F"/>
    <w:rsid w:val="004565BA"/>
    <w:rsid w:val="00460841"/>
    <w:rsid w:val="0046237C"/>
    <w:rsid w:val="00464646"/>
    <w:rsid w:val="00477661"/>
    <w:rsid w:val="00482FAC"/>
    <w:rsid w:val="004903EB"/>
    <w:rsid w:val="00490745"/>
    <w:rsid w:val="00491ED9"/>
    <w:rsid w:val="004A077E"/>
    <w:rsid w:val="004A5F17"/>
    <w:rsid w:val="004A7685"/>
    <w:rsid w:val="004B5365"/>
    <w:rsid w:val="004C0E87"/>
    <w:rsid w:val="004C4F24"/>
    <w:rsid w:val="004D6B9C"/>
    <w:rsid w:val="004E6067"/>
    <w:rsid w:val="004E7226"/>
    <w:rsid w:val="004F1FEB"/>
    <w:rsid w:val="004F5B68"/>
    <w:rsid w:val="00511413"/>
    <w:rsid w:val="0051212A"/>
    <w:rsid w:val="00512E07"/>
    <w:rsid w:val="00514995"/>
    <w:rsid w:val="00526C22"/>
    <w:rsid w:val="00532100"/>
    <w:rsid w:val="00554A7C"/>
    <w:rsid w:val="0055660F"/>
    <w:rsid w:val="00557841"/>
    <w:rsid w:val="00557AF4"/>
    <w:rsid w:val="00570F45"/>
    <w:rsid w:val="00581449"/>
    <w:rsid w:val="00581EA8"/>
    <w:rsid w:val="005834CE"/>
    <w:rsid w:val="00590133"/>
    <w:rsid w:val="005903AD"/>
    <w:rsid w:val="00590B17"/>
    <w:rsid w:val="00596D2B"/>
    <w:rsid w:val="005A01BB"/>
    <w:rsid w:val="005A5AEC"/>
    <w:rsid w:val="005B04C9"/>
    <w:rsid w:val="005C59DE"/>
    <w:rsid w:val="005E01B1"/>
    <w:rsid w:val="005E4198"/>
    <w:rsid w:val="005E5369"/>
    <w:rsid w:val="005E5559"/>
    <w:rsid w:val="005F175A"/>
    <w:rsid w:val="00603A9A"/>
    <w:rsid w:val="00611D97"/>
    <w:rsid w:val="0062206D"/>
    <w:rsid w:val="0062419F"/>
    <w:rsid w:val="006311FC"/>
    <w:rsid w:val="00644395"/>
    <w:rsid w:val="00646BA6"/>
    <w:rsid w:val="00676949"/>
    <w:rsid w:val="006804F5"/>
    <w:rsid w:val="006946A9"/>
    <w:rsid w:val="006A37A7"/>
    <w:rsid w:val="006A4667"/>
    <w:rsid w:val="006A6E31"/>
    <w:rsid w:val="006B5992"/>
    <w:rsid w:val="006C09BC"/>
    <w:rsid w:val="006C13D3"/>
    <w:rsid w:val="006C36D4"/>
    <w:rsid w:val="006C395A"/>
    <w:rsid w:val="006C60BB"/>
    <w:rsid w:val="006E384B"/>
    <w:rsid w:val="00701102"/>
    <w:rsid w:val="00704C2E"/>
    <w:rsid w:val="00723BD5"/>
    <w:rsid w:val="00740442"/>
    <w:rsid w:val="007471F8"/>
    <w:rsid w:val="007503F5"/>
    <w:rsid w:val="00750D31"/>
    <w:rsid w:val="00750D3D"/>
    <w:rsid w:val="00761A5E"/>
    <w:rsid w:val="007626B8"/>
    <w:rsid w:val="007750C4"/>
    <w:rsid w:val="00795C66"/>
    <w:rsid w:val="007B33A7"/>
    <w:rsid w:val="007E6D2A"/>
    <w:rsid w:val="008015C3"/>
    <w:rsid w:val="00806DEF"/>
    <w:rsid w:val="00832C0E"/>
    <w:rsid w:val="0084028C"/>
    <w:rsid w:val="00861016"/>
    <w:rsid w:val="00862B90"/>
    <w:rsid w:val="00865417"/>
    <w:rsid w:val="00871FCE"/>
    <w:rsid w:val="00873D8F"/>
    <w:rsid w:val="00894532"/>
    <w:rsid w:val="008A4B79"/>
    <w:rsid w:val="008B08B3"/>
    <w:rsid w:val="008B6EB3"/>
    <w:rsid w:val="008C0334"/>
    <w:rsid w:val="008C4B6B"/>
    <w:rsid w:val="008D6CE0"/>
    <w:rsid w:val="008E589B"/>
    <w:rsid w:val="008E664E"/>
    <w:rsid w:val="0091330A"/>
    <w:rsid w:val="0094216D"/>
    <w:rsid w:val="00952799"/>
    <w:rsid w:val="00961ED6"/>
    <w:rsid w:val="00967FE3"/>
    <w:rsid w:val="009708C2"/>
    <w:rsid w:val="00970CAA"/>
    <w:rsid w:val="00972A94"/>
    <w:rsid w:val="0098457D"/>
    <w:rsid w:val="00994317"/>
    <w:rsid w:val="009A09B6"/>
    <w:rsid w:val="009A3955"/>
    <w:rsid w:val="009A43E3"/>
    <w:rsid w:val="009C30A4"/>
    <w:rsid w:val="009D064B"/>
    <w:rsid w:val="009D2323"/>
    <w:rsid w:val="009D6678"/>
    <w:rsid w:val="009D6F9A"/>
    <w:rsid w:val="009D7304"/>
    <w:rsid w:val="009E4467"/>
    <w:rsid w:val="009F39C2"/>
    <w:rsid w:val="00A100E0"/>
    <w:rsid w:val="00A27079"/>
    <w:rsid w:val="00A42486"/>
    <w:rsid w:val="00A52767"/>
    <w:rsid w:val="00A6460D"/>
    <w:rsid w:val="00A74D6A"/>
    <w:rsid w:val="00A773CC"/>
    <w:rsid w:val="00A82B22"/>
    <w:rsid w:val="00A95CA4"/>
    <w:rsid w:val="00A97A2D"/>
    <w:rsid w:val="00AB73C2"/>
    <w:rsid w:val="00AC49CF"/>
    <w:rsid w:val="00AD16DF"/>
    <w:rsid w:val="00AF4B2A"/>
    <w:rsid w:val="00AF7B80"/>
    <w:rsid w:val="00B20522"/>
    <w:rsid w:val="00B231F3"/>
    <w:rsid w:val="00B23432"/>
    <w:rsid w:val="00B2464A"/>
    <w:rsid w:val="00B27FDA"/>
    <w:rsid w:val="00B5707D"/>
    <w:rsid w:val="00B63772"/>
    <w:rsid w:val="00B72163"/>
    <w:rsid w:val="00B72E39"/>
    <w:rsid w:val="00B800C1"/>
    <w:rsid w:val="00B85480"/>
    <w:rsid w:val="00B8727A"/>
    <w:rsid w:val="00B9182D"/>
    <w:rsid w:val="00B95D56"/>
    <w:rsid w:val="00BA4CDF"/>
    <w:rsid w:val="00BB0B36"/>
    <w:rsid w:val="00BE13BC"/>
    <w:rsid w:val="00C01B46"/>
    <w:rsid w:val="00C170A3"/>
    <w:rsid w:val="00C4094C"/>
    <w:rsid w:val="00C4779E"/>
    <w:rsid w:val="00C563DE"/>
    <w:rsid w:val="00C6030F"/>
    <w:rsid w:val="00C63F13"/>
    <w:rsid w:val="00C71357"/>
    <w:rsid w:val="00C71DAC"/>
    <w:rsid w:val="00C739AE"/>
    <w:rsid w:val="00C84F64"/>
    <w:rsid w:val="00C920DE"/>
    <w:rsid w:val="00C92F1B"/>
    <w:rsid w:val="00CA6D33"/>
    <w:rsid w:val="00CB177A"/>
    <w:rsid w:val="00CB7C84"/>
    <w:rsid w:val="00CC4288"/>
    <w:rsid w:val="00CD49A3"/>
    <w:rsid w:val="00CD4D02"/>
    <w:rsid w:val="00CD60A0"/>
    <w:rsid w:val="00CE00F4"/>
    <w:rsid w:val="00CE0AC8"/>
    <w:rsid w:val="00D01A13"/>
    <w:rsid w:val="00D15FA6"/>
    <w:rsid w:val="00D1617B"/>
    <w:rsid w:val="00D27407"/>
    <w:rsid w:val="00D30423"/>
    <w:rsid w:val="00D33155"/>
    <w:rsid w:val="00D57B76"/>
    <w:rsid w:val="00D60E60"/>
    <w:rsid w:val="00D62CF6"/>
    <w:rsid w:val="00D66A2A"/>
    <w:rsid w:val="00D85C8A"/>
    <w:rsid w:val="00D87BAA"/>
    <w:rsid w:val="00D909BB"/>
    <w:rsid w:val="00D92EB3"/>
    <w:rsid w:val="00D95BB8"/>
    <w:rsid w:val="00DA12A2"/>
    <w:rsid w:val="00DA3182"/>
    <w:rsid w:val="00DA5091"/>
    <w:rsid w:val="00DA73F6"/>
    <w:rsid w:val="00DC6443"/>
    <w:rsid w:val="00DD137E"/>
    <w:rsid w:val="00DD428A"/>
    <w:rsid w:val="00DD7147"/>
    <w:rsid w:val="00DF6CD1"/>
    <w:rsid w:val="00DF7D45"/>
    <w:rsid w:val="00E11BE4"/>
    <w:rsid w:val="00E11F4B"/>
    <w:rsid w:val="00E17FAE"/>
    <w:rsid w:val="00E31E36"/>
    <w:rsid w:val="00E60612"/>
    <w:rsid w:val="00E661D3"/>
    <w:rsid w:val="00E70C20"/>
    <w:rsid w:val="00E80FF2"/>
    <w:rsid w:val="00E84DA5"/>
    <w:rsid w:val="00EA3F2C"/>
    <w:rsid w:val="00EA4AC8"/>
    <w:rsid w:val="00EA6A14"/>
    <w:rsid w:val="00EB6FC9"/>
    <w:rsid w:val="00EC07BF"/>
    <w:rsid w:val="00EC7627"/>
    <w:rsid w:val="00ED1F9F"/>
    <w:rsid w:val="00ED2E5E"/>
    <w:rsid w:val="00EE275A"/>
    <w:rsid w:val="00EE48BF"/>
    <w:rsid w:val="00EE6BBF"/>
    <w:rsid w:val="00EF4AA4"/>
    <w:rsid w:val="00F0557E"/>
    <w:rsid w:val="00F077E4"/>
    <w:rsid w:val="00F20AA8"/>
    <w:rsid w:val="00F3187E"/>
    <w:rsid w:val="00F34257"/>
    <w:rsid w:val="00F354D8"/>
    <w:rsid w:val="00F378C9"/>
    <w:rsid w:val="00F42036"/>
    <w:rsid w:val="00F46AD8"/>
    <w:rsid w:val="00F478A5"/>
    <w:rsid w:val="00F5518B"/>
    <w:rsid w:val="00F571CC"/>
    <w:rsid w:val="00F65EE2"/>
    <w:rsid w:val="00F7028E"/>
    <w:rsid w:val="00F72FAB"/>
    <w:rsid w:val="00F76628"/>
    <w:rsid w:val="00F811B7"/>
    <w:rsid w:val="00F825A2"/>
    <w:rsid w:val="00F95766"/>
    <w:rsid w:val="00F95795"/>
    <w:rsid w:val="00FB5D85"/>
    <w:rsid w:val="00FD6733"/>
    <w:rsid w:val="00FD7B94"/>
    <w:rsid w:val="00FE03E6"/>
    <w:rsid w:val="00FE3AC0"/>
    <w:rsid w:val="00FE67E0"/>
    <w:rsid w:val="00FF638B"/>
    <w:rsid w:val="5B182F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0"/>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7">
    <w:name w:val="Plain Text"/>
    <w:basedOn w:val="1"/>
    <w:link w:val="23"/>
    <w:qFormat/>
    <w:uiPriority w:val="0"/>
    <w:rPr>
      <w:rFonts w:ascii="宋体" w:hAnsi="Courier New" w:cs="Courier New"/>
      <w:szCs w:val="21"/>
    </w:rPr>
  </w:style>
  <w:style w:type="paragraph" w:styleId="8">
    <w:name w:val="Balloon Text"/>
    <w:basedOn w:val="1"/>
    <w:link w:val="25"/>
    <w:semiHidden/>
    <w:unhideWhenUsed/>
    <w:qFormat/>
    <w:uiPriority w:val="99"/>
    <w:rPr>
      <w:sz w:val="18"/>
      <w:szCs w:val="18"/>
    </w:rPr>
  </w:style>
  <w:style w:type="paragraph" w:styleId="9">
    <w:name w:val="footer"/>
    <w:basedOn w:val="1"/>
    <w:link w:val="17"/>
    <w:semiHidden/>
    <w:unhideWhenUsed/>
    <w:uiPriority w:val="99"/>
    <w:pPr>
      <w:tabs>
        <w:tab w:val="center" w:pos="4153"/>
        <w:tab w:val="right" w:pos="8306"/>
      </w:tabs>
      <w:snapToGrid w:val="0"/>
      <w:jc w:val="left"/>
    </w:pPr>
    <w:rPr>
      <w:sz w:val="18"/>
      <w:szCs w:val="18"/>
    </w:rPr>
  </w:style>
  <w:style w:type="paragraph" w:styleId="10">
    <w:name w:val="header"/>
    <w:basedOn w:val="1"/>
    <w:link w:val="16"/>
    <w:semiHidden/>
    <w:unhideWhenUsed/>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next w:val="1"/>
    <w:uiPriority w:val="99"/>
    <w:pPr>
      <w:widowControl/>
      <w:spacing w:before="100" w:beforeAutospacing="1" w:after="100" w:afterAutospacing="1"/>
      <w:jc w:val="left"/>
    </w:pPr>
    <w:rPr>
      <w:rFonts w:ascii="宋体" w:hAnsi="宋体" w:eastAsia="宋体" w:cs="Times New Roman"/>
      <w:color w:val="000000"/>
      <w:kern w:val="0"/>
      <w:sz w:val="24"/>
      <w:szCs w:val="24"/>
    </w:rPr>
  </w:style>
  <w:style w:type="table" w:styleId="13">
    <w:name w:val="Table Grid"/>
    <w:basedOn w:val="12"/>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Hyperlink"/>
    <w:basedOn w:val="14"/>
    <w:unhideWhenUsed/>
    <w:uiPriority w:val="99"/>
    <w:rPr>
      <w:color w:val="0000FF" w:themeColor="hyperlink"/>
      <w:u w:val="single"/>
    </w:rPr>
  </w:style>
  <w:style w:type="character" w:customStyle="1" w:styleId="16">
    <w:name w:val="页眉 Char"/>
    <w:basedOn w:val="14"/>
    <w:link w:val="10"/>
    <w:semiHidden/>
    <w:uiPriority w:val="99"/>
    <w:rPr>
      <w:sz w:val="18"/>
      <w:szCs w:val="18"/>
    </w:rPr>
  </w:style>
  <w:style w:type="character" w:customStyle="1" w:styleId="17">
    <w:name w:val="页脚 Char"/>
    <w:basedOn w:val="14"/>
    <w:link w:val="9"/>
    <w:semiHidden/>
    <w:uiPriority w:val="99"/>
    <w:rPr>
      <w:sz w:val="18"/>
      <w:szCs w:val="18"/>
    </w:rPr>
  </w:style>
  <w:style w:type="character" w:customStyle="1" w:styleId="18">
    <w:name w:val="标题 1 Char"/>
    <w:basedOn w:val="14"/>
    <w:link w:val="3"/>
    <w:uiPriority w:val="9"/>
    <w:rPr>
      <w:b/>
      <w:bCs/>
      <w:kern w:val="44"/>
      <w:sz w:val="44"/>
      <w:szCs w:val="44"/>
    </w:rPr>
  </w:style>
  <w:style w:type="character" w:customStyle="1" w:styleId="19">
    <w:name w:val="标题 2 Char"/>
    <w:basedOn w:val="14"/>
    <w:link w:val="4"/>
    <w:uiPriority w:val="9"/>
    <w:rPr>
      <w:rFonts w:asciiTheme="majorHAnsi" w:hAnsiTheme="majorHAnsi" w:eastAsiaTheme="majorEastAsia" w:cstheme="majorBidi"/>
      <w:b/>
      <w:bCs/>
      <w:sz w:val="32"/>
      <w:szCs w:val="32"/>
    </w:rPr>
  </w:style>
  <w:style w:type="character" w:customStyle="1" w:styleId="20">
    <w:name w:val="标题 3 Char"/>
    <w:basedOn w:val="14"/>
    <w:link w:val="5"/>
    <w:uiPriority w:val="9"/>
    <w:rPr>
      <w:b/>
      <w:bCs/>
      <w:sz w:val="32"/>
      <w:szCs w:val="32"/>
    </w:rPr>
  </w:style>
  <w:style w:type="character" w:customStyle="1" w:styleId="21">
    <w:name w:val="标题 4 Char"/>
    <w:basedOn w:val="14"/>
    <w:link w:val="6"/>
    <w:uiPriority w:val="9"/>
    <w:rPr>
      <w:rFonts w:asciiTheme="majorHAnsi" w:hAnsiTheme="majorHAnsi" w:eastAsiaTheme="majorEastAsia" w:cstheme="majorBidi"/>
      <w:b/>
      <w:bCs/>
      <w:sz w:val="28"/>
      <w:szCs w:val="28"/>
    </w:rPr>
  </w:style>
  <w:style w:type="paragraph" w:styleId="22">
    <w:name w:val="List Paragraph"/>
    <w:basedOn w:val="1"/>
    <w:qFormat/>
    <w:uiPriority w:val="34"/>
    <w:pPr>
      <w:ind w:firstLine="420" w:firstLineChars="200"/>
    </w:pPr>
  </w:style>
  <w:style w:type="character" w:customStyle="1" w:styleId="23">
    <w:name w:val="纯文本 Char"/>
    <w:link w:val="7"/>
    <w:qFormat/>
    <w:uiPriority w:val="0"/>
    <w:rPr>
      <w:rFonts w:ascii="宋体" w:hAnsi="Courier New" w:cs="Courier New"/>
      <w:szCs w:val="21"/>
    </w:rPr>
  </w:style>
  <w:style w:type="character" w:customStyle="1" w:styleId="24">
    <w:name w:val="纯文本 Char1"/>
    <w:basedOn w:val="14"/>
    <w:semiHidden/>
    <w:qFormat/>
    <w:uiPriority w:val="99"/>
    <w:rPr>
      <w:rFonts w:ascii="宋体" w:hAnsi="Courier New" w:eastAsia="宋体" w:cs="Courier New"/>
      <w:szCs w:val="21"/>
    </w:rPr>
  </w:style>
  <w:style w:type="character" w:customStyle="1" w:styleId="25">
    <w:name w:val="批注框文本 Char"/>
    <w:basedOn w:val="14"/>
    <w:link w:val="8"/>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7</Pages>
  <Words>4370</Words>
  <Characters>4757</Characters>
  <Lines>36</Lines>
  <Paragraphs>10</Paragraphs>
  <TotalTime>474</TotalTime>
  <ScaleCrop>false</ScaleCrop>
  <LinksUpToDate>false</LinksUpToDate>
  <CharactersWithSpaces>4941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2022-05-30T03:53:00Z</dcterms:created>
  <dc:creator>xz1</dc:creator>
  <cp:lastModifiedBy>LY9527</cp:lastModifiedBy>
  <cp:lastPrinted>2022-05-26T07:10:00Z</cp:lastPrinted>
  <dcterms:modified xsi:type="dcterms:W3CDTF">2024-12-31T07:29:17Z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eyJoZGlkIjoiZGNmZGZhOGMwMzkwOGQwMGZlMGRmNjhmM2YxNjQxYjkiLCJ1c2VySWQiOiI4MTg1OTg5MjkifQ==</vt:lpwstr>
  </property>
  <property fmtid="{D5CDD505-2E9C-101B-9397-08002B2CF9AE}" pid="3" name="KSOProductBuildVer">
    <vt:lpwstr>2052-12.1.0.19302</vt:lpwstr>
  </property>
  <property fmtid="{D5CDD505-2E9C-101B-9397-08002B2CF9AE}" pid="4" name="ICV">
    <vt:lpwstr>EC24B04B839247A99D9450C1F4BD57CA_12</vt:lpwstr>
  </property>
</Properties>
</file>