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480" w:lineRule="auto"/>
        <w:rPr>
          <w:rFonts w:ascii="宋体" w:hAnsi="宋体" w:eastAsia="宋体" w:cs="宋体"/>
          <w:bCs/>
          <w:sz w:val="24"/>
          <w:szCs w:val="24"/>
        </w:rPr>
      </w:pPr>
    </w:p>
    <w:p>
      <w:pPr>
        <w:kinsoku/>
        <w:spacing w:before="43" w:line="181" w:lineRule="auto"/>
        <w:jc w:val="center"/>
        <w:outlineLvl w:val="0"/>
        <w:rPr>
          <w:rFonts w:ascii="宋体" w:hAnsi="宋体" w:eastAsia="宋体" w:cs="宋体"/>
          <w:b/>
          <w:sz w:val="44"/>
          <w:szCs w:val="44"/>
        </w:rPr>
      </w:pPr>
      <w:r>
        <w:rPr>
          <w:rFonts w:hint="eastAsia" w:ascii="宋体" w:hAnsi="宋体" w:eastAsia="宋体" w:cs="宋体"/>
          <w:b/>
          <w:spacing w:val="1"/>
          <w:sz w:val="44"/>
          <w:szCs w:val="44"/>
        </w:rPr>
        <w:t xml:space="preserve">  采购需求</w:t>
      </w:r>
    </w:p>
    <w:p>
      <w:pPr>
        <w:kinsoku/>
        <w:spacing w:line="360" w:lineRule="auto"/>
        <w:rPr>
          <w:rFonts w:ascii="宋体" w:hAnsi="宋体" w:eastAsia="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、项目概况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1、项目名称：</w:t>
      </w:r>
      <w:r>
        <w:rPr>
          <w:rFonts w:ascii="宋体" w:hAnsi="宋体" w:eastAsia="宋体" w:cs="宋体"/>
          <w:color w:val="auto"/>
          <w:sz w:val="24"/>
          <w:szCs w:val="24"/>
        </w:rPr>
        <w:t xml:space="preserve"> </w:t>
      </w:r>
      <w:r>
        <w:rPr>
          <w:rFonts w:hint="eastAsia" w:ascii="宋体" w:hAnsi="宋体" w:eastAsia="宋体" w:cs="宋体"/>
          <w:color w:val="auto"/>
          <w:sz w:val="24"/>
          <w:szCs w:val="24"/>
        </w:rPr>
        <w:t>中山市中医院</w:t>
      </w:r>
      <w:r>
        <w:rPr>
          <w:rFonts w:hint="eastAsia" w:ascii="宋体" w:hAnsi="宋体" w:eastAsia="宋体" w:cs="宋体"/>
          <w:color w:val="auto"/>
          <w:sz w:val="24"/>
          <w:szCs w:val="24"/>
          <w:lang w:eastAsia="zh-CN"/>
        </w:rPr>
        <w:t>信息化桌面设备</w:t>
      </w:r>
      <w:r>
        <w:rPr>
          <w:rFonts w:hint="eastAsia" w:ascii="宋体" w:hAnsi="宋体" w:eastAsia="宋体" w:cs="宋体"/>
          <w:color w:val="auto"/>
          <w:sz w:val="24"/>
          <w:szCs w:val="24"/>
        </w:rPr>
        <w:t>维保服务项目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2、项目维保内容：本项目包括</w:t>
      </w:r>
      <w:r>
        <w:rPr>
          <w:rFonts w:hint="eastAsia" w:ascii="宋体" w:hAnsi="宋体" w:eastAsia="宋体" w:cs="宋体"/>
          <w:color w:val="auto"/>
          <w:sz w:val="24"/>
          <w:szCs w:val="24"/>
          <w:lang w:eastAsia="zh-CN"/>
        </w:rPr>
        <w:t>医院本部、悦来门诊、老干门诊的</w:t>
      </w:r>
      <w:r>
        <w:rPr>
          <w:rFonts w:hint="eastAsia" w:ascii="宋体" w:hAnsi="宋体" w:eastAsia="宋体" w:cs="宋体"/>
          <w:color w:val="auto"/>
          <w:sz w:val="24"/>
          <w:szCs w:val="24"/>
        </w:rPr>
        <w:t>电脑主机、</w:t>
      </w:r>
      <w:r>
        <w:rPr>
          <w:rFonts w:hint="eastAsia" w:cs="宋体" w:asciiTheme="minorEastAsia" w:hAnsiTheme="minorEastAsia" w:eastAsiaTheme="minorEastAsia"/>
          <w:sz w:val="24"/>
          <w:szCs w:val="24"/>
        </w:rPr>
        <w:t>显示器、笔记本、打印机、复印机、扫描仪、条码打印机、</w:t>
      </w:r>
      <w:r>
        <w:rPr>
          <w:rFonts w:hint="eastAsia" w:cs="宋体" w:asciiTheme="minorEastAsia" w:hAnsiTheme="minorEastAsia" w:eastAsiaTheme="minorEastAsia"/>
          <w:sz w:val="24"/>
          <w:szCs w:val="24"/>
          <w:lang w:eastAsia="zh-CN"/>
        </w:rPr>
        <w:t>移动</w:t>
      </w:r>
      <w:r>
        <w:rPr>
          <w:rFonts w:hint="eastAsia" w:cs="宋体" w:asciiTheme="minorEastAsia" w:hAnsiTheme="minorEastAsia" w:eastAsiaTheme="minorEastAsia"/>
          <w:sz w:val="24"/>
          <w:szCs w:val="24"/>
        </w:rPr>
        <w:t>终端等</w:t>
      </w:r>
      <w:r>
        <w:rPr>
          <w:rFonts w:hint="eastAsia" w:cs="宋体" w:asciiTheme="minorEastAsia" w:hAnsiTheme="minorEastAsia" w:eastAsiaTheme="minorEastAsia"/>
          <w:sz w:val="24"/>
          <w:szCs w:val="24"/>
          <w:lang w:val="en-US" w:eastAsia="zh-CN"/>
        </w:rPr>
        <w:t>信息化</w:t>
      </w:r>
      <w:r>
        <w:rPr>
          <w:rFonts w:hint="eastAsia" w:cs="宋体" w:asciiTheme="minorEastAsia" w:hAnsiTheme="minorEastAsia" w:eastAsiaTheme="minorEastAsia"/>
          <w:sz w:val="24"/>
          <w:szCs w:val="24"/>
        </w:rPr>
        <w:t>桌面设备的运行管理和维修保养，以及所有维修配件的提供、更换等。</w:t>
      </w:r>
      <w:r>
        <w:rPr>
          <w:rFonts w:hint="eastAsia" w:cs="宋体" w:asciiTheme="minorEastAsia" w:hAnsiTheme="minorEastAsia" w:eastAsiaTheme="minorEastAsia"/>
          <w:sz w:val="24"/>
          <w:szCs w:val="24"/>
          <w:lang w:eastAsia="zh-CN"/>
        </w:rPr>
        <w:t>电脑</w:t>
      </w:r>
      <w:r>
        <w:rPr>
          <w:rFonts w:hint="eastAsia" w:cs="宋体" w:asciiTheme="minorEastAsia" w:hAnsiTheme="minorEastAsia" w:eastAsiaTheme="minorEastAsia"/>
          <w:sz w:val="24"/>
          <w:szCs w:val="24"/>
        </w:rPr>
        <w:t>数量约 2935</w:t>
      </w:r>
      <w:r>
        <w:rPr>
          <w:rFonts w:hint="eastAsia" w:cs="宋体" w:asciiTheme="minorEastAsia" w:hAnsiTheme="minorEastAsia" w:eastAsiaTheme="minorEastAsia"/>
          <w:sz w:val="24"/>
          <w:szCs w:val="24"/>
          <w:lang w:eastAsia="zh-CN"/>
        </w:rPr>
        <w:t>套</w:t>
      </w:r>
      <w:r>
        <w:rPr>
          <w:rFonts w:hint="eastAsia" w:cs="宋体" w:asciiTheme="minorEastAsia" w:hAnsiTheme="minorEastAsia" w:eastAsiaTheme="minorEastAsia"/>
          <w:sz w:val="24"/>
          <w:szCs w:val="24"/>
        </w:rPr>
        <w:t>，过保修期数大约1282</w:t>
      </w:r>
      <w:r>
        <w:rPr>
          <w:rFonts w:hint="eastAsia" w:cs="宋体" w:asciiTheme="minorEastAsia" w:hAnsiTheme="minorEastAsia" w:eastAsiaTheme="minorEastAsia"/>
          <w:sz w:val="24"/>
          <w:szCs w:val="24"/>
          <w:lang w:eastAsia="zh-CN"/>
        </w:rPr>
        <w:t>套</w:t>
      </w:r>
      <w:r>
        <w:rPr>
          <w:rFonts w:hint="eastAsia" w:cs="宋体" w:asciiTheme="minorEastAsia" w:hAnsiTheme="minorEastAsia" w:eastAsiaTheme="minorEastAsia"/>
          <w:sz w:val="24"/>
          <w:szCs w:val="24"/>
        </w:rPr>
        <w:t>，过保</w:t>
      </w:r>
      <w:r>
        <w:rPr>
          <w:rFonts w:hint="eastAsia" w:cs="宋体" w:asciiTheme="minorEastAsia" w:hAnsiTheme="minorEastAsia" w:eastAsiaTheme="minorEastAsia"/>
          <w:sz w:val="24"/>
          <w:szCs w:val="24"/>
          <w:lang w:eastAsia="zh-CN"/>
        </w:rPr>
        <w:t>数</w:t>
      </w:r>
      <w:r>
        <w:rPr>
          <w:rFonts w:hint="eastAsia" w:cs="宋体" w:asciiTheme="minorEastAsia" w:hAnsiTheme="minorEastAsia" w:eastAsiaTheme="minorEastAsia"/>
          <w:sz w:val="24"/>
          <w:szCs w:val="24"/>
        </w:rPr>
        <w:t>约占比43%，主要品牌</w:t>
      </w:r>
      <w:r>
        <w:rPr>
          <w:rFonts w:hint="eastAsia" w:cs="宋体" w:asciiTheme="minorEastAsia" w:hAnsiTheme="minorEastAsia" w:eastAsiaTheme="minorEastAsia"/>
          <w:color w:val="auto"/>
          <w:sz w:val="24"/>
          <w:szCs w:val="24"/>
          <w:lang w:eastAsia="zh-CN"/>
        </w:rPr>
        <w:t>是</w:t>
      </w:r>
      <w:r>
        <w:rPr>
          <w:rFonts w:hint="eastAsia" w:cs="宋体" w:asciiTheme="minorEastAsia" w:hAnsiTheme="minorEastAsia" w:eastAsiaTheme="minorEastAsia"/>
          <w:sz w:val="24"/>
          <w:szCs w:val="24"/>
        </w:rPr>
        <w:t>惠普、H3C、DELL、联想等；打印机数量约870台，过保修期数约700台，过保</w:t>
      </w:r>
      <w:r>
        <w:rPr>
          <w:rFonts w:hint="eastAsia" w:cs="宋体" w:asciiTheme="minorEastAsia" w:hAnsiTheme="minorEastAsia" w:eastAsiaTheme="minorEastAsia"/>
          <w:sz w:val="24"/>
          <w:szCs w:val="24"/>
          <w:lang w:eastAsia="zh-CN"/>
        </w:rPr>
        <w:t>数</w:t>
      </w:r>
      <w:r>
        <w:rPr>
          <w:rFonts w:hint="eastAsia" w:cs="宋体" w:asciiTheme="minorEastAsia" w:hAnsiTheme="minorEastAsia" w:eastAsiaTheme="minorEastAsia"/>
          <w:sz w:val="24"/>
          <w:szCs w:val="24"/>
        </w:rPr>
        <w:t>约占比80%，主要品牌</w:t>
      </w:r>
      <w:r>
        <w:rPr>
          <w:rFonts w:hint="eastAsia" w:cs="宋体" w:asciiTheme="minorEastAsia" w:hAnsiTheme="minorEastAsia" w:eastAsiaTheme="minorEastAsia"/>
          <w:sz w:val="24"/>
          <w:szCs w:val="24"/>
          <w:lang w:eastAsia="zh-CN"/>
        </w:rPr>
        <w:t>为</w:t>
      </w:r>
      <w:r>
        <w:rPr>
          <w:rFonts w:hint="eastAsia" w:cs="宋体" w:asciiTheme="minorEastAsia" w:hAnsiTheme="minorEastAsia" w:eastAsiaTheme="minorEastAsia"/>
          <w:sz w:val="24"/>
          <w:szCs w:val="24"/>
        </w:rPr>
        <w:t>佳能、惠普、得实、Epson、兄弟、科诚、斑马</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color w:val="auto"/>
          <w:sz w:val="24"/>
          <w:szCs w:val="24"/>
          <w:lang w:val="en-US" w:eastAsia="zh-CN"/>
        </w:rPr>
        <w:t>中盈</w:t>
      </w:r>
      <w:r>
        <w:rPr>
          <w:rFonts w:hint="eastAsia" w:cs="宋体" w:asciiTheme="minorEastAsia" w:hAnsiTheme="minorEastAsia" w:eastAsiaTheme="minorEastAsia"/>
          <w:sz w:val="24"/>
          <w:szCs w:val="24"/>
        </w:rPr>
        <w:t>等；PDA等移动式终端设备数量约260台，过保修期数约180台，过保</w:t>
      </w:r>
      <w:r>
        <w:rPr>
          <w:rFonts w:hint="eastAsia" w:cs="宋体" w:asciiTheme="minorEastAsia" w:hAnsiTheme="minorEastAsia" w:eastAsiaTheme="minorEastAsia"/>
          <w:sz w:val="24"/>
          <w:szCs w:val="24"/>
          <w:lang w:eastAsia="zh-CN"/>
        </w:rPr>
        <w:t>数</w:t>
      </w:r>
      <w:r>
        <w:rPr>
          <w:rFonts w:hint="eastAsia" w:cs="宋体" w:asciiTheme="minorEastAsia" w:hAnsiTheme="minorEastAsia" w:eastAsiaTheme="minorEastAsia"/>
          <w:sz w:val="24"/>
          <w:szCs w:val="24"/>
        </w:rPr>
        <w:t>约占比69%，主要品牌</w:t>
      </w:r>
      <w:r>
        <w:rPr>
          <w:rFonts w:hint="eastAsia" w:cs="宋体" w:asciiTheme="minorEastAsia" w:hAnsiTheme="minorEastAsia" w:eastAsiaTheme="minorEastAsia"/>
          <w:sz w:val="24"/>
          <w:szCs w:val="24"/>
          <w:lang w:eastAsia="zh-CN"/>
        </w:rPr>
        <w:t>为</w:t>
      </w:r>
      <w:r>
        <w:rPr>
          <w:rFonts w:hint="eastAsia" w:cs="宋体" w:asciiTheme="minorEastAsia" w:hAnsiTheme="minorEastAsia" w:eastAsiaTheme="minorEastAsia"/>
          <w:sz w:val="24"/>
          <w:szCs w:val="24"/>
        </w:rPr>
        <w:t>东集、东软等。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3、预算金额：</w:t>
      </w: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 xml:space="preserve">0000.00元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、服务期：</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年</w:t>
      </w:r>
      <w:bookmarkStart w:id="0" w:name="_GoBack"/>
      <w:bookmarkEnd w:id="0"/>
    </w:p>
    <w:p>
      <w:pPr>
        <w:kinsoku/>
        <w:spacing w:line="360" w:lineRule="auto"/>
        <w:rPr>
          <w:rFonts w:ascii="宋体" w:hAnsi="宋体" w:eastAsia="宋体" w:cs="宋体"/>
          <w:b/>
          <w:bCs/>
          <w:sz w:val="24"/>
          <w:szCs w:val="24"/>
        </w:rPr>
      </w:pPr>
    </w:p>
    <w:p>
      <w:pPr>
        <w:kinsoku/>
        <w:spacing w:line="360" w:lineRule="auto"/>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服务内容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val="en-US" w:eastAsia="zh-CN"/>
        </w:rPr>
        <w:t>1、</w:t>
      </w:r>
      <w:r>
        <w:rPr>
          <w:rFonts w:hint="eastAsia" w:cs="宋体" w:asciiTheme="minorEastAsia" w:hAnsiTheme="minorEastAsia" w:eastAsiaTheme="minorEastAsia"/>
          <w:b/>
          <w:bCs/>
          <w:sz w:val="24"/>
          <w:szCs w:val="24"/>
        </w:rPr>
        <w:t>软件维护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1.1 </w:t>
      </w:r>
      <w:r>
        <w:rPr>
          <w:rFonts w:hint="eastAsia" w:cs="宋体" w:asciiTheme="minorEastAsia" w:hAnsiTheme="minorEastAsia" w:eastAsiaTheme="minorEastAsia"/>
          <w:sz w:val="24"/>
          <w:szCs w:val="24"/>
          <w:lang w:val="en-US"/>
        </w:rPr>
        <w:t>建立及维护终端设备硬件台账，包括维修记录。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1.2 </w:t>
      </w:r>
      <w:r>
        <w:rPr>
          <w:rFonts w:hint="eastAsia" w:cs="宋体" w:asciiTheme="minorEastAsia" w:hAnsiTheme="minorEastAsia" w:eastAsiaTheme="minorEastAsia"/>
          <w:sz w:val="24"/>
          <w:szCs w:val="24"/>
          <w:lang w:val="en-US"/>
        </w:rPr>
        <w:t>操作系统的安装、调试及升级。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1.3 </w:t>
      </w:r>
      <w:r>
        <w:rPr>
          <w:rFonts w:hint="eastAsia" w:cs="宋体" w:asciiTheme="minorEastAsia" w:hAnsiTheme="minorEastAsia" w:eastAsiaTheme="minorEastAsia"/>
          <w:sz w:val="24"/>
          <w:szCs w:val="24"/>
          <w:lang w:val="en-US"/>
        </w:rPr>
        <w:t>外设（打印机等设备）的相关驱动程序及软件的安装调试。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1.4 </w:t>
      </w:r>
      <w:r>
        <w:rPr>
          <w:rFonts w:hint="eastAsia" w:cs="宋体" w:asciiTheme="minorEastAsia" w:hAnsiTheme="minorEastAsia" w:eastAsiaTheme="minorEastAsia"/>
          <w:sz w:val="24"/>
          <w:szCs w:val="24"/>
          <w:lang w:val="en-US"/>
        </w:rPr>
        <w:t>信息科批准的办公软件的安装，经医院授权的信息系统安装、升级并排除软件使用过程中的故障。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1.5 </w:t>
      </w:r>
      <w:r>
        <w:rPr>
          <w:rFonts w:hint="eastAsia" w:cs="宋体" w:asciiTheme="minorEastAsia" w:hAnsiTheme="minorEastAsia" w:eastAsiaTheme="minorEastAsia"/>
          <w:sz w:val="24"/>
          <w:szCs w:val="24"/>
          <w:lang w:val="en-US"/>
        </w:rPr>
        <w:t>解决软件冲突造成的系统故障。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1.6 </w:t>
      </w:r>
      <w:r>
        <w:rPr>
          <w:rFonts w:hint="eastAsia" w:cs="宋体" w:asciiTheme="minorEastAsia" w:hAnsiTheme="minorEastAsia" w:eastAsiaTheme="minorEastAsia"/>
          <w:sz w:val="24"/>
          <w:szCs w:val="24"/>
          <w:lang w:val="en-US"/>
        </w:rPr>
        <w:t>对计算机进行病毒检测和清除，防止病毒扩散。</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1.7 </w:t>
      </w:r>
      <w:r>
        <w:rPr>
          <w:rFonts w:hint="eastAsia" w:cs="宋体" w:asciiTheme="minorEastAsia" w:hAnsiTheme="minorEastAsia" w:eastAsiaTheme="minorEastAsia"/>
          <w:sz w:val="24"/>
          <w:szCs w:val="24"/>
          <w:lang w:val="en-US"/>
        </w:rPr>
        <w:t>计算机标配的软件备份，包括随机恢复光盘，附带赠送软件、驱动程序等。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1.8 </w:t>
      </w:r>
      <w:r>
        <w:rPr>
          <w:rFonts w:hint="eastAsia" w:cs="宋体" w:asciiTheme="minorEastAsia" w:hAnsiTheme="minorEastAsia" w:eastAsiaTheme="minorEastAsia"/>
          <w:sz w:val="24"/>
          <w:szCs w:val="24"/>
          <w:lang w:val="en-US"/>
        </w:rPr>
        <w:t>计算机外设的软件、驱动备份。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1.9 配合使用采购人IT运维管理软件进行日常报障工单录入、处理、服务评价、资产录入、台账管理等业务。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1.10 对维保设备木马及流氓软件的检查，发现木马后清除。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1.11 提供定期系统性能日常维护服务，对电脑设备进行补丁版本检查，协助更新系统补丁。进行日志记录，检查日志，针对过往日志中错误项进行修复。在每次检查后提交系统维护报告。</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1.12 其他软件维护相关工作。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2、硬件维护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 医院在用的所有电脑主机、显示器、笔记本、PDA、打印机、复印机、扫描仪、条码打印机、等终端设备的故障维修。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2.2 配件故障不能修复需要进行更换时，配置和技术参数不能低于故障配件，配置发生变化时，及时更新设备档案，配件维修及更换由服务方提供，更换下来的故障配件可自行处理。对于更换硬盘的故障，故障硬盘中资料需进行彻底清除或物理破坏，防止数据外泄；对于硬盘资料迁移，涉及敏感数据的，需报信息科审核，并制定具体措施后才能开始，需形成图片及文字组成的相关记录并由信息科人员签字确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2.3 负责鼠标、内存、键盘、色带、墨盒、碳粉和硒鼓等耗材的安装和更换服务。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2.4 咨询服务：各类IT产品的性能和价格的咨询。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2.5 定期对计算机设备进行保养维护，定期进行用户满意度调查。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2.6 对一般信息化设备硬件进行定期巡检、保养，以保障设备运行正常。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2.7 按照医院要求进行硬件设备普查工作，建设可实现动态维护的硬件设备档案库，并实现与医院的物资管理系统的衔接。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2.8 定期对公用信息化设备外部进行除尘。</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2.9 检查硬件实际配置与设备登记表是否相符。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2.10 计算机配置的升级工作，如科室对计算机有性能升级需求，安排工程师到现场作评估并和科室核实，生成相应报告，提交信息科和总务科审批，再由总务科采购相应配件。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2.11 服务期内按采购人要求完成对全院维保范围内所有计算机、打印机等终端设备的登记、编号和统计，内容包括品牌、规格型号、配置、参数、使用科室、所在位置、使用人、用途等，并有标签或其他方式对其进行有效标识，及时将信息报送信息科，建设可实现动态维护的硬件设备档案库。每年至少一次的IT资产实物盘点工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2.12 建立丰富的软硬件知识库，常见的软硬件故障做到有章可循，有完整的项目服务流程，包括:故障响应流程、故障处理流程、重大维护处理流程、现场处理流程、客户投诉处理流程、设备报废审批流程、软件服务维护流程、知识库管理流程等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2.13 协助院方制定相关维护保养制度。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2.14 保证至少每季度一次的定期巡检服务，检查个人电脑及办公设备的运行状态，进行必要的物理清洁以及给配电等环境保养维护，并在每次巡检之后提供巡检维护报告。</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2.15 检查设备网络状态，并做好记录。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2.16 设备名字及域是否正确对应。</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2.17 显示器、主机、外部清洁。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2.18 设备运行状况检测、故障隐患排除。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sz w:val="24"/>
          <w:szCs w:val="24"/>
          <w:lang w:val="en-US" w:eastAsia="zh-CN"/>
        </w:rPr>
        <w:t>2.19 新布线的信息点与电脑连接，或因工作需要迁移、重新调配电脑设备，应在1个工作日内协助完成电脑设备及相关业务软件终端的重部署及调试安装。</w:t>
      </w:r>
      <w:r>
        <w:rPr>
          <w:rFonts w:hint="eastAsia" w:cs="宋体" w:asciiTheme="minorEastAsia" w:hAnsiTheme="minorEastAsia" w:eastAsiaTheme="minorEastAsia"/>
          <w:color w:val="auto"/>
          <w:sz w:val="24"/>
          <w:szCs w:val="24"/>
          <w:lang w:val="en-US" w:eastAsia="zh-CN"/>
        </w:rPr>
        <w:t>并做好相应记录。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2.20 其他硬件维护相关工作。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3、会场保障服务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为保障医院各大会议的顺利进行，重要会议需安排服务人员作现场驻场支持，包括会前的布置调试工作，会议过程应急保障工作以及会后关闭会议系统。</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3.1 启动会议系统，服务人员至少在会议开始前30分钟启动会议需要使用的相关设备。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3.2 调试会议系统，服务人员启动会议系统后，根据会议要求，测试会议系统的相应功能，确保会议系统正常为会议提供服务。（如：启动会议系统后，测试拼接屏是否可以正常显示电脑上的图片，无线麦克风和桌面话筒是否可以将声音送到音箱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3.3 网络接入，在会议举行前，先确定所使用的网络（内网、外网），提前接入网络并测试连通性，确保会议的顺利举行。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3.4 会议过程中应急处理，根据故障现象判断故障类型及时进行处理。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3.5 关闭会议系统，会议结束后，服务人员负责关闭会议系统，并断开设备电源。</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3.6 会议室的音响设备、视频设备、线缆、大屏幕等的硬件问题排查维护和必要时联系厂家处理。如无法维修需要更换设备时，需生成相应报告，报信息科审阅再提交总务部。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4、设备维修及更换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ind w:firstLine="480" w:firstLineChars="200"/>
        <w:rPr>
          <w:rFonts w:hint="eastAsia" w:ascii="宋体" w:hAnsi="宋体" w:eastAsia="宋体" w:cs="宋体"/>
          <w:b/>
          <w:bCs/>
          <w:sz w:val="24"/>
          <w:szCs w:val="24"/>
        </w:rPr>
      </w:pPr>
      <w:r>
        <w:rPr>
          <w:rFonts w:hint="eastAsia" w:cs="宋体" w:asciiTheme="minorEastAsia" w:hAnsiTheme="minorEastAsia" w:eastAsiaTheme="minorEastAsia"/>
          <w:sz w:val="24"/>
          <w:szCs w:val="24"/>
          <w:lang w:val="en-US" w:eastAsia="zh-CN"/>
        </w:rPr>
        <w:t>在响应时间内完成故障设备的维修，驻场服务人员应严格遵守维修规程。损坏的设备仍在厂家保修期及保修范围内，由驻场服务人员联络厂家维修（联络方法由信息科提供），若购买该设备的时候，原厂家承诺上门维修的，由原厂家上门维修；否则由服务商送修，另送外检修涉及硬盘数据修复、需要提供保密协议由信息科审核同意；如有纠纷，由信息科协调。</w:t>
      </w:r>
    </w:p>
    <w:p>
      <w:pPr>
        <w:kinsoku/>
        <w:spacing w:line="360" w:lineRule="auto"/>
        <w:rPr>
          <w:rFonts w:hint="eastAsia" w:ascii="宋体" w:hAnsi="宋体" w:eastAsia="宋体" w:cs="宋体"/>
          <w:b/>
          <w:bCs/>
          <w:sz w:val="24"/>
          <w:szCs w:val="24"/>
          <w:lang w:eastAsia="zh-CN"/>
        </w:rPr>
      </w:pPr>
    </w:p>
    <w:p>
      <w:pPr>
        <w:kinsoku/>
        <w:spacing w:line="360" w:lineRule="auto"/>
        <w:rPr>
          <w:rFonts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服务要求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1、人员配置及岗位职责</w:t>
      </w:r>
    </w:p>
    <w:tbl>
      <w:tblPr>
        <w:tblStyle w:val="11"/>
        <w:tblpPr w:leftFromText="180" w:rightFromText="180" w:vertAnchor="text" w:horzAnchor="margin" w:tblpXSpec="center" w:tblpY="186"/>
        <w:tblW w:w="86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851"/>
        <w:gridCol w:w="679"/>
        <w:gridCol w:w="928"/>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9" w:hRule="atLeast"/>
          <w:jc w:val="center"/>
        </w:trPr>
        <w:tc>
          <w:tcPr>
            <w:tcW w:w="572" w:type="dxa"/>
            <w:vAlign w:val="center"/>
          </w:tcPr>
          <w:p>
            <w:pPr>
              <w:jc w:val="center"/>
              <w:rPr>
                <w:lang w:eastAsia="en-US"/>
              </w:rPr>
            </w:pPr>
            <w:r>
              <w:rPr>
                <w:lang w:eastAsia="en-US"/>
              </w:rPr>
              <w:t>序号</w:t>
            </w:r>
          </w:p>
        </w:tc>
        <w:tc>
          <w:tcPr>
            <w:tcW w:w="851" w:type="dxa"/>
            <w:vAlign w:val="center"/>
          </w:tcPr>
          <w:p>
            <w:pPr>
              <w:jc w:val="center"/>
              <w:rPr>
                <w:lang w:eastAsia="en-US"/>
              </w:rPr>
            </w:pPr>
            <w:r>
              <w:rPr>
                <w:lang w:eastAsia="en-US"/>
              </w:rPr>
              <w:t>岗位</w:t>
            </w:r>
          </w:p>
        </w:tc>
        <w:tc>
          <w:tcPr>
            <w:tcW w:w="679" w:type="dxa"/>
            <w:vAlign w:val="center"/>
          </w:tcPr>
          <w:p>
            <w:pPr>
              <w:jc w:val="center"/>
              <w:rPr>
                <w:lang w:eastAsia="en-US"/>
              </w:rPr>
            </w:pPr>
            <w:r>
              <w:rPr>
                <w:lang w:eastAsia="en-US"/>
              </w:rPr>
              <w:t>数量</w:t>
            </w:r>
          </w:p>
        </w:tc>
        <w:tc>
          <w:tcPr>
            <w:tcW w:w="928" w:type="dxa"/>
            <w:vAlign w:val="center"/>
          </w:tcPr>
          <w:p>
            <w:pPr>
              <w:jc w:val="center"/>
              <w:rPr>
                <w:lang w:eastAsia="en-US"/>
              </w:rPr>
            </w:pPr>
            <w:r>
              <w:rPr>
                <w:lang w:eastAsia="en-US"/>
              </w:rPr>
              <w:t>是否</w:t>
            </w:r>
          </w:p>
          <w:p>
            <w:pPr>
              <w:jc w:val="center"/>
              <w:rPr>
                <w:lang w:eastAsia="en-US"/>
              </w:rPr>
            </w:pPr>
            <w:r>
              <w:rPr>
                <w:lang w:eastAsia="en-US"/>
              </w:rPr>
              <w:t>驻场</w:t>
            </w:r>
          </w:p>
        </w:tc>
        <w:tc>
          <w:tcPr>
            <w:tcW w:w="5634" w:type="dxa"/>
            <w:vAlign w:val="center"/>
          </w:tcPr>
          <w:p>
            <w:pPr>
              <w:jc w:val="center"/>
              <w:rPr>
                <w:lang w:eastAsia="en-US"/>
              </w:rPr>
            </w:pPr>
            <w:r>
              <w:rPr>
                <w:lang w:eastAsia="en-US"/>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7" w:hRule="atLeast"/>
          <w:jc w:val="center"/>
        </w:trPr>
        <w:tc>
          <w:tcPr>
            <w:tcW w:w="572" w:type="dxa"/>
            <w:vAlign w:val="center"/>
          </w:tcPr>
          <w:p>
            <w:pPr>
              <w:jc w:val="center"/>
              <w:rPr>
                <w:rFonts w:hint="eastAsia"/>
                <w:lang w:eastAsia="en-US"/>
              </w:rPr>
            </w:pPr>
            <w:r>
              <w:rPr>
                <w:rFonts w:hint="eastAsia"/>
                <w:lang w:eastAsia="en-US"/>
              </w:rPr>
              <w:t>1</w:t>
            </w:r>
          </w:p>
        </w:tc>
        <w:tc>
          <w:tcPr>
            <w:tcW w:w="851" w:type="dxa"/>
            <w:vAlign w:val="center"/>
          </w:tcPr>
          <w:p>
            <w:pPr>
              <w:jc w:val="center"/>
              <w:rPr>
                <w:rFonts w:hint="eastAsia"/>
                <w:lang w:eastAsia="en-US"/>
              </w:rPr>
            </w:pPr>
            <w:r>
              <w:rPr>
                <w:rFonts w:hint="eastAsia"/>
                <w:lang w:eastAsia="en-US"/>
              </w:rPr>
              <w:t>项目经理</w:t>
            </w:r>
          </w:p>
        </w:tc>
        <w:tc>
          <w:tcPr>
            <w:tcW w:w="679" w:type="dxa"/>
            <w:vAlign w:val="center"/>
          </w:tcPr>
          <w:p>
            <w:pPr>
              <w:jc w:val="center"/>
              <w:rPr>
                <w:rFonts w:hint="eastAsia"/>
                <w:lang w:eastAsia="en-US"/>
              </w:rPr>
            </w:pPr>
            <w:r>
              <w:rPr>
                <w:rFonts w:hint="eastAsia"/>
                <w:lang w:eastAsia="en-US"/>
              </w:rPr>
              <w:t>1人</w:t>
            </w:r>
          </w:p>
        </w:tc>
        <w:tc>
          <w:tcPr>
            <w:tcW w:w="928" w:type="dxa"/>
            <w:vAlign w:val="center"/>
          </w:tcPr>
          <w:p>
            <w:pPr>
              <w:jc w:val="center"/>
              <w:rPr>
                <w:rFonts w:hint="eastAsia"/>
                <w:lang w:eastAsia="en-US"/>
              </w:rPr>
            </w:pPr>
            <w:r>
              <w:rPr>
                <w:rFonts w:hint="eastAsia"/>
              </w:rPr>
              <w:t>完全</w:t>
            </w:r>
            <w:r>
              <w:rPr>
                <w:rFonts w:hint="eastAsia"/>
                <w:lang w:eastAsia="en-US"/>
              </w:rPr>
              <w:t>驻场</w:t>
            </w:r>
          </w:p>
        </w:tc>
        <w:tc>
          <w:tcPr>
            <w:tcW w:w="5634" w:type="dxa"/>
          </w:tcPr>
          <w:p>
            <w:pPr>
              <w:jc w:val="left"/>
              <w:rPr>
                <w:rFonts w:hint="eastAsia"/>
              </w:rPr>
            </w:pPr>
            <w:r>
              <w:rPr>
                <w:rFonts w:hint="eastAsia"/>
              </w:rPr>
              <w:t>负责该项目的设计，实施、反馈、从事 5 年以上同类项目经验；</w:t>
            </w:r>
          </w:p>
          <w:p>
            <w:pPr>
              <w:jc w:val="left"/>
              <w:rPr>
                <w:rFonts w:hint="eastAsia"/>
              </w:rPr>
            </w:pPr>
            <w:r>
              <w:rPr>
                <w:rFonts w:hint="eastAsia"/>
              </w:rPr>
              <w:t>具有 ITIL 管理的培训证书与能力，具有信息系统项目管理和运维服务项目的经验；</w:t>
            </w:r>
          </w:p>
          <w:p>
            <w:pPr>
              <w:jc w:val="left"/>
              <w:rPr>
                <w:rFonts w:hint="eastAsia"/>
              </w:rPr>
            </w:pPr>
            <w:r>
              <w:rPr>
                <w:rFonts w:hint="eastAsia"/>
              </w:rPr>
              <w:t>具有人力资源管理经验，有极强的劳动关系协调、沟通、理解和执行能力；</w:t>
            </w:r>
          </w:p>
          <w:p>
            <w:pPr>
              <w:jc w:val="left"/>
              <w:rPr>
                <w:rFonts w:hint="eastAsia"/>
              </w:rPr>
            </w:pPr>
            <w:r>
              <w:rPr>
                <w:rFonts w:hint="eastAsia"/>
              </w:rPr>
              <w:t>是项目的总负责人，负责与甲方沟通驻场人员无法解决的问题，接受甲方对驻场服务人员的投诉；</w:t>
            </w:r>
          </w:p>
          <w:p>
            <w:pPr>
              <w:jc w:val="left"/>
              <w:rPr>
                <w:rFonts w:hint="eastAsia" w:eastAsia="宋体"/>
                <w:lang w:eastAsia="zh-CN"/>
              </w:rPr>
            </w:pPr>
            <w:r>
              <w:rPr>
                <w:rFonts w:hint="eastAsia"/>
              </w:rPr>
              <w:t>统筹安排驻场和场外服务人员的工作，部署和督促解决驻场人员无法解决的问题；</w:t>
            </w:r>
            <w:r>
              <w:rPr>
                <w:rFonts w:hint="eastAsia"/>
                <w:strike w:val="0"/>
                <w:dstrike w:val="0"/>
                <w:color w:val="auto"/>
              </w:rPr>
              <w:t>资产管理事宜</w:t>
            </w:r>
            <w:r>
              <w:rPr>
                <w:rFonts w:hint="eastAsia" w:eastAsia="宋体"/>
                <w:strike w:val="0"/>
                <w:dstrike w:val="0"/>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70" w:hRule="atLeast"/>
          <w:jc w:val="center"/>
        </w:trPr>
        <w:tc>
          <w:tcPr>
            <w:tcW w:w="572" w:type="dxa"/>
            <w:vAlign w:val="center"/>
          </w:tcPr>
          <w:p>
            <w:pPr>
              <w:jc w:val="center"/>
              <w:rPr>
                <w:rFonts w:hint="eastAsia" w:eastAsia="宋体"/>
                <w:lang w:eastAsia="zh-CN"/>
              </w:rPr>
            </w:pPr>
            <w:r>
              <w:rPr>
                <w:rFonts w:hint="eastAsia" w:eastAsia="宋体"/>
                <w:lang w:val="en-US" w:eastAsia="zh-CN"/>
              </w:rPr>
              <w:t>2</w:t>
            </w:r>
          </w:p>
        </w:tc>
        <w:tc>
          <w:tcPr>
            <w:tcW w:w="851" w:type="dxa"/>
            <w:vAlign w:val="center"/>
          </w:tcPr>
          <w:p>
            <w:pPr>
              <w:jc w:val="center"/>
              <w:rPr>
                <w:rFonts w:hint="eastAsia"/>
                <w:lang w:eastAsia="en-US"/>
              </w:rPr>
            </w:pPr>
            <w:r>
              <w:rPr>
                <w:rFonts w:hint="eastAsia"/>
                <w:lang w:eastAsia="en-US"/>
              </w:rPr>
              <w:t>技术工程师</w:t>
            </w:r>
          </w:p>
        </w:tc>
        <w:tc>
          <w:tcPr>
            <w:tcW w:w="679" w:type="dxa"/>
            <w:vAlign w:val="center"/>
          </w:tcPr>
          <w:p>
            <w:pPr>
              <w:jc w:val="center"/>
              <w:rPr>
                <w:rFonts w:hint="eastAsia"/>
                <w:lang w:eastAsia="en-US"/>
              </w:rPr>
            </w:pPr>
            <w:r>
              <w:rPr>
                <w:rFonts w:hint="eastAsia" w:eastAsia="宋体"/>
                <w:color w:val="auto"/>
                <w:lang w:val="en-US" w:eastAsia="zh-CN"/>
              </w:rPr>
              <w:t>4</w:t>
            </w:r>
            <w:r>
              <w:rPr>
                <w:rFonts w:hint="eastAsia"/>
                <w:lang w:eastAsia="en-US"/>
              </w:rPr>
              <w:t>人</w:t>
            </w:r>
          </w:p>
        </w:tc>
        <w:tc>
          <w:tcPr>
            <w:tcW w:w="928" w:type="dxa"/>
            <w:vAlign w:val="center"/>
          </w:tcPr>
          <w:p>
            <w:pPr>
              <w:jc w:val="center"/>
              <w:rPr>
                <w:rFonts w:hint="eastAsia"/>
                <w:lang w:eastAsia="en-US"/>
              </w:rPr>
            </w:pPr>
            <w:r>
              <w:rPr>
                <w:rFonts w:hint="eastAsia"/>
                <w:lang w:eastAsia="en-US"/>
              </w:rPr>
              <w:t>完全驻场</w:t>
            </w:r>
          </w:p>
        </w:tc>
        <w:tc>
          <w:tcPr>
            <w:tcW w:w="5634" w:type="dxa"/>
          </w:tcPr>
          <w:p>
            <w:pPr>
              <w:rPr>
                <w:rFonts w:hint="eastAsia"/>
              </w:rPr>
            </w:pPr>
            <w:r>
              <w:rPr>
                <w:rFonts w:hint="eastAsia"/>
              </w:rPr>
              <w:t>负责甲方 IT 设备硬件和软件维护服务工作，协调甲方的信息化建设，保证 IT 设备正常运作；</w:t>
            </w:r>
          </w:p>
          <w:p>
            <w:pPr>
              <w:rPr>
                <w:rFonts w:hint="eastAsia"/>
              </w:rPr>
            </w:pPr>
            <w:r>
              <w:rPr>
                <w:rFonts w:hint="eastAsia"/>
              </w:rPr>
              <w:t>保证硬件如：电脑、网络、安全设备等设备，以及办公室电脑以及软件系统、杀毒软件等正常使用，主动向甲方汇报运作情况；</w:t>
            </w:r>
          </w:p>
          <w:p>
            <w:pPr>
              <w:rPr>
                <w:rFonts w:hint="eastAsia"/>
              </w:rPr>
            </w:pPr>
            <w:r>
              <w:rPr>
                <w:rFonts w:hint="eastAsia"/>
              </w:rPr>
              <w:t>负责终端设备的巡检工作；</w:t>
            </w:r>
          </w:p>
          <w:p>
            <w:pPr>
              <w:rPr>
                <w:rFonts w:hint="eastAsia"/>
              </w:rPr>
            </w:pPr>
            <w:r>
              <w:rPr>
                <w:rFonts w:hint="eastAsia"/>
              </w:rPr>
              <w:t>按规定完成服务记录并填写各类报告文档；</w:t>
            </w:r>
          </w:p>
          <w:p>
            <w:pPr>
              <w:rPr>
                <w:rFonts w:hint="eastAsia"/>
              </w:rPr>
            </w:pPr>
            <w:r>
              <w:rPr>
                <w:rFonts w:hint="eastAsia"/>
              </w:rPr>
              <w:t>完成客户和项目经理下达的其他任务。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jc w:val="center"/>
        </w:trPr>
        <w:tc>
          <w:tcPr>
            <w:tcW w:w="572" w:type="dxa"/>
            <w:vAlign w:val="center"/>
          </w:tcPr>
          <w:p>
            <w:pPr>
              <w:jc w:val="center"/>
              <w:rPr>
                <w:rFonts w:hint="eastAsia" w:eastAsia="宋体"/>
                <w:lang w:eastAsia="zh-CN"/>
              </w:rPr>
            </w:pPr>
            <w:r>
              <w:rPr>
                <w:rFonts w:hint="eastAsia" w:eastAsia="宋体"/>
                <w:lang w:val="en-US" w:eastAsia="zh-CN"/>
              </w:rPr>
              <w:t>3</w:t>
            </w:r>
          </w:p>
        </w:tc>
        <w:tc>
          <w:tcPr>
            <w:tcW w:w="851" w:type="dxa"/>
            <w:vAlign w:val="center"/>
          </w:tcPr>
          <w:p>
            <w:pPr>
              <w:jc w:val="center"/>
              <w:rPr>
                <w:rFonts w:hint="eastAsia"/>
                <w:lang w:eastAsia="en-US"/>
              </w:rPr>
            </w:pPr>
            <w:r>
              <w:rPr>
                <w:rFonts w:hint="eastAsia"/>
                <w:lang w:eastAsia="en-US"/>
              </w:rPr>
              <w:t>应急工</w:t>
            </w:r>
          </w:p>
          <w:p>
            <w:pPr>
              <w:jc w:val="center"/>
              <w:rPr>
                <w:rFonts w:hint="eastAsia"/>
                <w:lang w:eastAsia="en-US"/>
              </w:rPr>
            </w:pPr>
            <w:r>
              <w:rPr>
                <w:rFonts w:hint="eastAsia"/>
                <w:lang w:eastAsia="en-US"/>
              </w:rPr>
              <w:t>程师</w:t>
            </w:r>
          </w:p>
        </w:tc>
        <w:tc>
          <w:tcPr>
            <w:tcW w:w="679" w:type="dxa"/>
            <w:vAlign w:val="center"/>
          </w:tcPr>
          <w:p>
            <w:pPr>
              <w:jc w:val="center"/>
              <w:rPr>
                <w:rFonts w:hint="eastAsia"/>
                <w:lang w:eastAsia="en-US"/>
              </w:rPr>
            </w:pPr>
            <w:r>
              <w:rPr>
                <w:rFonts w:hint="eastAsia"/>
                <w:lang w:eastAsia="en-US"/>
              </w:rPr>
              <w:t>不少于</w:t>
            </w:r>
            <w:r>
              <w:rPr>
                <w:rFonts w:hint="eastAsia"/>
              </w:rPr>
              <w:t>2</w:t>
            </w:r>
            <w:r>
              <w:rPr>
                <w:rFonts w:hint="eastAsia"/>
                <w:lang w:eastAsia="en-US"/>
              </w:rPr>
              <w:t xml:space="preserve"> 人</w:t>
            </w:r>
          </w:p>
        </w:tc>
        <w:tc>
          <w:tcPr>
            <w:tcW w:w="928" w:type="dxa"/>
            <w:vAlign w:val="center"/>
          </w:tcPr>
          <w:p>
            <w:pPr>
              <w:jc w:val="center"/>
              <w:rPr>
                <w:rFonts w:hint="eastAsia"/>
                <w:lang w:eastAsia="en-US"/>
              </w:rPr>
            </w:pPr>
            <w:r>
              <w:rPr>
                <w:rFonts w:hint="eastAsia"/>
                <w:lang w:eastAsia="en-US"/>
              </w:rPr>
              <w:t>非驻场</w:t>
            </w:r>
          </w:p>
        </w:tc>
        <w:tc>
          <w:tcPr>
            <w:tcW w:w="5634" w:type="dxa"/>
          </w:tcPr>
          <w:p>
            <w:pPr>
              <w:rPr>
                <w:rFonts w:hint="eastAsia"/>
              </w:rPr>
            </w:pPr>
            <w:r>
              <w:rPr>
                <w:rFonts w:hint="eastAsia"/>
              </w:rPr>
              <w:t>作为常驻人员的有机补充，在计算机软硬件故障处理等方面无法达到项目要求时，非常驻人员需到现场协助解决。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jc w:val="center"/>
        </w:trPr>
        <w:tc>
          <w:tcPr>
            <w:tcW w:w="572" w:type="dxa"/>
            <w:vAlign w:val="center"/>
          </w:tcPr>
          <w:p>
            <w:pPr>
              <w:jc w:val="center"/>
              <w:rPr>
                <w:rFonts w:hint="eastAsia" w:eastAsia="宋体"/>
                <w:lang w:eastAsia="zh-CN"/>
              </w:rPr>
            </w:pPr>
            <w:r>
              <w:rPr>
                <w:rFonts w:hint="eastAsia" w:eastAsia="宋体"/>
                <w:lang w:val="en-US" w:eastAsia="zh-CN"/>
              </w:rPr>
              <w:t>4</w:t>
            </w:r>
          </w:p>
        </w:tc>
        <w:tc>
          <w:tcPr>
            <w:tcW w:w="851" w:type="dxa"/>
            <w:vAlign w:val="center"/>
          </w:tcPr>
          <w:p>
            <w:pPr>
              <w:jc w:val="center"/>
              <w:rPr>
                <w:rFonts w:hint="eastAsia"/>
                <w:lang w:eastAsia="en-US"/>
              </w:rPr>
            </w:pPr>
            <w:r>
              <w:rPr>
                <w:rFonts w:hint="eastAsia"/>
              </w:rPr>
              <w:t>安全服务团队</w:t>
            </w:r>
          </w:p>
        </w:tc>
        <w:tc>
          <w:tcPr>
            <w:tcW w:w="679" w:type="dxa"/>
            <w:vAlign w:val="center"/>
          </w:tcPr>
          <w:p>
            <w:pPr>
              <w:jc w:val="center"/>
              <w:rPr>
                <w:rFonts w:hint="eastAsia"/>
                <w:lang w:eastAsia="en-US"/>
              </w:rPr>
            </w:pPr>
            <w:r>
              <w:rPr>
                <w:rFonts w:hint="eastAsia"/>
              </w:rPr>
              <w:t>不少于</w:t>
            </w:r>
            <w:r>
              <w:t>4</w:t>
            </w:r>
            <w:r>
              <w:rPr>
                <w:rFonts w:hint="eastAsia"/>
              </w:rPr>
              <w:t>人</w:t>
            </w:r>
          </w:p>
        </w:tc>
        <w:tc>
          <w:tcPr>
            <w:tcW w:w="928" w:type="dxa"/>
            <w:vAlign w:val="center"/>
          </w:tcPr>
          <w:p>
            <w:pPr>
              <w:jc w:val="center"/>
              <w:rPr>
                <w:rFonts w:hint="eastAsia"/>
                <w:lang w:eastAsia="en-US"/>
              </w:rPr>
            </w:pPr>
            <w:r>
              <w:rPr>
                <w:rFonts w:hint="eastAsia"/>
              </w:rPr>
              <w:t>非驻场</w:t>
            </w:r>
          </w:p>
        </w:tc>
        <w:tc>
          <w:tcPr>
            <w:tcW w:w="5634" w:type="dxa"/>
          </w:tcPr>
          <w:p>
            <w:pPr>
              <w:rPr>
                <w:rFonts w:hint="eastAsia"/>
              </w:rPr>
            </w:pPr>
            <w:r>
              <w:rPr>
                <w:rFonts w:hint="eastAsia"/>
              </w:rPr>
              <w:t>作为常驻人员的有机补充，在应急故障或者大范围故障出现时，驻场工程师数量不足的情况下，应急技术人员需作为驻场人员的后备补充，及时到现场协助解决。</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2、人员要求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 xml:space="preserve">2.1 </w:t>
      </w:r>
      <w:r>
        <w:rPr>
          <w:rFonts w:hint="eastAsia" w:cs="宋体" w:asciiTheme="minorEastAsia" w:hAnsiTheme="minorEastAsia" w:eastAsiaTheme="minorEastAsia"/>
          <w:sz w:val="24"/>
          <w:szCs w:val="24"/>
          <w:lang w:val="en-US"/>
        </w:rPr>
        <w:t>驻场</w:t>
      </w:r>
      <w:r>
        <w:rPr>
          <w:rFonts w:hint="eastAsia" w:cs="宋体" w:asciiTheme="minorEastAsia" w:hAnsiTheme="minorEastAsia" w:eastAsiaTheme="minorEastAsia"/>
          <w:sz w:val="24"/>
          <w:szCs w:val="24"/>
          <w:lang w:val="en-US" w:eastAsia="zh-CN"/>
        </w:rPr>
        <w:t>服务</w:t>
      </w:r>
      <w:r>
        <w:rPr>
          <w:rFonts w:hint="eastAsia" w:cs="宋体" w:asciiTheme="minorEastAsia" w:hAnsiTheme="minorEastAsia" w:eastAsiaTheme="minorEastAsia"/>
          <w:sz w:val="24"/>
          <w:szCs w:val="24"/>
          <w:lang w:val="en-US"/>
        </w:rPr>
        <w:t>人员要求具有计算机相关</w:t>
      </w:r>
      <w:r>
        <w:rPr>
          <w:rFonts w:hint="eastAsia" w:cs="宋体" w:asciiTheme="minorEastAsia" w:hAnsiTheme="minorEastAsia" w:eastAsiaTheme="minorEastAsia"/>
          <w:sz w:val="24"/>
          <w:szCs w:val="24"/>
          <w:lang w:val="en-US" w:eastAsia="zh-CN"/>
        </w:rPr>
        <w:t>专业</w:t>
      </w:r>
      <w:r>
        <w:rPr>
          <w:rFonts w:hint="eastAsia" w:cs="宋体" w:asciiTheme="minorEastAsia" w:hAnsiTheme="minorEastAsia" w:eastAsiaTheme="minorEastAsia"/>
          <w:sz w:val="24"/>
          <w:szCs w:val="24"/>
          <w:lang w:val="en-US"/>
        </w:rPr>
        <w:t>大专</w:t>
      </w:r>
      <w:r>
        <w:rPr>
          <w:rFonts w:hint="eastAsia" w:cs="宋体" w:asciiTheme="minorEastAsia" w:hAnsiTheme="minorEastAsia" w:eastAsiaTheme="minorEastAsia"/>
          <w:sz w:val="24"/>
          <w:szCs w:val="24"/>
          <w:lang w:val="en-US" w:eastAsia="zh-CN"/>
        </w:rPr>
        <w:t>及</w:t>
      </w:r>
      <w:r>
        <w:rPr>
          <w:rFonts w:hint="eastAsia" w:cs="宋体" w:asciiTheme="minorEastAsia" w:hAnsiTheme="minorEastAsia" w:eastAsiaTheme="minorEastAsia"/>
          <w:sz w:val="24"/>
          <w:szCs w:val="24"/>
          <w:lang w:val="en-US"/>
        </w:rPr>
        <w:t>以上学历或同类项目一年以上计算机服务经验。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2.2 服务</w:t>
      </w:r>
      <w:r>
        <w:rPr>
          <w:rFonts w:hint="eastAsia" w:cs="宋体" w:asciiTheme="minorEastAsia" w:hAnsiTheme="minorEastAsia" w:eastAsiaTheme="minorEastAsia"/>
          <w:sz w:val="24"/>
          <w:szCs w:val="24"/>
          <w:lang w:val="en-US"/>
        </w:rPr>
        <w:t>人员衣着要整洁，佩戴胸卡，使用礼貌用语，</w:t>
      </w:r>
      <w:r>
        <w:rPr>
          <w:rFonts w:hint="eastAsia" w:cs="宋体" w:asciiTheme="minorEastAsia" w:hAnsiTheme="minorEastAsia" w:eastAsiaTheme="minorEastAsia"/>
          <w:sz w:val="24"/>
          <w:szCs w:val="24"/>
          <w:lang w:val="en-US" w:eastAsia="zh-CN"/>
        </w:rPr>
        <w:t>待人接物诚恳有耐心。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2.3 </w:t>
      </w:r>
      <w:r>
        <w:rPr>
          <w:rFonts w:hint="eastAsia" w:cs="宋体" w:asciiTheme="minorEastAsia" w:hAnsiTheme="minorEastAsia" w:eastAsiaTheme="minorEastAsia"/>
          <w:sz w:val="24"/>
          <w:szCs w:val="24"/>
          <w:lang w:val="en-US"/>
        </w:rPr>
        <w:t>严格遵守医院内部各项规章制度，遵守医院信息和网络安全保密要求</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en-US"/>
        </w:rPr>
        <w:t>尊重个人隐私，保守医院商业秘密。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2.4 </w:t>
      </w:r>
      <w:r>
        <w:rPr>
          <w:rFonts w:hint="eastAsia" w:cs="宋体" w:asciiTheme="minorEastAsia" w:hAnsiTheme="minorEastAsia" w:eastAsiaTheme="minorEastAsia"/>
          <w:sz w:val="24"/>
          <w:szCs w:val="24"/>
          <w:lang w:val="en-US"/>
        </w:rPr>
        <w:t>驻场</w:t>
      </w:r>
      <w:r>
        <w:rPr>
          <w:rFonts w:hint="eastAsia" w:cs="宋体" w:asciiTheme="minorEastAsia" w:hAnsiTheme="minorEastAsia" w:eastAsiaTheme="minorEastAsia"/>
          <w:sz w:val="24"/>
          <w:szCs w:val="24"/>
          <w:lang w:val="en-US" w:eastAsia="zh-CN"/>
        </w:rPr>
        <w:t>服务</w:t>
      </w:r>
      <w:r>
        <w:rPr>
          <w:rFonts w:hint="eastAsia" w:cs="宋体" w:asciiTheme="minorEastAsia" w:hAnsiTheme="minorEastAsia" w:eastAsiaTheme="minorEastAsia"/>
          <w:sz w:val="24"/>
          <w:szCs w:val="24"/>
          <w:lang w:val="en-US"/>
        </w:rPr>
        <w:t>人员</w:t>
      </w:r>
      <w:r>
        <w:rPr>
          <w:rFonts w:hint="eastAsia" w:cs="宋体" w:asciiTheme="minorEastAsia" w:hAnsiTheme="minorEastAsia" w:eastAsiaTheme="minorEastAsia"/>
          <w:sz w:val="24"/>
          <w:szCs w:val="24"/>
          <w:lang w:val="en-US" w:eastAsia="zh-CN"/>
        </w:rPr>
        <w:t>须在医院主管部门进行</w:t>
      </w:r>
      <w:r>
        <w:rPr>
          <w:rFonts w:hint="eastAsia" w:cs="宋体" w:asciiTheme="minorEastAsia" w:hAnsiTheme="minorEastAsia" w:eastAsiaTheme="minorEastAsia"/>
          <w:sz w:val="24"/>
          <w:szCs w:val="24"/>
          <w:lang w:val="en-US"/>
        </w:rPr>
        <w:t>备案，</w:t>
      </w:r>
      <w:r>
        <w:rPr>
          <w:rFonts w:hint="eastAsia" w:cs="宋体" w:asciiTheme="minorEastAsia" w:hAnsiTheme="minorEastAsia" w:eastAsiaTheme="minorEastAsia"/>
          <w:sz w:val="24"/>
          <w:szCs w:val="24"/>
          <w:lang w:val="en-US" w:eastAsia="zh-CN"/>
        </w:rPr>
        <w:t>并</w:t>
      </w:r>
      <w:r>
        <w:rPr>
          <w:rFonts w:hint="eastAsia" w:cs="宋体" w:asciiTheme="minorEastAsia" w:hAnsiTheme="minorEastAsia" w:eastAsiaTheme="minorEastAsia"/>
          <w:sz w:val="24"/>
          <w:szCs w:val="24"/>
          <w:lang w:val="en-US"/>
        </w:rPr>
        <w:t>签订保密协议</w:t>
      </w:r>
      <w:r>
        <w:rPr>
          <w:rFonts w:hint="eastAsia" w:cs="宋体" w:asciiTheme="minorEastAsia" w:hAnsiTheme="minorEastAsia" w:eastAsiaTheme="minorEastAsia"/>
          <w:sz w:val="24"/>
          <w:szCs w:val="24"/>
          <w:lang w:val="en-US" w:eastAsia="zh-CN"/>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2.5 </w:t>
      </w:r>
      <w:r>
        <w:rPr>
          <w:rFonts w:hint="eastAsia" w:cs="宋体" w:asciiTheme="minorEastAsia" w:hAnsiTheme="minorEastAsia" w:eastAsiaTheme="minorEastAsia"/>
          <w:sz w:val="24"/>
          <w:szCs w:val="24"/>
        </w:rPr>
        <w:t>驻</w:t>
      </w:r>
      <w:r>
        <w:rPr>
          <w:rFonts w:hint="eastAsia" w:cs="宋体" w:asciiTheme="minorEastAsia" w:hAnsiTheme="minorEastAsia" w:eastAsiaTheme="minorEastAsia"/>
          <w:sz w:val="24"/>
          <w:szCs w:val="24"/>
          <w:lang w:eastAsia="zh-CN"/>
        </w:rPr>
        <w:t>场服务</w:t>
      </w:r>
      <w:r>
        <w:rPr>
          <w:rFonts w:hint="eastAsia" w:cs="宋体" w:asciiTheme="minorEastAsia" w:hAnsiTheme="minorEastAsia" w:eastAsiaTheme="minorEastAsia"/>
          <w:sz w:val="24"/>
          <w:szCs w:val="24"/>
        </w:rPr>
        <w:t>人员上岗前</w:t>
      </w:r>
      <w:r>
        <w:rPr>
          <w:rFonts w:hint="eastAsia" w:cs="宋体" w:asciiTheme="minorEastAsia" w:hAnsiTheme="minorEastAsia" w:eastAsiaTheme="minorEastAsia"/>
          <w:sz w:val="24"/>
          <w:szCs w:val="24"/>
          <w:lang w:eastAsia="zh-CN"/>
        </w:rPr>
        <w:t>须</w:t>
      </w:r>
      <w:r>
        <w:rPr>
          <w:rFonts w:hint="eastAsia" w:cs="宋体" w:asciiTheme="minorEastAsia" w:hAnsiTheme="minorEastAsia" w:eastAsiaTheme="minorEastAsia"/>
          <w:sz w:val="24"/>
          <w:szCs w:val="24"/>
        </w:rPr>
        <w:t>到</w:t>
      </w:r>
      <w:r>
        <w:rPr>
          <w:rFonts w:hint="eastAsia" w:cs="宋体" w:asciiTheme="minorEastAsia" w:hAnsiTheme="minorEastAsia" w:eastAsiaTheme="minorEastAsia"/>
          <w:sz w:val="24"/>
          <w:szCs w:val="24"/>
          <w:lang w:eastAsia="zh-CN"/>
        </w:rPr>
        <w:t>医院</w:t>
      </w:r>
      <w:r>
        <w:rPr>
          <w:rFonts w:hint="eastAsia" w:cs="宋体" w:asciiTheme="minorEastAsia" w:hAnsiTheme="minorEastAsia" w:eastAsiaTheme="minorEastAsia"/>
          <w:sz w:val="24"/>
          <w:szCs w:val="24"/>
        </w:rPr>
        <w:t>信息科接受培训</w:t>
      </w:r>
      <w:r>
        <w:rPr>
          <w:rFonts w:hint="eastAsia" w:cs="宋体" w:asciiTheme="minorEastAsia" w:hAnsiTheme="minorEastAsia" w:eastAsiaTheme="minorEastAsia"/>
          <w:sz w:val="24"/>
          <w:szCs w:val="24"/>
          <w:lang w:eastAsia="zh-CN"/>
        </w:rPr>
        <w:t>，并通过考核。</w:t>
      </w:r>
      <w:r>
        <w:rPr>
          <w:rFonts w:hint="eastAsia" w:cs="宋体" w:asciiTheme="minorEastAsia" w:hAnsiTheme="minorEastAsia" w:eastAsiaTheme="minorEastAsia"/>
          <w:sz w:val="24"/>
          <w:szCs w:val="24"/>
          <w:lang w:val="en-US"/>
        </w:rPr>
        <w:t>达不到</w:t>
      </w:r>
      <w:r>
        <w:rPr>
          <w:rFonts w:hint="eastAsia" w:cs="宋体" w:asciiTheme="minorEastAsia" w:hAnsiTheme="minorEastAsia" w:eastAsiaTheme="minorEastAsia"/>
          <w:sz w:val="24"/>
          <w:szCs w:val="24"/>
          <w:lang w:val="en-US" w:eastAsia="zh-CN"/>
        </w:rPr>
        <w:t>考核</w:t>
      </w:r>
      <w:r>
        <w:rPr>
          <w:rFonts w:hint="eastAsia" w:cs="宋体" w:asciiTheme="minorEastAsia" w:hAnsiTheme="minorEastAsia" w:eastAsiaTheme="minorEastAsia"/>
          <w:sz w:val="24"/>
          <w:szCs w:val="24"/>
          <w:lang w:val="en-US"/>
        </w:rPr>
        <w:t>要求</w:t>
      </w:r>
      <w:r>
        <w:rPr>
          <w:rFonts w:hint="eastAsia" w:cs="宋体" w:asciiTheme="minorEastAsia" w:hAnsiTheme="minorEastAsia" w:eastAsiaTheme="minorEastAsia"/>
          <w:sz w:val="24"/>
          <w:szCs w:val="24"/>
          <w:lang w:val="en-US" w:eastAsia="zh-CN"/>
        </w:rPr>
        <w:t>或服务过程中</w:t>
      </w:r>
      <w:r>
        <w:rPr>
          <w:rFonts w:hint="eastAsia" w:cs="宋体" w:asciiTheme="minorEastAsia" w:hAnsiTheme="minorEastAsia" w:eastAsiaTheme="minorEastAsia"/>
          <w:sz w:val="24"/>
          <w:szCs w:val="24"/>
        </w:rPr>
        <w:t>不能胜任</w:t>
      </w:r>
      <w:r>
        <w:rPr>
          <w:rFonts w:hint="eastAsia" w:cs="宋体" w:asciiTheme="minorEastAsia" w:hAnsiTheme="minorEastAsia" w:eastAsiaTheme="minorEastAsia"/>
          <w:sz w:val="24"/>
          <w:szCs w:val="24"/>
          <w:lang w:eastAsia="zh-CN"/>
        </w:rPr>
        <w:t>工作</w:t>
      </w:r>
      <w:r>
        <w:rPr>
          <w:rFonts w:hint="eastAsia" w:cs="宋体" w:asciiTheme="minorEastAsia" w:hAnsiTheme="minorEastAsia" w:eastAsiaTheme="minorEastAsia"/>
          <w:sz w:val="24"/>
          <w:szCs w:val="24"/>
        </w:rPr>
        <w:t>的</w:t>
      </w:r>
      <w:r>
        <w:rPr>
          <w:rFonts w:hint="eastAsia" w:cs="宋体" w:asciiTheme="minorEastAsia" w:hAnsiTheme="minorEastAsia" w:eastAsiaTheme="minorEastAsia"/>
          <w:sz w:val="24"/>
          <w:szCs w:val="24"/>
          <w:lang w:val="en-US"/>
        </w:rPr>
        <w:t>，</w:t>
      </w:r>
      <w:r>
        <w:rPr>
          <w:rFonts w:hint="eastAsia" w:cs="宋体" w:asciiTheme="minorEastAsia" w:hAnsiTheme="minorEastAsia" w:eastAsiaTheme="minorEastAsia"/>
          <w:sz w:val="24"/>
          <w:szCs w:val="24"/>
          <w:lang w:val="en-US" w:eastAsia="zh-CN"/>
        </w:rPr>
        <w:t>服务商</w:t>
      </w:r>
      <w:r>
        <w:rPr>
          <w:rFonts w:hint="eastAsia" w:cs="宋体" w:asciiTheme="minorEastAsia" w:hAnsiTheme="minorEastAsia" w:eastAsiaTheme="minorEastAsia"/>
          <w:sz w:val="24"/>
          <w:szCs w:val="24"/>
          <w:lang w:val="en-US"/>
        </w:rPr>
        <w:t>需配合更换符合要求</w:t>
      </w:r>
      <w:r>
        <w:rPr>
          <w:rFonts w:hint="eastAsia" w:cs="宋体" w:asciiTheme="minorEastAsia" w:hAnsiTheme="minorEastAsia" w:eastAsiaTheme="minorEastAsia"/>
          <w:sz w:val="24"/>
          <w:szCs w:val="24"/>
          <w:lang w:val="en-US" w:eastAsia="zh-CN"/>
        </w:rPr>
        <w:t>的</w:t>
      </w:r>
      <w:r>
        <w:rPr>
          <w:rFonts w:hint="eastAsia" w:cs="宋体" w:asciiTheme="minorEastAsia" w:hAnsiTheme="minorEastAsia" w:eastAsiaTheme="minorEastAsia"/>
          <w:sz w:val="24"/>
          <w:szCs w:val="24"/>
          <w:lang w:val="en-US"/>
        </w:rPr>
        <w:t>人员。</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2.6 因服务商问题</w:t>
      </w:r>
      <w:r>
        <w:rPr>
          <w:rFonts w:hint="eastAsia" w:cs="宋体" w:asciiTheme="minorEastAsia" w:hAnsiTheme="minorEastAsia" w:eastAsiaTheme="minorEastAsia"/>
          <w:sz w:val="24"/>
          <w:szCs w:val="24"/>
          <w:lang w:val="en-US"/>
        </w:rPr>
        <w:t>需更换人员</w:t>
      </w:r>
      <w:r>
        <w:rPr>
          <w:rFonts w:hint="eastAsia" w:cs="宋体" w:asciiTheme="minorEastAsia" w:hAnsiTheme="minorEastAsia" w:eastAsiaTheme="minorEastAsia"/>
          <w:sz w:val="24"/>
          <w:szCs w:val="24"/>
          <w:lang w:val="en-US" w:eastAsia="zh-CN"/>
        </w:rPr>
        <w:t>的，</w:t>
      </w:r>
      <w:r>
        <w:rPr>
          <w:rFonts w:hint="eastAsia" w:cs="宋体" w:asciiTheme="minorEastAsia" w:hAnsiTheme="minorEastAsia" w:eastAsiaTheme="minorEastAsia"/>
          <w:sz w:val="24"/>
          <w:szCs w:val="24"/>
          <w:lang w:val="en-US"/>
        </w:rPr>
        <w:t>需提前1个月告知</w:t>
      </w:r>
      <w:r>
        <w:rPr>
          <w:rFonts w:hint="eastAsia" w:cs="宋体" w:asciiTheme="minorEastAsia" w:hAnsiTheme="minorEastAsia" w:eastAsiaTheme="minorEastAsia"/>
          <w:sz w:val="24"/>
          <w:szCs w:val="24"/>
          <w:lang w:val="en-US" w:eastAsia="zh-CN"/>
        </w:rPr>
        <w:t>采购人，</w:t>
      </w:r>
      <w:r>
        <w:rPr>
          <w:rFonts w:hint="eastAsia" w:cs="宋体" w:asciiTheme="minorEastAsia" w:hAnsiTheme="minorEastAsia" w:eastAsiaTheme="minorEastAsia"/>
          <w:sz w:val="24"/>
          <w:szCs w:val="24"/>
          <w:lang w:val="en-US"/>
        </w:rPr>
        <w:t>做好人员更换方案</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en-US"/>
        </w:rPr>
        <w:t>并得到医院同意。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3、服务要求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 xml:space="preserve">3.1 </w:t>
      </w:r>
      <w:r>
        <w:rPr>
          <w:rFonts w:hint="eastAsia" w:cs="宋体" w:asciiTheme="minorEastAsia" w:hAnsiTheme="minorEastAsia" w:eastAsiaTheme="minorEastAsia"/>
          <w:sz w:val="24"/>
          <w:szCs w:val="24"/>
          <w:lang w:val="en-US" w:eastAsia="en-US"/>
        </w:rPr>
        <w:t>工作日</w:t>
      </w:r>
      <w:r>
        <w:rPr>
          <w:rFonts w:hint="eastAsia" w:cs="宋体" w:asciiTheme="minorEastAsia" w:hAnsiTheme="minorEastAsia" w:eastAsiaTheme="minorEastAsia"/>
          <w:sz w:val="24"/>
          <w:szCs w:val="24"/>
          <w:lang w:val="en-US" w:eastAsia="zh-CN"/>
        </w:rPr>
        <w:t>，驻场服务时间为上午8:00-</w:t>
      </w:r>
      <w:r>
        <w:rPr>
          <w:rFonts w:hint="eastAsia" w:cs="宋体" w:asciiTheme="minorEastAsia" w:hAnsiTheme="minorEastAsia" w:eastAsiaTheme="minorEastAsia"/>
          <w:color w:val="auto"/>
          <w:sz w:val="24"/>
          <w:szCs w:val="24"/>
          <w:lang w:val="en-US" w:eastAsia="zh-CN"/>
        </w:rPr>
        <w:t>12:30</w:t>
      </w:r>
      <w:r>
        <w:rPr>
          <w:rFonts w:hint="eastAsia" w:cs="宋体" w:asciiTheme="minorEastAsia" w:hAnsiTheme="minorEastAsia" w:eastAsiaTheme="minorEastAsia"/>
          <w:sz w:val="24"/>
          <w:szCs w:val="24"/>
          <w:lang w:val="en-US" w:eastAsia="zh-CN"/>
        </w:rPr>
        <w:t>，下午14:00-</w:t>
      </w:r>
      <w:r>
        <w:rPr>
          <w:rFonts w:hint="eastAsia" w:cs="宋体" w:asciiTheme="minorEastAsia" w:hAnsiTheme="minorEastAsia" w:eastAsiaTheme="minorEastAsia"/>
          <w:color w:val="auto"/>
          <w:sz w:val="24"/>
          <w:szCs w:val="24"/>
          <w:lang w:val="en-US" w:eastAsia="zh-CN"/>
        </w:rPr>
        <w:t>17：30</w:t>
      </w:r>
      <w:r>
        <w:rPr>
          <w:rFonts w:hint="eastAsia" w:cs="宋体" w:asciiTheme="minorEastAsia" w:hAnsiTheme="minorEastAsia" w:eastAsiaTheme="minorEastAsia"/>
          <w:sz w:val="24"/>
          <w:szCs w:val="24"/>
          <w:lang w:val="en-US" w:eastAsia="zh-CN"/>
        </w:rPr>
        <w:t>；中午</w:t>
      </w:r>
      <w:r>
        <w:rPr>
          <w:rFonts w:hint="eastAsia" w:cs="宋体" w:asciiTheme="minorEastAsia" w:hAnsiTheme="minorEastAsia" w:eastAsiaTheme="minorEastAsia"/>
          <w:color w:val="auto"/>
          <w:sz w:val="24"/>
          <w:szCs w:val="24"/>
          <w:lang w:val="en-US" w:eastAsia="zh-CN"/>
        </w:rPr>
        <w:t>12:30-14:00</w:t>
      </w:r>
      <w:r>
        <w:rPr>
          <w:rFonts w:hint="eastAsia" w:cs="宋体" w:asciiTheme="minorEastAsia" w:hAnsiTheme="minorEastAsia" w:eastAsiaTheme="minorEastAsia"/>
          <w:sz w:val="24"/>
          <w:szCs w:val="24"/>
          <w:lang w:val="en-US" w:eastAsia="zh-CN"/>
        </w:rPr>
        <w:t>需有一名服务人员现场值班，每天的7:30-8:00 期间，须安排专人到门诊等重要紧急部门进行巡检，确保设备正常启用，发生紧急问题时迅速处理。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3.2 非工作日，需安排至少一名服务人员现场值班，驻场服务时间与工作日一致。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3.3 工作日，临床一线科室到场响应时间为 15 分钟内，行政后勤响应到场时间为 30 分钟内；重点部门（如急诊、门诊、收费处等窗口单位）有特殊的响应机制和应急处理措施，做到随叫随到。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3.4 硬件设备出现故障时，应进行紧急备件更换，保证业务的正常运行。能够现场处理的故障，应在2小时内解决故障；非现场能处理的故障并且不需送院外维修的，应在24小时内解决故障；需要送院外（第三方维修除外）维修的，应在48小时内解决故障；特殊情况未能在响应时间内处理完成的，须向信息科报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3.5 服务商需提供7*24小时服务，服务人员必须保持7*24小时电话畅通，对于紧急的设备故障问题，需在1小时内到达现场处理，保证医院业务的正常运转。</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3.6 备品备件：服务商需提供足够的备品备件和备用机器供采购人使用，因设备硬件故障2小时内不能修复时，能直接提供备用机供临时使用，具体备用数量可在入场评估后确定，备品备件和备用机器在医院保管，随时可投入使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3.7 远程网络支持：当驻场服务人员无法解决故障问题时，能够安排经验丰富的技术工程师进行电话支持和远程技术支持，尽可能降低设备外送的几率。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3.8 应急响应支持：服务商应有完善的应急响应机制，服务期间，如发生重大故障，能够及时组织后备专业技术团队，制定紧急预案，与驻场技术工程师一齐以最快速度进行故障处理，直至问题解决，包含但不限于根据采购人的需求和实际情况增派人手、增加驻守时间、增加分院分门诊巡检频率和人员、非工作时间的应急服务支持、临时性驻场服务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3.9 电脑和打印机原则上没有使用年份上限，服务商不得随意提出无法维修需报废，如设备已经停产，零配件难以找到，无法维修，或设备老化严重经多次维修无法达到使用效果的，须经采购人评估确认。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3.10 如需要更换配件，更换配件必须保证为原装同规格、或优于原配置的配件，如有特殊情况，必须与信息科协商认同后更换与原配件应用功能与技术指标相近的配件。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3.11 服务商未遵守送外维修流程，送外维修导致医院遭受损失，需承担违约责任，并按全额赔偿医院损失。</w:t>
      </w:r>
    </w:p>
    <w:p>
      <w:pPr>
        <w:kinsoku/>
        <w:spacing w:line="480" w:lineRule="auto"/>
        <w:rPr>
          <w:rFonts w:ascii="宋体" w:hAnsi="宋体" w:eastAsia="宋体" w:cs="宋体"/>
          <w:bCs/>
          <w:sz w:val="24"/>
          <w:szCs w:val="24"/>
        </w:rPr>
      </w:pPr>
    </w:p>
    <w:p>
      <w:pPr>
        <w:kinsoku/>
        <w:spacing w:line="360" w:lineRule="auto"/>
        <w:ind w:right="840"/>
        <w:rPr>
          <w:rFonts w:ascii="宋体" w:hAnsi="宋体" w:eastAsia="宋体" w:cs="宋体"/>
          <w:b/>
          <w:sz w:val="24"/>
          <w:szCs w:val="24"/>
        </w:rPr>
      </w:pPr>
      <w:r>
        <w:rPr>
          <w:rFonts w:hint="eastAsia" w:ascii="宋体" w:hAnsi="宋体" w:eastAsia="宋体" w:cs="宋体"/>
          <w:b/>
          <w:sz w:val="24"/>
          <w:szCs w:val="24"/>
        </w:rPr>
        <w:t>四、考核</w:t>
      </w:r>
    </w:p>
    <w:p>
      <w:pPr>
        <w:kinsoku/>
        <w:jc w:val="center"/>
        <w:rPr>
          <w:rFonts w:ascii="宋体" w:hAnsi="宋体" w:eastAsia="宋体" w:cs="宋体"/>
          <w:b/>
          <w:sz w:val="30"/>
          <w:szCs w:val="30"/>
        </w:rPr>
      </w:pPr>
      <w:r>
        <w:rPr>
          <w:rFonts w:hint="eastAsia" w:ascii="宋体" w:hAnsi="宋体" w:eastAsia="宋体" w:cs="宋体"/>
          <w:b/>
          <w:sz w:val="30"/>
          <w:szCs w:val="30"/>
        </w:rPr>
        <w:t>维保服务考核评分表</w:t>
      </w:r>
    </w:p>
    <w:p>
      <w:pPr>
        <w:kinsoku/>
        <w:jc w:val="center"/>
        <w:rPr>
          <w:rFonts w:ascii="宋体" w:hAnsi="宋体" w:cs="宋体"/>
          <w:sz w:val="24"/>
        </w:rPr>
      </w:pPr>
      <w:r>
        <w:rPr>
          <w:rFonts w:hint="eastAsia" w:ascii="宋体" w:hAnsi="宋体" w:cs="宋体"/>
          <w:sz w:val="24"/>
        </w:rPr>
        <w:t>年</w:t>
      </w:r>
      <w:r>
        <w:rPr>
          <w:rFonts w:hint="eastAsia" w:ascii="宋体" w:hAnsi="宋体" w:eastAsia="宋体" w:cs="宋体"/>
          <w:sz w:val="24"/>
          <w:lang w:val="en-US" w:eastAsia="zh-CN"/>
        </w:rPr>
        <w:t xml:space="preserve"> </w:t>
      </w:r>
      <w:r>
        <w:rPr>
          <w:rFonts w:hint="eastAsia" w:ascii="宋体" w:hAnsi="宋体" w:cs="宋体"/>
          <w:sz w:val="24"/>
        </w:rPr>
        <w:t>月</w:t>
      </w:r>
    </w:p>
    <w:tbl>
      <w:tblPr>
        <w:tblStyle w:val="11"/>
        <w:tblW w:w="8522" w:type="dxa"/>
        <w:jc w:val="center"/>
        <w:tblInd w:w="0" w:type="dxa"/>
        <w:tblLayout w:type="fixed"/>
        <w:tblCellMar>
          <w:top w:w="0" w:type="dxa"/>
          <w:left w:w="108" w:type="dxa"/>
          <w:bottom w:w="0" w:type="dxa"/>
          <w:right w:w="108" w:type="dxa"/>
        </w:tblCellMar>
      </w:tblPr>
      <w:tblGrid>
        <w:gridCol w:w="465"/>
        <w:gridCol w:w="795"/>
        <w:gridCol w:w="1115"/>
        <w:gridCol w:w="3626"/>
        <w:gridCol w:w="848"/>
        <w:gridCol w:w="1673"/>
      </w:tblGrid>
      <w:tr>
        <w:tblPrEx>
          <w:tblLayout w:type="fixed"/>
          <w:tblCellMar>
            <w:top w:w="0" w:type="dxa"/>
            <w:left w:w="108" w:type="dxa"/>
            <w:bottom w:w="0" w:type="dxa"/>
            <w:right w:w="108" w:type="dxa"/>
          </w:tblCellMar>
        </w:tblPrEx>
        <w:trPr>
          <w:trHeight w:val="270" w:hRule="atLeast"/>
          <w:jc w:val="center"/>
        </w:trPr>
        <w:tc>
          <w:tcPr>
            <w:tcW w:w="465"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textAlignment w:val="center"/>
              <w:rPr>
                <w:rFonts w:hint="eastAsia" w:hAnsi="宋体" w:cs="宋体"/>
                <w:b/>
                <w:bCs/>
                <w:color w:val="auto"/>
                <w:sz w:val="18"/>
                <w:szCs w:val="18"/>
              </w:rPr>
            </w:pPr>
            <w:r>
              <w:rPr>
                <w:rFonts w:hint="eastAsia" w:hAnsi="宋体" w:cs="宋体"/>
                <w:b/>
                <w:bCs/>
                <w:color w:val="auto"/>
                <w:sz w:val="18"/>
                <w:szCs w:val="18"/>
                <w:lang w:bidi="ar"/>
              </w:rPr>
              <w:t>序号</w:t>
            </w:r>
          </w:p>
        </w:tc>
        <w:tc>
          <w:tcPr>
            <w:tcW w:w="795"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textAlignment w:val="center"/>
              <w:rPr>
                <w:rFonts w:hint="eastAsia" w:hAnsi="宋体" w:cs="宋体"/>
                <w:b/>
                <w:bCs/>
                <w:color w:val="auto"/>
                <w:sz w:val="18"/>
                <w:szCs w:val="18"/>
              </w:rPr>
            </w:pPr>
            <w:r>
              <w:rPr>
                <w:rFonts w:hint="eastAsia" w:hAnsi="宋体" w:cs="宋体"/>
                <w:b/>
                <w:bCs/>
                <w:color w:val="auto"/>
                <w:sz w:val="18"/>
                <w:szCs w:val="18"/>
                <w:lang w:bidi="ar"/>
              </w:rPr>
              <w:t>分类</w:t>
            </w:r>
          </w:p>
        </w:tc>
        <w:tc>
          <w:tcPr>
            <w:tcW w:w="1115"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textAlignment w:val="center"/>
              <w:rPr>
                <w:rFonts w:hint="eastAsia" w:hAnsi="宋体" w:cs="宋体"/>
                <w:b/>
                <w:bCs/>
                <w:color w:val="auto"/>
                <w:sz w:val="18"/>
                <w:szCs w:val="18"/>
              </w:rPr>
            </w:pPr>
            <w:r>
              <w:rPr>
                <w:rFonts w:hint="eastAsia" w:hAnsi="宋体" w:cs="宋体"/>
                <w:b/>
                <w:bCs/>
                <w:color w:val="auto"/>
                <w:sz w:val="18"/>
                <w:szCs w:val="18"/>
                <w:lang w:bidi="ar"/>
              </w:rPr>
              <w:t>分项</w:t>
            </w:r>
          </w:p>
        </w:tc>
        <w:tc>
          <w:tcPr>
            <w:tcW w:w="362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textAlignment w:val="center"/>
              <w:rPr>
                <w:rFonts w:hint="eastAsia" w:hAnsi="宋体" w:cs="宋体"/>
                <w:b/>
                <w:bCs/>
                <w:color w:val="auto"/>
                <w:sz w:val="18"/>
                <w:szCs w:val="18"/>
              </w:rPr>
            </w:pPr>
            <w:r>
              <w:rPr>
                <w:rFonts w:hint="eastAsia" w:hAnsi="宋体" w:cs="宋体"/>
                <w:b/>
                <w:bCs/>
                <w:color w:val="auto"/>
                <w:sz w:val="18"/>
                <w:szCs w:val="18"/>
                <w:lang w:bidi="ar"/>
              </w:rPr>
              <w:t>详细描述</w:t>
            </w:r>
          </w:p>
        </w:tc>
        <w:tc>
          <w:tcPr>
            <w:tcW w:w="848"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textAlignment w:val="center"/>
              <w:rPr>
                <w:rFonts w:hint="eastAsia" w:hAnsi="宋体" w:eastAsia="宋体" w:cs="宋体"/>
                <w:b/>
                <w:bCs/>
                <w:color w:val="auto"/>
                <w:sz w:val="18"/>
                <w:szCs w:val="18"/>
                <w:lang w:eastAsia="zh-CN" w:bidi="ar"/>
              </w:rPr>
            </w:pPr>
            <w:r>
              <w:rPr>
                <w:rFonts w:hint="eastAsia" w:hAnsi="宋体" w:eastAsia="宋体" w:cs="宋体"/>
                <w:b/>
                <w:bCs/>
                <w:color w:val="auto"/>
                <w:sz w:val="18"/>
                <w:szCs w:val="18"/>
                <w:lang w:eastAsia="zh-CN" w:bidi="ar"/>
              </w:rPr>
              <w:t>扣分分值</w:t>
            </w:r>
          </w:p>
        </w:tc>
        <w:tc>
          <w:tcPr>
            <w:tcW w:w="1673"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textAlignment w:val="center"/>
              <w:rPr>
                <w:rFonts w:hint="eastAsia" w:hAnsi="宋体" w:eastAsia="宋体" w:cs="宋体"/>
                <w:b/>
                <w:bCs/>
                <w:color w:val="auto"/>
                <w:sz w:val="18"/>
                <w:szCs w:val="18"/>
                <w:lang w:eastAsia="zh-CN" w:bidi="ar"/>
              </w:rPr>
            </w:pPr>
            <w:r>
              <w:rPr>
                <w:rFonts w:hint="eastAsia" w:hAnsi="宋体" w:eastAsia="宋体" w:cs="宋体"/>
                <w:b/>
                <w:bCs/>
                <w:color w:val="auto"/>
                <w:sz w:val="18"/>
                <w:szCs w:val="18"/>
                <w:lang w:eastAsia="zh-CN" w:bidi="ar"/>
              </w:rPr>
              <w:t>扣分说明</w:t>
            </w:r>
          </w:p>
        </w:tc>
      </w:tr>
      <w:tr>
        <w:tblPrEx>
          <w:tblLayout w:type="fixed"/>
          <w:tblCellMar>
            <w:top w:w="0" w:type="dxa"/>
            <w:left w:w="108" w:type="dxa"/>
            <w:bottom w:w="0" w:type="dxa"/>
            <w:right w:w="108" w:type="dxa"/>
          </w:tblCellMar>
        </w:tblPrEx>
        <w:trPr>
          <w:trHeight w:val="810" w:hRule="atLeast"/>
          <w:jc w:val="center"/>
        </w:trPr>
        <w:tc>
          <w:tcPr>
            <w:tcW w:w="46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1</w:t>
            </w:r>
          </w:p>
        </w:tc>
        <w:tc>
          <w:tcPr>
            <w:tcW w:w="79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运维人员管理</w:t>
            </w:r>
          </w:p>
        </w:tc>
        <w:tc>
          <w:tcPr>
            <w:tcW w:w="111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运维人员资质</w:t>
            </w:r>
          </w:p>
        </w:tc>
        <w:tc>
          <w:tcPr>
            <w:tcW w:w="362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rPr>
            </w:pPr>
            <w:r>
              <w:rPr>
                <w:rFonts w:hint="eastAsia" w:hAnsi="宋体" w:cs="宋体"/>
                <w:color w:val="auto"/>
                <w:sz w:val="18"/>
                <w:szCs w:val="18"/>
                <w:lang w:bidi="ar"/>
              </w:rPr>
              <w:t>服务商需按照合同、需求文件以及响应文件要求，提供符合资质要求的</w:t>
            </w:r>
            <w:r>
              <w:rPr>
                <w:rFonts w:hint="eastAsia" w:hAnsi="宋体" w:eastAsia="宋体" w:cs="宋体"/>
                <w:color w:val="auto"/>
                <w:sz w:val="18"/>
                <w:szCs w:val="18"/>
                <w:lang w:eastAsia="zh-CN" w:bidi="ar"/>
              </w:rPr>
              <w:t>驻场服务</w:t>
            </w:r>
            <w:r>
              <w:rPr>
                <w:rFonts w:hint="eastAsia" w:hAnsi="宋体" w:cs="宋体"/>
                <w:color w:val="auto"/>
                <w:sz w:val="18"/>
                <w:szCs w:val="18"/>
                <w:lang w:bidi="ar"/>
              </w:rPr>
              <w:t>人员。如提供人员与要求不符的，扣2分/人。</w:t>
            </w:r>
          </w:p>
        </w:tc>
        <w:tc>
          <w:tcPr>
            <w:tcW w:w="84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lang w:bidi="ar"/>
              </w:rPr>
            </w:pPr>
          </w:p>
        </w:tc>
        <w:tc>
          <w:tcPr>
            <w:tcW w:w="167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lang w:bidi="ar"/>
              </w:rPr>
            </w:pPr>
          </w:p>
        </w:tc>
      </w:tr>
      <w:tr>
        <w:tblPrEx>
          <w:tblLayout w:type="fixed"/>
          <w:tblCellMar>
            <w:top w:w="0" w:type="dxa"/>
            <w:left w:w="108" w:type="dxa"/>
            <w:bottom w:w="0" w:type="dxa"/>
            <w:right w:w="108" w:type="dxa"/>
          </w:tblCellMar>
        </w:tblPrEx>
        <w:trPr>
          <w:trHeight w:val="81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运维人员数量</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rPr>
            </w:pPr>
            <w:r>
              <w:rPr>
                <w:rFonts w:hint="eastAsia" w:hAnsi="宋体" w:cs="宋体"/>
                <w:color w:val="auto"/>
                <w:sz w:val="18"/>
                <w:szCs w:val="18"/>
                <w:lang w:bidi="ar"/>
              </w:rPr>
              <w:t>服务商需按照合同、需求文件以及响应文件要求提供对应数量的</w:t>
            </w:r>
            <w:r>
              <w:rPr>
                <w:rFonts w:hint="eastAsia" w:hAnsi="宋体" w:eastAsia="宋体" w:cs="宋体"/>
                <w:color w:val="auto"/>
                <w:sz w:val="18"/>
                <w:szCs w:val="18"/>
                <w:lang w:eastAsia="zh-CN" w:bidi="ar"/>
              </w:rPr>
              <w:t>驻场</w:t>
            </w:r>
            <w:r>
              <w:rPr>
                <w:rFonts w:hint="eastAsia" w:hAnsi="宋体" w:eastAsia="宋体" w:cs="宋体"/>
                <w:color w:val="auto"/>
                <w:sz w:val="18"/>
                <w:szCs w:val="18"/>
                <w:lang w:val="en-US" w:eastAsia="zh-CN" w:bidi="ar"/>
              </w:rPr>
              <w:t>服务</w:t>
            </w:r>
            <w:r>
              <w:rPr>
                <w:rFonts w:hint="eastAsia" w:hAnsi="宋体" w:cs="宋体"/>
                <w:color w:val="auto"/>
                <w:sz w:val="18"/>
                <w:szCs w:val="18"/>
                <w:lang w:bidi="ar"/>
              </w:rPr>
              <w:t>人员。如发现少于要求数量的，扣2分/人次。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lang w:bidi="ar"/>
              </w:rPr>
            </w:pPr>
          </w:p>
        </w:tc>
      </w:tr>
      <w:tr>
        <w:tblPrEx>
          <w:tblLayout w:type="fixed"/>
          <w:tblCellMar>
            <w:top w:w="0" w:type="dxa"/>
            <w:left w:w="108" w:type="dxa"/>
            <w:bottom w:w="0" w:type="dxa"/>
            <w:right w:w="108" w:type="dxa"/>
          </w:tblCellMar>
        </w:tblPrEx>
        <w:trPr>
          <w:trHeight w:val="243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人员管理规范性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rPr>
            </w:pPr>
            <w:r>
              <w:rPr>
                <w:rFonts w:hint="eastAsia" w:hAnsi="宋体" w:cs="宋体"/>
                <w:color w:val="auto"/>
                <w:sz w:val="18"/>
                <w:szCs w:val="18"/>
                <w:lang w:bidi="ar"/>
              </w:rPr>
              <w:t>1、服务人员轮换表要及时报信息科，人员变动必须经过信息科批准。违反规定每人次扣1分。</w:t>
            </w:r>
            <w:r>
              <w:rPr>
                <w:rFonts w:hint="eastAsia" w:hAnsi="宋体" w:cs="宋体"/>
                <w:color w:val="auto"/>
                <w:sz w:val="18"/>
                <w:szCs w:val="18"/>
                <w:lang w:bidi="ar"/>
              </w:rPr>
              <w:br w:type="textWrapping"/>
            </w:r>
            <w:r>
              <w:rPr>
                <w:rFonts w:hint="eastAsia" w:hAnsi="宋体" w:cs="宋体"/>
                <w:color w:val="auto"/>
                <w:sz w:val="18"/>
                <w:szCs w:val="18"/>
                <w:lang w:bidi="ar"/>
              </w:rPr>
              <w:t>2、当班人员不得有串岗、脱岗、迟到和早退行为，发现一次扣1分；若因此造成严重后果者，每发现一次扣2分。</w:t>
            </w:r>
            <w:r>
              <w:rPr>
                <w:rFonts w:hint="eastAsia" w:hAnsi="宋体" w:cs="宋体"/>
                <w:color w:val="auto"/>
                <w:sz w:val="18"/>
                <w:szCs w:val="18"/>
                <w:lang w:bidi="ar"/>
              </w:rPr>
              <w:br w:type="textWrapping"/>
            </w:r>
            <w:r>
              <w:rPr>
                <w:rFonts w:hint="eastAsia" w:hAnsi="宋体" w:cs="宋体"/>
                <w:color w:val="auto"/>
                <w:sz w:val="18"/>
                <w:szCs w:val="18"/>
                <w:lang w:bidi="ar"/>
              </w:rPr>
              <w:t>3、</w:t>
            </w:r>
            <w:r>
              <w:rPr>
                <w:rFonts w:hint="eastAsia" w:hAnsi="宋体" w:eastAsia="宋体" w:cs="宋体"/>
                <w:color w:val="auto"/>
                <w:sz w:val="18"/>
                <w:szCs w:val="18"/>
                <w:lang w:eastAsia="zh-CN" w:bidi="ar"/>
              </w:rPr>
              <w:t>服务</w:t>
            </w:r>
            <w:r>
              <w:rPr>
                <w:rFonts w:hint="eastAsia" w:hAnsi="宋体" w:cs="宋体"/>
                <w:color w:val="auto"/>
                <w:sz w:val="18"/>
                <w:szCs w:val="18"/>
                <w:lang w:bidi="ar"/>
              </w:rPr>
              <w:t>人员应加强服务意识，积极做好运维工作。如发生运维人员不服从信息科工作安排的，扣2分/次。情节严重的扣8分/次。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lang w:bidi="ar"/>
              </w:rPr>
            </w:pPr>
          </w:p>
        </w:tc>
      </w:tr>
      <w:tr>
        <w:tblPrEx>
          <w:tblLayout w:type="fixed"/>
          <w:tblCellMar>
            <w:top w:w="0" w:type="dxa"/>
            <w:left w:w="108" w:type="dxa"/>
            <w:bottom w:w="0" w:type="dxa"/>
            <w:right w:w="108" w:type="dxa"/>
          </w:tblCellMar>
        </w:tblPrEx>
        <w:trPr>
          <w:trHeight w:val="162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驻场人员行为规范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rPr>
            </w:pPr>
            <w:r>
              <w:rPr>
                <w:rFonts w:hint="eastAsia" w:hAnsi="宋体" w:cs="宋体"/>
                <w:color w:val="auto"/>
                <w:sz w:val="18"/>
                <w:szCs w:val="18"/>
                <w:lang w:bidi="ar"/>
              </w:rPr>
              <w:t>1、若有疫情，严格配合医院的疫情防控要求，未按信息科传达的要求执行的，扣1分/人次。如有出市出省的，提前跟信息科报备，如发生未报备导致影响后续驻场工作的，扣3分/次。</w:t>
            </w:r>
            <w:r>
              <w:rPr>
                <w:rFonts w:hint="eastAsia" w:hAnsi="宋体" w:cs="宋体"/>
                <w:color w:val="auto"/>
                <w:sz w:val="18"/>
                <w:szCs w:val="18"/>
                <w:lang w:bidi="ar"/>
              </w:rPr>
              <w:br w:type="textWrapping"/>
            </w:r>
            <w:r>
              <w:rPr>
                <w:rFonts w:hint="eastAsia" w:hAnsi="宋体" w:cs="宋体"/>
                <w:color w:val="auto"/>
                <w:sz w:val="18"/>
                <w:szCs w:val="18"/>
                <w:lang w:bidi="ar"/>
              </w:rPr>
              <w:t>2、遵守信息科的卫生及消防要求，严禁科室内吸烟，如有发现，扣0.5分/次。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lang w:bidi="ar"/>
              </w:rPr>
            </w:pPr>
          </w:p>
        </w:tc>
      </w:tr>
      <w:tr>
        <w:tblPrEx>
          <w:tblLayout w:type="fixed"/>
          <w:tblCellMar>
            <w:top w:w="0" w:type="dxa"/>
            <w:left w:w="108" w:type="dxa"/>
            <w:bottom w:w="0" w:type="dxa"/>
            <w:right w:w="108" w:type="dxa"/>
          </w:tblCellMar>
        </w:tblPrEx>
        <w:trPr>
          <w:trHeight w:val="81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运维服务质量</w:t>
            </w:r>
          </w:p>
        </w:tc>
        <w:tc>
          <w:tcPr>
            <w:tcW w:w="1115" w:type="dxa"/>
            <w:tcBorders>
              <w:top w:val="nil"/>
              <w:left w:val="nil"/>
              <w:bottom w:val="nil"/>
              <w:right w:val="nil"/>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运维服务及时性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rPr>
            </w:pPr>
            <w:r>
              <w:rPr>
                <w:rFonts w:hAnsi="宋体" w:cs="宋体"/>
                <w:color w:val="auto"/>
                <w:sz w:val="18"/>
                <w:szCs w:val="18"/>
                <w:lang w:bidi="ar"/>
              </w:rPr>
              <w:t>对于报障的问题，处理不及时的（按合同或需求文件的及时性要求），扣1分/次。由于处理不及时而造成严重影响的，扣3分/次。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18"/>
                <w:szCs w:val="18"/>
                <w:lang w:bidi="ar"/>
              </w:rPr>
            </w:pPr>
          </w:p>
        </w:tc>
      </w:tr>
      <w:tr>
        <w:tblPrEx>
          <w:tblLayout w:type="fixed"/>
          <w:tblCellMar>
            <w:top w:w="0" w:type="dxa"/>
            <w:left w:w="108" w:type="dxa"/>
            <w:bottom w:w="0" w:type="dxa"/>
            <w:right w:w="108" w:type="dxa"/>
          </w:tblCellMar>
        </w:tblPrEx>
        <w:trPr>
          <w:trHeight w:val="54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Ansi="宋体" w:cs="宋体"/>
                <w:color w:val="auto"/>
                <w:sz w:val="18"/>
                <w:szCs w:val="18"/>
                <w:lang w:bidi="ar"/>
              </w:rPr>
              <w:t>投诉</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rPr>
            </w:pPr>
            <w:r>
              <w:rPr>
                <w:rFonts w:hAnsi="宋体" w:cs="宋体"/>
                <w:color w:val="auto"/>
                <w:sz w:val="18"/>
                <w:szCs w:val="18"/>
                <w:lang w:bidi="ar"/>
              </w:rPr>
              <w:t>如使用科室针对服务质量或</w:t>
            </w:r>
            <w:r>
              <w:rPr>
                <w:rFonts w:hint="eastAsia" w:hAnsi="宋体" w:eastAsia="宋体" w:cs="宋体"/>
                <w:color w:val="auto"/>
                <w:sz w:val="18"/>
                <w:szCs w:val="18"/>
                <w:lang w:eastAsia="zh-CN" w:bidi="ar"/>
              </w:rPr>
              <w:t>服务</w:t>
            </w:r>
            <w:r>
              <w:rPr>
                <w:rFonts w:hAnsi="宋体" w:cs="宋体"/>
                <w:color w:val="auto"/>
                <w:sz w:val="18"/>
                <w:szCs w:val="18"/>
                <w:lang w:bidi="ar"/>
              </w:rPr>
              <w:t>人员有投诉，经核实投诉内容属实的，每次扣0.5分。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18"/>
                <w:szCs w:val="18"/>
                <w:lang w:bidi="ar"/>
              </w:rPr>
            </w:pPr>
          </w:p>
        </w:tc>
      </w:tr>
      <w:tr>
        <w:tblPrEx>
          <w:tblLayout w:type="fixed"/>
          <w:tblCellMar>
            <w:top w:w="0" w:type="dxa"/>
            <w:left w:w="108" w:type="dxa"/>
            <w:bottom w:w="0" w:type="dxa"/>
            <w:right w:w="108" w:type="dxa"/>
          </w:tblCellMar>
        </w:tblPrEx>
        <w:trPr>
          <w:trHeight w:val="135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安全管理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系统安全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rPr>
            </w:pPr>
            <w:r>
              <w:rPr>
                <w:rStyle w:val="24"/>
                <w:color w:val="auto"/>
                <w:sz w:val="18"/>
                <w:szCs w:val="18"/>
                <w:lang w:bidi="ar"/>
              </w:rPr>
              <w:t>1、积极配合信息科的系统安全审查及整改，如无法在规定时间内完成的扣2分/次。不配合整改的，扣8分/次。</w:t>
            </w:r>
            <w:r>
              <w:rPr>
                <w:rStyle w:val="24"/>
                <w:color w:val="auto"/>
                <w:sz w:val="18"/>
                <w:szCs w:val="18"/>
                <w:lang w:bidi="ar"/>
              </w:rPr>
              <w:br w:type="textWrapping"/>
            </w:r>
            <w:r>
              <w:rPr>
                <w:rStyle w:val="25"/>
                <w:rFonts w:hint="default"/>
                <w:color w:val="auto"/>
                <w:sz w:val="18"/>
                <w:szCs w:val="18"/>
                <w:lang w:bidi="ar"/>
              </w:rPr>
              <w:t>2、因系统安全等原因，被上级部门通报的，每次扣10分。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Style w:val="24"/>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Style w:val="24"/>
                <w:color w:val="auto"/>
                <w:sz w:val="18"/>
                <w:szCs w:val="18"/>
                <w:lang w:bidi="ar"/>
              </w:rPr>
            </w:pPr>
          </w:p>
        </w:tc>
      </w:tr>
      <w:tr>
        <w:tblPrEx>
          <w:tblLayout w:type="fixed"/>
          <w:tblCellMar>
            <w:top w:w="0" w:type="dxa"/>
            <w:left w:w="108" w:type="dxa"/>
            <w:bottom w:w="0" w:type="dxa"/>
            <w:right w:w="108" w:type="dxa"/>
          </w:tblCellMar>
        </w:tblPrEx>
        <w:trPr>
          <w:trHeight w:val="2212"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信息安全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rPr>
            </w:pPr>
            <w:r>
              <w:rPr>
                <w:rFonts w:hAnsi="宋体" w:cs="宋体"/>
                <w:color w:val="auto"/>
                <w:sz w:val="18"/>
                <w:szCs w:val="18"/>
                <w:lang w:bidi="ar"/>
              </w:rPr>
              <w:t>1、</w:t>
            </w:r>
            <w:r>
              <w:rPr>
                <w:rFonts w:hint="eastAsia" w:hAnsi="宋体" w:eastAsia="宋体" w:cs="宋体"/>
                <w:color w:val="auto"/>
                <w:sz w:val="18"/>
                <w:szCs w:val="18"/>
                <w:lang w:eastAsia="zh-CN" w:bidi="ar"/>
              </w:rPr>
              <w:t>服务</w:t>
            </w:r>
            <w:r>
              <w:rPr>
                <w:rFonts w:hAnsi="宋体" w:cs="宋体"/>
                <w:color w:val="auto"/>
                <w:sz w:val="18"/>
                <w:szCs w:val="18"/>
                <w:lang w:bidi="ar"/>
              </w:rPr>
              <w:t>人员如需出入机房的，需严格按照信息科的机房出入管理和安全管理要求，未按要求执行的，扣2分/次。如因违规操作，造成严重影响的，扣10分/次。</w:t>
            </w:r>
            <w:r>
              <w:rPr>
                <w:rFonts w:hAnsi="宋体" w:cs="宋体"/>
                <w:color w:val="auto"/>
                <w:sz w:val="18"/>
                <w:szCs w:val="18"/>
                <w:lang w:bidi="ar"/>
              </w:rPr>
              <w:br w:type="textWrapping"/>
            </w:r>
            <w:r>
              <w:rPr>
                <w:rFonts w:hAnsi="宋体" w:cs="宋体"/>
                <w:color w:val="auto"/>
                <w:sz w:val="18"/>
                <w:szCs w:val="18"/>
                <w:lang w:bidi="ar"/>
              </w:rPr>
              <w:t>2、加强系统的数据安全管理。如发生数据丢失的，每次扣2分。</w:t>
            </w:r>
            <w:r>
              <w:rPr>
                <w:rFonts w:hAnsi="宋体" w:cs="宋体"/>
                <w:color w:val="auto"/>
                <w:sz w:val="18"/>
                <w:szCs w:val="18"/>
                <w:lang w:bidi="ar"/>
              </w:rPr>
              <w:br w:type="textWrapping"/>
            </w:r>
            <w:r>
              <w:rPr>
                <w:rFonts w:hAnsi="宋体" w:cs="宋体"/>
                <w:color w:val="auto"/>
                <w:sz w:val="18"/>
                <w:szCs w:val="18"/>
                <w:lang w:bidi="ar"/>
              </w:rPr>
              <w:t>3、加强</w:t>
            </w:r>
            <w:r>
              <w:rPr>
                <w:rFonts w:hint="eastAsia" w:hAnsi="宋体" w:eastAsia="宋体" w:cs="宋体"/>
                <w:color w:val="auto"/>
                <w:sz w:val="18"/>
                <w:szCs w:val="18"/>
                <w:lang w:eastAsia="zh-CN" w:bidi="ar"/>
              </w:rPr>
              <w:t>服务</w:t>
            </w:r>
            <w:r>
              <w:rPr>
                <w:rFonts w:hAnsi="宋体" w:cs="宋体"/>
                <w:color w:val="auto"/>
                <w:sz w:val="18"/>
                <w:szCs w:val="18"/>
                <w:lang w:bidi="ar"/>
              </w:rPr>
              <w:t>人员的信息保密教育，如发生利用工作之便，窃取系统数据的，扣40分/次，并移交司法机关处置。</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18"/>
                <w:szCs w:val="18"/>
                <w:lang w:bidi="ar"/>
              </w:rPr>
            </w:pPr>
          </w:p>
        </w:tc>
      </w:tr>
      <w:tr>
        <w:tblPrEx>
          <w:tblLayout w:type="fixed"/>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日常巡检管理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日常巡检</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rPr>
            </w:pPr>
            <w:r>
              <w:rPr>
                <w:rFonts w:hAnsi="宋体" w:cs="宋体"/>
                <w:color w:val="auto"/>
                <w:sz w:val="18"/>
                <w:szCs w:val="18"/>
                <w:lang w:bidi="ar"/>
              </w:rPr>
              <w:t>1、项目负责人按照按合同或需求文件的规定进行巡检并填写巡检记录，未执行的扣1分/次。</w:t>
            </w:r>
            <w:r>
              <w:rPr>
                <w:rFonts w:hAnsi="宋体" w:cs="宋体"/>
                <w:color w:val="auto"/>
                <w:sz w:val="18"/>
                <w:szCs w:val="18"/>
                <w:lang w:bidi="ar"/>
              </w:rPr>
              <w:br w:type="textWrapping"/>
            </w:r>
            <w:r>
              <w:rPr>
                <w:rFonts w:hAnsi="宋体" w:cs="宋体"/>
                <w:color w:val="auto"/>
                <w:sz w:val="18"/>
                <w:szCs w:val="18"/>
                <w:lang w:bidi="ar"/>
              </w:rPr>
              <w:t>2、由于巡检不到位、不认真造成系统故障、数据丢失等事故的，扣5分/次。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18"/>
                <w:szCs w:val="18"/>
                <w:lang w:bidi="ar"/>
              </w:rPr>
            </w:pPr>
          </w:p>
        </w:tc>
      </w:tr>
      <w:tr>
        <w:tblPrEx>
          <w:tblLayout w:type="fixed"/>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Ansi="宋体" w:cs="宋体"/>
                <w:color w:val="auto"/>
                <w:sz w:val="18"/>
                <w:szCs w:val="18"/>
                <w:lang w:bidi="ar"/>
              </w:rPr>
              <w:t>备品备件管理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Ansi="宋体" w:cs="宋体"/>
                <w:color w:val="auto"/>
                <w:sz w:val="18"/>
                <w:szCs w:val="18"/>
                <w:lang w:bidi="ar"/>
              </w:rPr>
              <w:t>备品备件</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rPr>
            </w:pPr>
            <w:r>
              <w:rPr>
                <w:rFonts w:hAnsi="宋体" w:cs="宋体"/>
                <w:color w:val="auto"/>
                <w:sz w:val="18"/>
                <w:szCs w:val="18"/>
                <w:lang w:bidi="ar"/>
              </w:rPr>
              <w:t>服务商应按照合同或需求文件要求准备充足的备品备件，如发生备品备件不足的，扣2分/次。如因备品备件不足，造成严重影响的，扣4分/次。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18"/>
                <w:szCs w:val="18"/>
                <w:lang w:bidi="ar"/>
              </w:rPr>
            </w:pPr>
          </w:p>
        </w:tc>
      </w:tr>
      <w:tr>
        <w:tblPrEx>
          <w:tblLayout w:type="fixed"/>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文档管理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auto"/>
                <w:sz w:val="18"/>
                <w:szCs w:val="18"/>
              </w:rPr>
            </w:pPr>
            <w:r>
              <w:rPr>
                <w:rFonts w:hint="eastAsia" w:hAnsi="宋体" w:cs="宋体"/>
                <w:color w:val="auto"/>
                <w:sz w:val="18"/>
                <w:szCs w:val="18"/>
                <w:lang w:bidi="ar"/>
              </w:rPr>
              <w:t>文档规范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rPr>
            </w:pPr>
            <w:r>
              <w:rPr>
                <w:rFonts w:hint="eastAsia" w:hAnsi="宋体" w:cs="宋体"/>
                <w:color w:val="auto"/>
                <w:sz w:val="18"/>
                <w:szCs w:val="18"/>
                <w:lang w:bidi="ar"/>
              </w:rPr>
              <w:t>按照合同或需求文件的要求，准备运维文档，如日报、周报、月报、巡检记录、整改报告等资料，如有缺失，每次扣0.5分。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auto"/>
                <w:sz w:val="18"/>
                <w:szCs w:val="18"/>
                <w:lang w:bidi="ar"/>
              </w:rPr>
            </w:pPr>
          </w:p>
        </w:tc>
      </w:tr>
    </w:tbl>
    <w:p>
      <w:pPr>
        <w:kinsoku/>
        <w:spacing w:line="400" w:lineRule="exact"/>
        <w:rPr>
          <w:rFonts w:hint="eastAsia" w:cs="宋体" w:asciiTheme="minorEastAsia" w:hAnsiTheme="minorEastAsia" w:eastAsiaTheme="minorEastAsia"/>
        </w:rPr>
      </w:pPr>
    </w:p>
    <w:p>
      <w:pPr>
        <w:kinsoku/>
        <w:spacing w:line="400" w:lineRule="exact"/>
        <w:rPr>
          <w:rFonts w:cs="宋体" w:asciiTheme="minorEastAsia" w:hAnsiTheme="minorEastAsia" w:eastAsiaTheme="minorEastAsia"/>
        </w:rPr>
      </w:pPr>
      <w:r>
        <w:rPr>
          <w:rFonts w:hint="eastAsia" w:cs="宋体" w:asciiTheme="minorEastAsia" w:hAnsiTheme="minorEastAsia" w:eastAsiaTheme="minorEastAsia"/>
        </w:rPr>
        <w:t>说明：</w:t>
      </w:r>
    </w:p>
    <w:p>
      <w:pPr>
        <w:kinsoku/>
        <w:spacing w:line="400" w:lineRule="exact"/>
        <w:ind w:left="315" w:hanging="315" w:hangingChars="150"/>
        <w:rPr>
          <w:rFonts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、此表每月考核一次，跟随发票作为每期的结算依据，根据评分情况按以下比例扣除相应的服务费作为处罚；</w:t>
      </w:r>
    </w:p>
    <w:p>
      <w:pPr>
        <w:kinsoku/>
        <w:spacing w:line="400" w:lineRule="exact"/>
        <w:rPr>
          <w:rFonts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、考核分为</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C</w:t>
      </w:r>
      <w:r>
        <w:rPr>
          <w:rFonts w:hint="eastAsia" w:cs="宋体" w:asciiTheme="minorEastAsia" w:hAnsiTheme="minorEastAsia" w:eastAsiaTheme="minorEastAsia"/>
        </w:rPr>
        <w:t>、D四级，</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85</w:t>
      </w:r>
      <w:r>
        <w:rPr>
          <w:rFonts w:hint="eastAsia" w:cs="宋体" w:asciiTheme="minorEastAsia" w:hAnsiTheme="minorEastAsia" w:eastAsiaTheme="minorEastAsia"/>
        </w:rPr>
        <w:t>分</w:t>
      </w:r>
      <w:r>
        <w:rPr>
          <w:rFonts w:cs="宋体" w:asciiTheme="minorEastAsia" w:hAnsiTheme="minorEastAsia" w:eastAsiaTheme="minorEastAsia"/>
        </w:rPr>
        <w:t>≤</w:t>
      </w:r>
      <w:r>
        <w:rPr>
          <w:rFonts w:hint="eastAsia" w:cs="宋体" w:asciiTheme="minorEastAsia" w:hAnsiTheme="minorEastAsia" w:eastAsiaTheme="minorEastAsia"/>
          <w:color w:val="FF0000"/>
          <w:lang w:val="en-US" w:eastAsia="zh-CN"/>
        </w:rPr>
        <w:t>C</w:t>
      </w:r>
      <w:r>
        <w:rPr>
          <w:rFonts w:hint="eastAsia" w:cs="宋体" w:asciiTheme="minorEastAsia" w:hAnsiTheme="minorEastAsia" w:eastAsiaTheme="minorEastAsia"/>
        </w:rPr>
        <w:t>＜</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D</w:t>
      </w:r>
      <w:r>
        <w:rPr>
          <w:rFonts w:hint="eastAsia" w:cs="宋体" w:asciiTheme="minorEastAsia" w:hAnsiTheme="minorEastAsia" w:eastAsiaTheme="minorEastAsia"/>
        </w:rPr>
        <w:t>＜8</w:t>
      </w:r>
      <w:r>
        <w:rPr>
          <w:rFonts w:cs="宋体" w:asciiTheme="minorEastAsia" w:hAnsiTheme="minorEastAsia" w:eastAsiaTheme="minorEastAsia"/>
        </w:rPr>
        <w:t>5</w:t>
      </w:r>
      <w:r>
        <w:rPr>
          <w:rFonts w:hint="eastAsia" w:cs="宋体" w:asciiTheme="minorEastAsia" w:hAnsiTheme="minorEastAsia" w:eastAsiaTheme="minorEastAsia"/>
        </w:rPr>
        <w:t>分；</w:t>
      </w:r>
    </w:p>
    <w:p>
      <w:pPr>
        <w:kinsoku/>
        <w:spacing w:line="400" w:lineRule="exact"/>
        <w:rPr>
          <w:rFonts w:cs="宋体" w:asciiTheme="minorEastAsia" w:hAnsiTheme="minorEastAsia" w:eastAsiaTheme="minorEastAsia"/>
        </w:rPr>
      </w:pPr>
      <w:r>
        <w:rPr>
          <w:rFonts w:cs="宋体" w:asciiTheme="minorEastAsia" w:hAnsiTheme="minorEastAsia" w:eastAsiaTheme="minorEastAsia"/>
        </w:rPr>
        <w:t>3</w:t>
      </w:r>
      <w:r>
        <w:rPr>
          <w:rFonts w:hint="eastAsia" w:cs="宋体" w:asciiTheme="minorEastAsia" w:hAnsiTheme="minorEastAsia" w:eastAsiaTheme="minorEastAsia"/>
        </w:rPr>
        <w:t>、以每月的服务费为基数，扣罚比例如下：</w:t>
      </w:r>
      <w:r>
        <w:rPr>
          <w:rFonts w:cs="宋体" w:asciiTheme="minorEastAsia" w:hAnsiTheme="minorEastAsia" w:eastAsiaTheme="minorEastAsia"/>
        </w:rPr>
        <w:t>A</w:t>
      </w:r>
      <w:r>
        <w:rPr>
          <w:rFonts w:hint="eastAsia" w:cs="宋体" w:asciiTheme="minorEastAsia" w:hAnsiTheme="minorEastAsia" w:eastAsiaTheme="minorEastAsia"/>
        </w:rPr>
        <w:t>级不扣罚；</w:t>
      </w:r>
      <w:r>
        <w:rPr>
          <w:rFonts w:cs="宋体" w:asciiTheme="minorEastAsia" w:hAnsiTheme="minorEastAsia" w:eastAsiaTheme="minorEastAsia"/>
        </w:rPr>
        <w:t>B</w:t>
      </w:r>
      <w:r>
        <w:rPr>
          <w:rFonts w:hint="eastAsia" w:cs="宋体" w:asciiTheme="minorEastAsia" w:hAnsiTheme="minorEastAsia" w:eastAsiaTheme="minorEastAsia"/>
        </w:rPr>
        <w:t>级扣罚当月</w:t>
      </w:r>
      <w:r>
        <w:rPr>
          <w:rFonts w:cs="宋体" w:asciiTheme="minorEastAsia" w:hAnsiTheme="minorEastAsia" w:eastAsiaTheme="minorEastAsia"/>
        </w:rPr>
        <w:t>5%</w:t>
      </w:r>
      <w:r>
        <w:rPr>
          <w:rFonts w:hint="eastAsia" w:cs="宋体" w:asciiTheme="minorEastAsia" w:hAnsiTheme="minorEastAsia" w:eastAsiaTheme="minorEastAsia"/>
        </w:rPr>
        <w:t>服务费，</w:t>
      </w:r>
      <w:r>
        <w:rPr>
          <w:rFonts w:cs="宋体" w:asciiTheme="minorEastAsia" w:hAnsiTheme="minorEastAsia" w:eastAsiaTheme="minorEastAsia"/>
        </w:rPr>
        <w:t>C</w:t>
      </w:r>
      <w:r>
        <w:rPr>
          <w:rFonts w:hint="eastAsia" w:cs="宋体" w:asciiTheme="minorEastAsia" w:hAnsiTheme="minorEastAsia" w:eastAsiaTheme="minorEastAsia"/>
        </w:rPr>
        <w:t>级扣罚当月</w:t>
      </w:r>
      <w:r>
        <w:rPr>
          <w:rFonts w:cs="宋体" w:asciiTheme="minorEastAsia" w:hAnsiTheme="minorEastAsia" w:eastAsiaTheme="minorEastAsia"/>
        </w:rPr>
        <w:t>10</w:t>
      </w:r>
      <w:r>
        <w:rPr>
          <w:rFonts w:hint="eastAsia" w:cs="宋体" w:asciiTheme="minorEastAsia" w:hAnsiTheme="minorEastAsia" w:eastAsiaTheme="minorEastAsia"/>
        </w:rPr>
        <w:t>％服务费，</w:t>
      </w:r>
      <w:r>
        <w:rPr>
          <w:rFonts w:cs="宋体" w:asciiTheme="minorEastAsia" w:hAnsiTheme="minorEastAsia" w:eastAsiaTheme="minorEastAsia"/>
        </w:rPr>
        <w:t>D</w:t>
      </w:r>
      <w:r>
        <w:rPr>
          <w:rFonts w:hint="eastAsia" w:cs="宋体" w:asciiTheme="minorEastAsia" w:hAnsiTheme="minorEastAsia" w:eastAsiaTheme="minorEastAsia"/>
        </w:rPr>
        <w:t>级扣罚当月</w:t>
      </w:r>
      <w:r>
        <w:rPr>
          <w:rFonts w:cs="宋体" w:asciiTheme="minorEastAsia" w:hAnsiTheme="minorEastAsia" w:eastAsiaTheme="minorEastAsia"/>
        </w:rPr>
        <w:t>20</w:t>
      </w:r>
      <w:r>
        <w:rPr>
          <w:rFonts w:hint="eastAsia" w:cs="宋体" w:asciiTheme="minorEastAsia" w:hAnsiTheme="minorEastAsia" w:eastAsiaTheme="minorEastAsia"/>
        </w:rPr>
        <w:t>％服务费，连续两个月考核为</w:t>
      </w:r>
      <w:r>
        <w:rPr>
          <w:rFonts w:cs="宋体" w:asciiTheme="minorEastAsia" w:hAnsiTheme="minorEastAsia" w:eastAsiaTheme="minorEastAsia"/>
        </w:rPr>
        <w:t>D</w:t>
      </w:r>
      <w:r>
        <w:rPr>
          <w:rFonts w:hint="eastAsia" w:cs="宋体" w:asciiTheme="minorEastAsia" w:hAnsiTheme="minorEastAsia" w:eastAsiaTheme="minorEastAsia"/>
        </w:rPr>
        <w:t>级的，采购人有权单方面无条件终止本服务合同。</w:t>
      </w:r>
    </w:p>
    <w:p>
      <w:pPr>
        <w:kinsoku/>
        <w:rPr>
          <w:rFonts w:asciiTheme="minorEastAsia" w:hAnsiTheme="minorEastAsia" w:eastAsiaTheme="minorEastAsia"/>
        </w:rPr>
      </w:pPr>
    </w:p>
    <w:p>
      <w:pPr>
        <w:kinsoku/>
        <w:rPr>
          <w:rFonts w:asciiTheme="minorEastAsia" w:hAnsiTheme="minorEastAsia" w:eastAsiaTheme="minorEastAsia"/>
        </w:rPr>
      </w:pPr>
      <w:r>
        <w:rPr>
          <w:rFonts w:hint="eastAsia" w:asciiTheme="minorEastAsia" w:hAnsiTheme="minorEastAsia" w:eastAsiaTheme="minorEastAsia"/>
        </w:rPr>
        <w:t>采购人考核人员                         服务商代表</w:t>
      </w:r>
    </w:p>
    <w:p>
      <w:pPr>
        <w:kinsoku/>
        <w:rPr>
          <w:rFonts w:asciiTheme="minorEastAsia" w:hAnsiTheme="minorEastAsia" w:eastAsiaTheme="minorEastAsia"/>
        </w:rPr>
      </w:pPr>
    </w:p>
    <w:p>
      <w:pPr>
        <w:kinsoku/>
        <w:rPr>
          <w:rFonts w:asciiTheme="minorEastAsia" w:hAnsiTheme="minorEastAsia" w:eastAsiaTheme="minorEastAsia"/>
        </w:rPr>
      </w:pPr>
      <w:r>
        <w:rPr>
          <w:rFonts w:hint="eastAsia" w:asciiTheme="minorEastAsia" w:hAnsiTheme="minorEastAsia" w:eastAsiaTheme="minorEastAsia"/>
        </w:rPr>
        <w:t>签名及盖章：                           签名及盖章：</w:t>
      </w:r>
    </w:p>
    <w:p>
      <w:pPr>
        <w:kinsoku/>
        <w:ind w:right="600"/>
        <w:jc w:val="center"/>
        <w:rPr>
          <w:rFonts w:asciiTheme="minorEastAsia" w:hAnsiTheme="minorEastAsia" w:eastAsiaTheme="minorEastAsia"/>
          <w:u w:val="single"/>
        </w:rPr>
      </w:pPr>
    </w:p>
    <w:p>
      <w:pPr>
        <w:kinsoku/>
        <w:ind w:right="600" w:firstLine="4515" w:firstLineChars="2150"/>
        <w:rPr>
          <w:rFonts w:asciiTheme="minorEastAsia" w:hAnsiTheme="minorEastAsia" w:eastAsiaTheme="minorEastAsia"/>
          <w:u w:val="single"/>
        </w:rPr>
      </w:pPr>
    </w:p>
    <w:p>
      <w:pPr>
        <w:kinsoku/>
        <w:ind w:firstLine="4725" w:firstLineChars="2250"/>
        <w:rPr>
          <w:rFonts w:asciiTheme="minorEastAsia" w:hAnsiTheme="minorEastAsia" w:eastAsiaTheme="minorEastAsia"/>
        </w:rPr>
      </w:pPr>
      <w:r>
        <w:rPr>
          <w:rFonts w:hint="eastAsia" w:asciiTheme="minorEastAsia" w:hAnsiTheme="minorEastAsia" w:eastAsiaTheme="minorEastAsia"/>
        </w:rPr>
        <w:t xml:space="preserve">   年    月    日</w:t>
      </w:r>
    </w:p>
    <w:p>
      <w:pPr>
        <w:kinsoku/>
        <w:spacing w:line="360" w:lineRule="auto"/>
        <w:ind w:right="840"/>
        <w:rPr>
          <w:rFonts w:hint="eastAsia" w:ascii="宋体" w:hAnsi="宋体" w:eastAsia="宋体" w:cs="宋体"/>
          <w:b/>
          <w:sz w:val="24"/>
          <w:szCs w:val="24"/>
        </w:rPr>
      </w:pPr>
    </w:p>
    <w:p>
      <w:pPr>
        <w:kinsoku/>
        <w:spacing w:line="360" w:lineRule="auto"/>
        <w:ind w:right="840"/>
        <w:rPr>
          <w:rFonts w:hint="eastAsia" w:ascii="宋体" w:hAnsi="宋体" w:eastAsia="宋体" w:cs="宋体"/>
          <w:b/>
          <w:sz w:val="24"/>
          <w:szCs w:val="24"/>
        </w:rPr>
      </w:pPr>
    </w:p>
    <w:p>
      <w:pPr>
        <w:kinsoku/>
        <w:spacing w:line="360" w:lineRule="auto"/>
        <w:ind w:right="840"/>
        <w:rPr>
          <w:rFonts w:hint="eastAsia" w:ascii="宋体" w:hAnsi="宋体" w:eastAsia="宋体" w:cs="宋体"/>
          <w:b/>
          <w:sz w:val="24"/>
          <w:szCs w:val="24"/>
        </w:rPr>
      </w:pPr>
    </w:p>
    <w:p>
      <w:pPr>
        <w:kinsoku/>
        <w:spacing w:line="360" w:lineRule="auto"/>
        <w:ind w:right="840"/>
        <w:rPr>
          <w:rFonts w:ascii="宋体" w:hAnsi="宋体" w:eastAsia="宋体" w:cs="宋体"/>
          <w:b/>
          <w:sz w:val="24"/>
          <w:szCs w:val="24"/>
        </w:rPr>
      </w:pPr>
      <w:r>
        <w:rPr>
          <w:rFonts w:hint="eastAsia" w:ascii="宋体" w:hAnsi="宋体" w:eastAsia="宋体" w:cs="宋体"/>
          <w:b/>
          <w:sz w:val="24"/>
          <w:szCs w:val="24"/>
        </w:rPr>
        <w:t>五、结算方式</w:t>
      </w:r>
    </w:p>
    <w:p>
      <w:pPr>
        <w:kinsoku/>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1、每月结算一次。</w:t>
      </w:r>
    </w:p>
    <w:p>
      <w:pPr>
        <w:kinsoku/>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2、凭每期合同相应金额的正规发票、月度维保服务质量考核表、月度维护保养工作单，采购人于</w:t>
      </w:r>
      <w:r>
        <w:rPr>
          <w:rFonts w:cs="宋体" w:asciiTheme="minorEastAsia" w:hAnsiTheme="minorEastAsia" w:eastAsiaTheme="minorEastAsia"/>
          <w:sz w:val="24"/>
          <w:szCs w:val="24"/>
        </w:rPr>
        <w:t>60</w:t>
      </w:r>
      <w:r>
        <w:rPr>
          <w:rFonts w:hint="eastAsia" w:cs="宋体" w:asciiTheme="minorEastAsia" w:hAnsiTheme="minorEastAsia" w:eastAsiaTheme="minorEastAsia"/>
          <w:sz w:val="24"/>
          <w:szCs w:val="24"/>
        </w:rPr>
        <w:t>个自然日内支付该期服务费用。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9022"/>
    </w:sdtPr>
    <w:sdtContent>
      <w:sdt>
        <w:sdtPr>
          <w:id w:val="28699021"/>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D"/>
    <w:rsid w:val="00040981"/>
    <w:rsid w:val="00065ED5"/>
    <w:rsid w:val="00077F21"/>
    <w:rsid w:val="0008042D"/>
    <w:rsid w:val="000D35B2"/>
    <w:rsid w:val="000D5FAE"/>
    <w:rsid w:val="000E50FD"/>
    <w:rsid w:val="00114C06"/>
    <w:rsid w:val="00134706"/>
    <w:rsid w:val="0016395B"/>
    <w:rsid w:val="001A0AF2"/>
    <w:rsid w:val="001D3C8E"/>
    <w:rsid w:val="001E236D"/>
    <w:rsid w:val="00251E50"/>
    <w:rsid w:val="00275F65"/>
    <w:rsid w:val="002A3CE6"/>
    <w:rsid w:val="002C7285"/>
    <w:rsid w:val="00311492"/>
    <w:rsid w:val="00316195"/>
    <w:rsid w:val="00342630"/>
    <w:rsid w:val="0035438B"/>
    <w:rsid w:val="003778FB"/>
    <w:rsid w:val="003857F9"/>
    <w:rsid w:val="003A2F41"/>
    <w:rsid w:val="003C5643"/>
    <w:rsid w:val="003C5BCC"/>
    <w:rsid w:val="00406A54"/>
    <w:rsid w:val="004259A2"/>
    <w:rsid w:val="00495B88"/>
    <w:rsid w:val="004B14DF"/>
    <w:rsid w:val="004D0C71"/>
    <w:rsid w:val="00537E07"/>
    <w:rsid w:val="005504E2"/>
    <w:rsid w:val="00571992"/>
    <w:rsid w:val="00590862"/>
    <w:rsid w:val="005E0126"/>
    <w:rsid w:val="006434C3"/>
    <w:rsid w:val="006A7890"/>
    <w:rsid w:val="006C40FA"/>
    <w:rsid w:val="006E4E04"/>
    <w:rsid w:val="006E4E72"/>
    <w:rsid w:val="006E7C5A"/>
    <w:rsid w:val="006F01E1"/>
    <w:rsid w:val="00702593"/>
    <w:rsid w:val="007104DC"/>
    <w:rsid w:val="00744B06"/>
    <w:rsid w:val="00795645"/>
    <w:rsid w:val="00795803"/>
    <w:rsid w:val="007B0229"/>
    <w:rsid w:val="007B1F07"/>
    <w:rsid w:val="007C3337"/>
    <w:rsid w:val="007C6D9C"/>
    <w:rsid w:val="007F533F"/>
    <w:rsid w:val="00812A3F"/>
    <w:rsid w:val="00856731"/>
    <w:rsid w:val="009373F3"/>
    <w:rsid w:val="00945716"/>
    <w:rsid w:val="009565DD"/>
    <w:rsid w:val="009640F8"/>
    <w:rsid w:val="0096554A"/>
    <w:rsid w:val="00970EBD"/>
    <w:rsid w:val="00992828"/>
    <w:rsid w:val="009B3E39"/>
    <w:rsid w:val="009F0A82"/>
    <w:rsid w:val="00A01210"/>
    <w:rsid w:val="00A01B8A"/>
    <w:rsid w:val="00A52816"/>
    <w:rsid w:val="00A86937"/>
    <w:rsid w:val="00A87579"/>
    <w:rsid w:val="00A9034A"/>
    <w:rsid w:val="00AB1C39"/>
    <w:rsid w:val="00AB6AF3"/>
    <w:rsid w:val="00B07D20"/>
    <w:rsid w:val="00BA1AD6"/>
    <w:rsid w:val="00BB6122"/>
    <w:rsid w:val="00BB7E2B"/>
    <w:rsid w:val="00BD5070"/>
    <w:rsid w:val="00BE577C"/>
    <w:rsid w:val="00BE5DED"/>
    <w:rsid w:val="00C108F8"/>
    <w:rsid w:val="00C20F4E"/>
    <w:rsid w:val="00C66725"/>
    <w:rsid w:val="00D00186"/>
    <w:rsid w:val="00D07196"/>
    <w:rsid w:val="00D16D1D"/>
    <w:rsid w:val="00D76A13"/>
    <w:rsid w:val="00DA4CFF"/>
    <w:rsid w:val="00DF6400"/>
    <w:rsid w:val="00E034B5"/>
    <w:rsid w:val="00E317E4"/>
    <w:rsid w:val="00F1651E"/>
    <w:rsid w:val="00F6097C"/>
    <w:rsid w:val="00F67BB4"/>
    <w:rsid w:val="00F927D1"/>
    <w:rsid w:val="00F93DEE"/>
    <w:rsid w:val="00FA513E"/>
    <w:rsid w:val="00FF4764"/>
    <w:rsid w:val="013F2B69"/>
    <w:rsid w:val="052163D9"/>
    <w:rsid w:val="0A360A00"/>
    <w:rsid w:val="14FC682F"/>
    <w:rsid w:val="260A2D1B"/>
    <w:rsid w:val="32EE0D8D"/>
    <w:rsid w:val="335D5628"/>
    <w:rsid w:val="36DF6EB5"/>
    <w:rsid w:val="38744856"/>
    <w:rsid w:val="41175759"/>
    <w:rsid w:val="44296E18"/>
    <w:rsid w:val="452C0029"/>
    <w:rsid w:val="495718D0"/>
    <w:rsid w:val="49B4579F"/>
    <w:rsid w:val="4E704830"/>
    <w:rsid w:val="529F0946"/>
    <w:rsid w:val="5E584046"/>
    <w:rsid w:val="606F5105"/>
    <w:rsid w:val="631B52B7"/>
    <w:rsid w:val="675B2172"/>
    <w:rsid w:val="6AF96F15"/>
    <w:rsid w:val="7561374B"/>
    <w:rsid w:val="75B3594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qFormat/>
    <w:uiPriority w:val="0"/>
    <w:rPr>
      <w:b/>
      <w:bCs/>
      <w:sz w:val="21"/>
      <w:szCs w:val="21"/>
    </w:rPr>
  </w:style>
  <w:style w:type="paragraph" w:styleId="3">
    <w:name w:val="annotation text"/>
    <w:basedOn w:val="1"/>
    <w:link w:val="14"/>
    <w:uiPriority w:val="99"/>
    <w:rPr>
      <w:sz w:val="20"/>
      <w:szCs w:val="20"/>
    </w:rPr>
  </w:style>
  <w:style w:type="paragraph" w:styleId="4">
    <w:name w:val="Body Text"/>
    <w:basedOn w:val="1"/>
    <w:link w:val="15"/>
    <w:unhideWhenUsed/>
    <w:qFormat/>
    <w:uiPriority w:val="0"/>
    <w:pPr>
      <w:spacing w:after="120"/>
    </w:pPr>
  </w:style>
  <w:style w:type="paragraph" w:styleId="5">
    <w:name w:val="Balloon Text"/>
    <w:basedOn w:val="1"/>
    <w:link w:val="16"/>
    <w:qFormat/>
    <w:uiPriority w:val="0"/>
    <w:rPr>
      <w:sz w:val="18"/>
      <w:szCs w:val="18"/>
    </w:rPr>
  </w:style>
  <w:style w:type="paragraph" w:styleId="6">
    <w:name w:val="footer"/>
    <w:basedOn w:val="1"/>
    <w:link w:val="13"/>
    <w:unhideWhenUsed/>
    <w:qFormat/>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7">
    <w:name w:val="header"/>
    <w:basedOn w:val="1"/>
    <w:link w:val="12"/>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8">
    <w:name w:val="Normal (Web)"/>
    <w:basedOn w:val="1"/>
    <w:qFormat/>
    <w:uiPriority w:val="99"/>
    <w:pPr>
      <w:spacing w:beforeAutospacing="1" w:afterAutospacing="1"/>
    </w:pPr>
    <w:rPr>
      <w:rFonts w:cs="Times New Roman"/>
      <w:sz w:val="24"/>
    </w:rPr>
  </w:style>
  <w:style w:type="character" w:styleId="10">
    <w:name w:val="annotation reference"/>
    <w:basedOn w:val="9"/>
    <w:qFormat/>
    <w:uiPriority w:val="0"/>
    <w:rPr>
      <w:sz w:val="21"/>
      <w:szCs w:val="21"/>
    </w:rPr>
  </w:style>
  <w:style w:type="character" w:customStyle="1" w:styleId="12">
    <w:name w:val="页眉 字符"/>
    <w:basedOn w:val="9"/>
    <w:link w:val="7"/>
    <w:qFormat/>
    <w:uiPriority w:val="99"/>
    <w:rPr>
      <w:sz w:val="18"/>
      <w:szCs w:val="18"/>
    </w:rPr>
  </w:style>
  <w:style w:type="character" w:customStyle="1" w:styleId="13">
    <w:name w:val="页脚 字符"/>
    <w:basedOn w:val="9"/>
    <w:link w:val="6"/>
    <w:qFormat/>
    <w:uiPriority w:val="99"/>
    <w:rPr>
      <w:sz w:val="18"/>
      <w:szCs w:val="18"/>
    </w:rPr>
  </w:style>
  <w:style w:type="character" w:customStyle="1" w:styleId="14">
    <w:name w:val="批注文字 字符"/>
    <w:basedOn w:val="9"/>
    <w:link w:val="3"/>
    <w:qFormat/>
    <w:uiPriority w:val="99"/>
    <w:rPr>
      <w:rFonts w:ascii="Arial" w:hAnsi="Arial" w:eastAsia="Arial" w:cs="Arial"/>
      <w:snapToGrid w:val="0"/>
      <w:color w:val="000000"/>
      <w:kern w:val="0"/>
      <w:sz w:val="20"/>
      <w:szCs w:val="20"/>
    </w:rPr>
  </w:style>
  <w:style w:type="character" w:customStyle="1" w:styleId="15">
    <w:name w:val="正文文本 字符"/>
    <w:basedOn w:val="9"/>
    <w:link w:val="4"/>
    <w:qFormat/>
    <w:uiPriority w:val="0"/>
    <w:rPr>
      <w:rFonts w:ascii="Arial" w:hAnsi="Arial" w:eastAsia="Arial" w:cs="Arial"/>
      <w:snapToGrid w:val="0"/>
      <w:color w:val="000000"/>
      <w:kern w:val="0"/>
      <w:szCs w:val="21"/>
    </w:rPr>
  </w:style>
  <w:style w:type="character" w:customStyle="1" w:styleId="16">
    <w:name w:val="批注框文本 字符"/>
    <w:basedOn w:val="9"/>
    <w:link w:val="5"/>
    <w:qFormat/>
    <w:uiPriority w:val="0"/>
    <w:rPr>
      <w:rFonts w:ascii="Arial" w:hAnsi="Arial" w:eastAsia="Arial" w:cs="Arial"/>
      <w:snapToGrid w:val="0"/>
      <w:color w:val="000000"/>
      <w:kern w:val="0"/>
      <w:sz w:val="18"/>
      <w:szCs w:val="18"/>
    </w:rPr>
  </w:style>
  <w:style w:type="character" w:customStyle="1" w:styleId="17">
    <w:name w:val="批注主题 字符"/>
    <w:basedOn w:val="14"/>
    <w:link w:val="2"/>
    <w:qFormat/>
    <w:uiPriority w:val="0"/>
    <w:rPr>
      <w:rFonts w:ascii="Arial" w:hAnsi="Arial" w:eastAsia="Arial" w:cs="Arial"/>
      <w:b/>
      <w:bCs/>
      <w:snapToGrid w:val="0"/>
      <w:color w:val="000000"/>
      <w:kern w:val="0"/>
      <w:sz w:val="20"/>
      <w:szCs w:val="21"/>
    </w:rPr>
  </w:style>
  <w:style w:type="table" w:customStyle="1" w:styleId="18">
    <w:name w:val="Table Normal"/>
    <w:unhideWhenUsed/>
    <w:qFormat/>
    <w:uiPriority w:val="0"/>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character" w:customStyle="1" w:styleId="19">
    <w:name w:val="font31"/>
    <w:basedOn w:val="9"/>
    <w:qFormat/>
    <w:uiPriority w:val="0"/>
    <w:rPr>
      <w:rFonts w:hint="eastAsia" w:ascii="宋体" w:hAnsi="宋体" w:eastAsia="宋体" w:cs="宋体"/>
      <w:color w:val="000000"/>
      <w:sz w:val="19"/>
      <w:szCs w:val="19"/>
      <w:u w:val="none"/>
    </w:rPr>
  </w:style>
  <w:style w:type="character" w:customStyle="1" w:styleId="20">
    <w:name w:val="font11"/>
    <w:basedOn w:val="9"/>
    <w:qFormat/>
    <w:uiPriority w:val="0"/>
    <w:rPr>
      <w:rFonts w:hint="default" w:ascii="Lucida Sans Unicode" w:hAnsi="Lucida Sans Unicode" w:eastAsia="Lucida Sans Unicode" w:cs="Lucida Sans Unicode"/>
      <w:color w:val="000000"/>
      <w:sz w:val="19"/>
      <w:szCs w:val="19"/>
      <w:u w:val="none"/>
    </w:rPr>
  </w:style>
  <w:style w:type="paragraph" w:customStyle="1" w:styleId="21">
    <w:name w:val="List Paragraph"/>
    <w:basedOn w:val="1"/>
    <w:qFormat/>
    <w:uiPriority w:val="34"/>
    <w:pPr>
      <w:ind w:firstLine="420" w:firstLineChars="200"/>
    </w:pPr>
  </w:style>
  <w:style w:type="character" w:customStyle="1" w:styleId="22">
    <w:name w:val="font01"/>
    <w:basedOn w:val="9"/>
    <w:qFormat/>
    <w:uiPriority w:val="0"/>
    <w:rPr>
      <w:rFonts w:hint="eastAsia" w:ascii="宋体" w:hAnsi="宋体" w:eastAsia="宋体"/>
      <w:color w:val="000000"/>
      <w:sz w:val="21"/>
      <w:szCs w:val="21"/>
      <w:u w:val="none"/>
      <w:vertAlign w:val="superscript"/>
    </w:rPr>
  </w:style>
  <w:style w:type="paragraph" w:customStyle="1" w:styleId="23">
    <w:name w:val="BodyText"/>
    <w:basedOn w:val="1"/>
    <w:qFormat/>
    <w:uiPriority w:val="0"/>
    <w:pPr>
      <w:ind w:right="-26"/>
      <w:jc w:val="center"/>
    </w:pPr>
    <w:rPr>
      <w:b/>
      <w:bCs/>
      <w:kern w:val="2"/>
      <w:sz w:val="84"/>
      <w:szCs w:val="84"/>
      <w:lang w:val="zh-CN"/>
    </w:rPr>
  </w:style>
  <w:style w:type="character" w:customStyle="1" w:styleId="24">
    <w:name w:val="font51"/>
    <w:basedOn w:val="9"/>
    <w:qFormat/>
    <w:uiPriority w:val="0"/>
    <w:rPr>
      <w:rFonts w:ascii="宋体" w:hAnsi="宋体" w:eastAsia="宋体" w:cs="宋体"/>
      <w:color w:val="000000"/>
      <w:sz w:val="22"/>
      <w:szCs w:val="22"/>
      <w:u w:val="none"/>
    </w:rPr>
  </w:style>
  <w:style w:type="character" w:customStyle="1" w:styleId="25">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3336</Words>
  <Characters>3513</Characters>
  <Lines>44</Lines>
  <Paragraphs>12</Paragraphs>
  <ScaleCrop>false</ScaleCrop>
  <LinksUpToDate>false</LinksUpToDate>
  <CharactersWithSpaces>3571</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2024-12-27T07:18:00Z</dcterms:created>
  <dc:creator>黄伟航</dc:creator>
  <cp:lastModifiedBy>黄焕炜</cp:lastModifiedBy>
  <cp:lastPrinted>2025-02-12T07:21:10Z</cp:lastPrinted>
  <dcterms:modified xsi:type="dcterms:W3CDTF">2025-02-12T07:25:02Z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KSOTemplateDocerSaveRecord">
    <vt:lpwstr>eyJoZGlkIjoiZTllYjI0ZTg0NzY3NTFjMmUwMmQ3YmUxMjI0NGIyZjYiLCJ1c2VySWQiOiIxNjU0ODE2MzIyIn0=</vt:lpwstr>
  </property>
  <property fmtid="{D5CDD505-2E9C-101B-9397-08002B2CF9AE}" pid="4" name="ICV">
    <vt:lpwstr>010BCFD6F1EA4CF787978648A4CFB3D8_12</vt:lpwstr>
  </property>
</Properties>
</file>