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1C3B4">
      <w:pPr>
        <w:jc w:val="left"/>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附件1：</w:t>
      </w:r>
    </w:p>
    <w:p w14:paraId="0E16A929">
      <w:pPr>
        <w:widowControl/>
        <w:jc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项目需求</w:t>
      </w:r>
    </w:p>
    <w:p w14:paraId="4E25FDD2">
      <w:pPr>
        <w:widowControl/>
        <w:jc w:val="left"/>
        <w:rPr>
          <w:rFonts w:cs="宋体" w:asciiTheme="majorEastAsia" w:hAnsiTheme="majorEastAsia" w:eastAsiaTheme="majorEastAsia"/>
          <w:sz w:val="28"/>
          <w:szCs w:val="28"/>
        </w:rPr>
      </w:pPr>
      <w:r>
        <w:rPr>
          <w:rFonts w:hint="eastAsia" w:cs="宋体" w:asciiTheme="majorEastAsia" w:hAnsiTheme="majorEastAsia" w:eastAsiaTheme="majorEastAsia"/>
          <w:b/>
          <w:sz w:val="28"/>
          <w:szCs w:val="28"/>
        </w:rPr>
        <w:t>一、项目基本情况</w:t>
      </w:r>
    </w:p>
    <w:p w14:paraId="60335016">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1、项目名称：内外网物理隔离改造项目。</w:t>
      </w:r>
    </w:p>
    <w:p w14:paraId="03481545">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2、项目内容：随着网络技术的不断发展，网络安全问题也日渐凸显。为保障我院网络安全、医疗数据安全、患者隐私安全；现需将医院内网和互联网（外网）进行物理隔离，以进一步提高医院的网络信息安全。</w:t>
      </w:r>
    </w:p>
    <w:p w14:paraId="25CFAD2A">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3、项目完成期限：自合同签订3个月。</w:t>
      </w:r>
    </w:p>
    <w:p w14:paraId="7DBA6C84">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4、项目采购预算（最高限价）：200000.00元</w:t>
      </w:r>
    </w:p>
    <w:p w14:paraId="05883B15">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*该项目报价为：总价包干，报价应包括操作系统的安装、硬件、网络设备的安装、调试、光纤的安装调试培训、验收、售后服务、各种税费及合同实施过程中的不可预见费用等。</w:t>
      </w:r>
    </w:p>
    <w:p w14:paraId="68B9D715">
      <w:pPr>
        <w:numPr>
          <w:ilvl w:val="0"/>
          <w:numId w:val="1"/>
        </w:numPr>
        <w:adjustRightInd w:val="0"/>
        <w:snapToGrid w:val="0"/>
        <w:spacing w:line="36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服务内容</w:t>
      </w:r>
    </w:p>
    <w:p w14:paraId="7BEA5CE6">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服务内容包括但不限于以下内容：</w:t>
      </w:r>
    </w:p>
    <w:p w14:paraId="6F6C0616">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1、核心交换机</w:t>
      </w:r>
    </w:p>
    <w:p w14:paraId="508332C9">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（1）核心交换机的上架、安装及通电；</w:t>
      </w:r>
    </w:p>
    <w:p w14:paraId="7DC60D84">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（2）两台核心交换机进行堆叠配置；</w:t>
      </w:r>
    </w:p>
    <w:p w14:paraId="3C339BCA">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（3）核心交换机根据医院要求划分VLAN；</w:t>
      </w:r>
    </w:p>
    <w:p w14:paraId="516F08D7">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2、接入交换机</w:t>
      </w:r>
    </w:p>
    <w:p w14:paraId="71ED38F7">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（1）根据医院规划将接入交换机的上架、安装并通电；</w:t>
      </w:r>
    </w:p>
    <w:p w14:paraId="469F9862">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（2）接入交换机根据医院需要进行配置；</w:t>
      </w:r>
    </w:p>
    <w:p w14:paraId="39233A75">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（3）需解决交换机接入电源；</w:t>
      </w:r>
    </w:p>
    <w:p w14:paraId="35F59682">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3、楼层机柜</w:t>
      </w:r>
    </w:p>
    <w:p w14:paraId="3F4E8970">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（1）根据医院规划将机柜安装在指定的楼层弱电房；</w:t>
      </w:r>
    </w:p>
    <w:p w14:paraId="1926DD34">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（2）接入交换机根据医院需要进行配置；</w:t>
      </w:r>
    </w:p>
    <w:p w14:paraId="6C1271F5">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4、网络隔离卡及固态硬盘</w:t>
      </w:r>
    </w:p>
    <w:p w14:paraId="7B3091CC">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（1）根据医院规划将网络隔离卡及固态硬盘安装到指定电脑；</w:t>
      </w:r>
    </w:p>
    <w:p w14:paraId="333F8E88">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（2）固态硬盘需根据实际情况进行分区；</w:t>
      </w:r>
    </w:p>
    <w:p w14:paraId="643E07F5">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（3）固态硬盘应安装指定操作系统和常见办公软件；</w:t>
      </w:r>
    </w:p>
    <w:p w14:paraId="5A7095D2">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5、光纤链路的施工</w:t>
      </w:r>
    </w:p>
    <w:p w14:paraId="3EE5305A">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（1）根据医院规划安装部署好医技楼五楼中心机房到住院一楼光纤安装；</w:t>
      </w:r>
    </w:p>
    <w:p w14:paraId="0BE97D41">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（2）根据医院规划安装部署好医技楼五楼中心机房到设备科光纤安装以及水泥地面的开挖以及修复；</w:t>
      </w:r>
    </w:p>
    <w:p w14:paraId="6D5D1708">
      <w:pPr>
        <w:adjustRightInd w:val="0"/>
        <w:snapToGrid w:val="0"/>
        <w:spacing w:line="360" w:lineRule="auto"/>
        <w:ind w:firstLine="560" w:firstLineChars="200"/>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（3）根据医院规划安装部署好医技楼五</w:t>
      </w:r>
      <w:bookmarkStart w:id="0" w:name="_GoBack"/>
      <w:bookmarkEnd w:id="0"/>
      <w:r>
        <w:rPr>
          <w:rFonts w:hint="eastAsia" w:cs="宋体" w:asciiTheme="majorEastAsia" w:hAnsiTheme="majorEastAsia" w:eastAsiaTheme="majorEastAsia"/>
          <w:sz w:val="28"/>
          <w:szCs w:val="28"/>
          <w:highlight w:val="none"/>
        </w:rPr>
        <w:t>楼中心机房到总务科光纤安装以及水泥地面的开挖以及修复。</w:t>
      </w:r>
    </w:p>
    <w:p w14:paraId="74E87134">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（4）各链路做好链路标示；</w:t>
      </w:r>
    </w:p>
    <w:p w14:paraId="304D2AF6">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（5）做好各光纤线芯的熔纤；</w:t>
      </w:r>
    </w:p>
    <w:p w14:paraId="3D95A9E6">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6、网络信息点</w:t>
      </w:r>
    </w:p>
    <w:p w14:paraId="19DB5806">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（1）根据医院规划安装好终端电脑至接入交换机的链路安装；</w:t>
      </w:r>
    </w:p>
    <w:p w14:paraId="39FF8C9D">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（2）各链路做好链路标示；</w:t>
      </w:r>
    </w:p>
    <w:p w14:paraId="58AAB1D8">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（3）链路应使用标准的六类非屏蔽网线；</w:t>
      </w:r>
    </w:p>
    <w:p w14:paraId="0F4DD40A">
      <w:pPr>
        <w:adjustRightInd w:val="0"/>
        <w:snapToGrid w:val="0"/>
        <w:spacing w:line="360" w:lineRule="auto"/>
        <w:ind w:firstLine="560" w:firstLineChars="2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（4）终端交换机到终端电脑链路需使用PVC管进行保护；</w:t>
      </w:r>
    </w:p>
    <w:p w14:paraId="2E52733F">
      <w:pPr>
        <w:adjustRightInd w:val="0"/>
        <w:snapToGrid w:val="0"/>
        <w:spacing w:line="360" w:lineRule="auto"/>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三、项目采购清单及参数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036"/>
        <w:gridCol w:w="3908"/>
        <w:gridCol w:w="927"/>
        <w:gridCol w:w="846"/>
      </w:tblGrid>
      <w:tr w14:paraId="15D8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1766000">
            <w:pPr>
              <w:adjustRightInd w:val="0"/>
              <w:snapToGrid w:val="0"/>
              <w:spacing w:line="360" w:lineRule="auto"/>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序号</w:t>
            </w:r>
          </w:p>
        </w:tc>
        <w:tc>
          <w:tcPr>
            <w:tcW w:w="1962" w:type="dxa"/>
          </w:tcPr>
          <w:p w14:paraId="3F2D2E21">
            <w:pPr>
              <w:adjustRightInd w:val="0"/>
              <w:snapToGrid w:val="0"/>
              <w:spacing w:line="360" w:lineRule="auto"/>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材料</w:t>
            </w:r>
          </w:p>
        </w:tc>
        <w:tc>
          <w:tcPr>
            <w:tcW w:w="3952" w:type="dxa"/>
          </w:tcPr>
          <w:p w14:paraId="6217128D">
            <w:pPr>
              <w:adjustRightInd w:val="0"/>
              <w:snapToGrid w:val="0"/>
              <w:spacing w:line="360" w:lineRule="auto"/>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规格/型号</w:t>
            </w:r>
          </w:p>
        </w:tc>
        <w:tc>
          <w:tcPr>
            <w:tcW w:w="933" w:type="dxa"/>
          </w:tcPr>
          <w:p w14:paraId="2D51228C">
            <w:pPr>
              <w:adjustRightInd w:val="0"/>
              <w:snapToGrid w:val="0"/>
              <w:spacing w:line="360" w:lineRule="auto"/>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数量</w:t>
            </w:r>
          </w:p>
        </w:tc>
        <w:tc>
          <w:tcPr>
            <w:tcW w:w="858" w:type="dxa"/>
          </w:tcPr>
          <w:p w14:paraId="1A8FE300">
            <w:pPr>
              <w:adjustRightInd w:val="0"/>
              <w:snapToGrid w:val="0"/>
              <w:spacing w:line="360" w:lineRule="auto"/>
              <w:jc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单位</w:t>
            </w:r>
          </w:p>
        </w:tc>
      </w:tr>
      <w:tr w14:paraId="091E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64B3D27">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1</w:t>
            </w:r>
          </w:p>
        </w:tc>
        <w:tc>
          <w:tcPr>
            <w:tcW w:w="1962" w:type="dxa"/>
            <w:vAlign w:val="center"/>
          </w:tcPr>
          <w:p w14:paraId="49E0763F">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光纤</w:t>
            </w:r>
          </w:p>
        </w:tc>
        <w:tc>
          <w:tcPr>
            <w:tcW w:w="3952" w:type="dxa"/>
            <w:vAlign w:val="center"/>
          </w:tcPr>
          <w:p w14:paraId="7F95E988">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6芯单模光缆</w:t>
            </w:r>
          </w:p>
        </w:tc>
        <w:tc>
          <w:tcPr>
            <w:tcW w:w="933" w:type="dxa"/>
            <w:vAlign w:val="center"/>
          </w:tcPr>
          <w:p w14:paraId="5290E54F">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800</w:t>
            </w:r>
          </w:p>
        </w:tc>
        <w:tc>
          <w:tcPr>
            <w:tcW w:w="858" w:type="dxa"/>
            <w:vAlign w:val="center"/>
          </w:tcPr>
          <w:p w14:paraId="57E74E81">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米</w:t>
            </w:r>
          </w:p>
        </w:tc>
      </w:tr>
      <w:tr w14:paraId="03BC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32C7BC">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2</w:t>
            </w:r>
          </w:p>
        </w:tc>
        <w:tc>
          <w:tcPr>
            <w:tcW w:w="1962" w:type="dxa"/>
            <w:vAlign w:val="center"/>
          </w:tcPr>
          <w:p w14:paraId="1D986C4E">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光纤配线架</w:t>
            </w:r>
          </w:p>
        </w:tc>
        <w:tc>
          <w:tcPr>
            <w:tcW w:w="3952" w:type="dxa"/>
            <w:vAlign w:val="center"/>
          </w:tcPr>
          <w:p w14:paraId="7C75070A">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12口机架式光缆配线架</w:t>
            </w:r>
          </w:p>
        </w:tc>
        <w:tc>
          <w:tcPr>
            <w:tcW w:w="933" w:type="dxa"/>
            <w:vAlign w:val="center"/>
          </w:tcPr>
          <w:p w14:paraId="618E6B30">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3</w:t>
            </w:r>
          </w:p>
        </w:tc>
        <w:tc>
          <w:tcPr>
            <w:tcW w:w="858" w:type="dxa"/>
            <w:vAlign w:val="center"/>
          </w:tcPr>
          <w:p w14:paraId="112DEB82">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个</w:t>
            </w:r>
          </w:p>
        </w:tc>
      </w:tr>
      <w:tr w14:paraId="28F9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603A8D">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3</w:t>
            </w:r>
          </w:p>
        </w:tc>
        <w:tc>
          <w:tcPr>
            <w:tcW w:w="1962" w:type="dxa"/>
            <w:vAlign w:val="center"/>
          </w:tcPr>
          <w:p w14:paraId="4AE10962">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光纤配线架</w:t>
            </w:r>
          </w:p>
        </w:tc>
        <w:tc>
          <w:tcPr>
            <w:tcW w:w="3952" w:type="dxa"/>
            <w:vAlign w:val="center"/>
          </w:tcPr>
          <w:p w14:paraId="0BACAA85">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24口机架式光缆配线架</w:t>
            </w:r>
          </w:p>
        </w:tc>
        <w:tc>
          <w:tcPr>
            <w:tcW w:w="933" w:type="dxa"/>
            <w:vAlign w:val="center"/>
          </w:tcPr>
          <w:p w14:paraId="117BFD3F">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1</w:t>
            </w:r>
          </w:p>
        </w:tc>
        <w:tc>
          <w:tcPr>
            <w:tcW w:w="858" w:type="dxa"/>
            <w:vAlign w:val="center"/>
          </w:tcPr>
          <w:p w14:paraId="21D1EDA7">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个</w:t>
            </w:r>
          </w:p>
        </w:tc>
      </w:tr>
      <w:tr w14:paraId="6EA9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9B5F99">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4</w:t>
            </w:r>
          </w:p>
        </w:tc>
        <w:tc>
          <w:tcPr>
            <w:tcW w:w="1962" w:type="dxa"/>
            <w:vAlign w:val="center"/>
          </w:tcPr>
          <w:p w14:paraId="0467B6F8">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尾纤</w:t>
            </w:r>
          </w:p>
        </w:tc>
        <w:tc>
          <w:tcPr>
            <w:tcW w:w="3952" w:type="dxa"/>
            <w:vAlign w:val="center"/>
          </w:tcPr>
          <w:p w14:paraId="76CB1915">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尾纤</w:t>
            </w:r>
          </w:p>
        </w:tc>
        <w:tc>
          <w:tcPr>
            <w:tcW w:w="933" w:type="dxa"/>
            <w:vAlign w:val="center"/>
          </w:tcPr>
          <w:p w14:paraId="02FB151C">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36</w:t>
            </w:r>
          </w:p>
        </w:tc>
        <w:tc>
          <w:tcPr>
            <w:tcW w:w="858" w:type="dxa"/>
            <w:vAlign w:val="center"/>
          </w:tcPr>
          <w:p w14:paraId="446F8A24">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条</w:t>
            </w:r>
          </w:p>
        </w:tc>
      </w:tr>
      <w:tr w14:paraId="3225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ABFB9D">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5</w:t>
            </w:r>
          </w:p>
        </w:tc>
        <w:tc>
          <w:tcPr>
            <w:tcW w:w="1962" w:type="dxa"/>
            <w:vAlign w:val="center"/>
          </w:tcPr>
          <w:p w14:paraId="2B4538DF">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耦合器</w:t>
            </w:r>
          </w:p>
        </w:tc>
        <w:tc>
          <w:tcPr>
            <w:tcW w:w="3952" w:type="dxa"/>
            <w:vAlign w:val="center"/>
          </w:tcPr>
          <w:p w14:paraId="261F95E7">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耦合器</w:t>
            </w:r>
          </w:p>
        </w:tc>
        <w:tc>
          <w:tcPr>
            <w:tcW w:w="933" w:type="dxa"/>
            <w:vAlign w:val="center"/>
          </w:tcPr>
          <w:p w14:paraId="40C57D22">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36</w:t>
            </w:r>
          </w:p>
        </w:tc>
        <w:tc>
          <w:tcPr>
            <w:tcW w:w="858" w:type="dxa"/>
            <w:vAlign w:val="center"/>
          </w:tcPr>
          <w:p w14:paraId="28570AA3">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个</w:t>
            </w:r>
          </w:p>
        </w:tc>
      </w:tr>
      <w:tr w14:paraId="61A0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82F72E">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6</w:t>
            </w:r>
          </w:p>
        </w:tc>
        <w:tc>
          <w:tcPr>
            <w:tcW w:w="1962" w:type="dxa"/>
            <w:vAlign w:val="center"/>
          </w:tcPr>
          <w:p w14:paraId="251CD491">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光纤焊接</w:t>
            </w:r>
          </w:p>
        </w:tc>
        <w:tc>
          <w:tcPr>
            <w:tcW w:w="3952" w:type="dxa"/>
            <w:vAlign w:val="center"/>
          </w:tcPr>
          <w:p w14:paraId="4EC1F538">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光纤焊接</w:t>
            </w:r>
          </w:p>
        </w:tc>
        <w:tc>
          <w:tcPr>
            <w:tcW w:w="933" w:type="dxa"/>
            <w:vAlign w:val="center"/>
          </w:tcPr>
          <w:p w14:paraId="7A681AFC">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36</w:t>
            </w:r>
          </w:p>
        </w:tc>
        <w:tc>
          <w:tcPr>
            <w:tcW w:w="858" w:type="dxa"/>
            <w:vAlign w:val="center"/>
          </w:tcPr>
          <w:p w14:paraId="1DF8B1D6">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芯</w:t>
            </w:r>
          </w:p>
        </w:tc>
      </w:tr>
      <w:tr w14:paraId="7832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FA8E92">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7</w:t>
            </w:r>
          </w:p>
        </w:tc>
        <w:tc>
          <w:tcPr>
            <w:tcW w:w="1962" w:type="dxa"/>
            <w:vAlign w:val="center"/>
          </w:tcPr>
          <w:p w14:paraId="67D4626F">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PVC管</w:t>
            </w:r>
          </w:p>
        </w:tc>
        <w:tc>
          <w:tcPr>
            <w:tcW w:w="3952" w:type="dxa"/>
            <w:vAlign w:val="center"/>
          </w:tcPr>
          <w:p w14:paraId="66B0AF59">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PVC 25管</w:t>
            </w:r>
          </w:p>
        </w:tc>
        <w:tc>
          <w:tcPr>
            <w:tcW w:w="933" w:type="dxa"/>
            <w:vAlign w:val="center"/>
          </w:tcPr>
          <w:p w14:paraId="5862AF70">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600</w:t>
            </w:r>
          </w:p>
        </w:tc>
        <w:tc>
          <w:tcPr>
            <w:tcW w:w="858" w:type="dxa"/>
            <w:vAlign w:val="center"/>
          </w:tcPr>
          <w:p w14:paraId="198B771B">
            <w:pPr>
              <w:widowControl/>
              <w:jc w:val="center"/>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color w:val="000000"/>
                <w:kern w:val="0"/>
                <w:sz w:val="28"/>
                <w:szCs w:val="28"/>
                <w:lang w:bidi="ar"/>
              </w:rPr>
              <w:t>米</w:t>
            </w:r>
          </w:p>
        </w:tc>
      </w:tr>
      <w:tr w14:paraId="5459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7B94C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8</w:t>
            </w:r>
          </w:p>
        </w:tc>
        <w:tc>
          <w:tcPr>
            <w:tcW w:w="1962" w:type="dxa"/>
            <w:vAlign w:val="center"/>
          </w:tcPr>
          <w:p w14:paraId="5C803241">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挂壁机柜</w:t>
            </w:r>
          </w:p>
        </w:tc>
        <w:tc>
          <w:tcPr>
            <w:tcW w:w="3952" w:type="dxa"/>
            <w:vAlign w:val="center"/>
          </w:tcPr>
          <w:p w14:paraId="00D9A0A8">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6U 370*600*450挂壁机柜</w:t>
            </w:r>
          </w:p>
        </w:tc>
        <w:tc>
          <w:tcPr>
            <w:tcW w:w="933" w:type="dxa"/>
            <w:vAlign w:val="center"/>
          </w:tcPr>
          <w:p w14:paraId="4F9DA58B">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w:t>
            </w:r>
          </w:p>
        </w:tc>
        <w:tc>
          <w:tcPr>
            <w:tcW w:w="858" w:type="dxa"/>
            <w:vAlign w:val="center"/>
          </w:tcPr>
          <w:p w14:paraId="76FC1282">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个</w:t>
            </w:r>
          </w:p>
        </w:tc>
      </w:tr>
      <w:tr w14:paraId="2344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B0DEB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9</w:t>
            </w:r>
          </w:p>
        </w:tc>
        <w:tc>
          <w:tcPr>
            <w:tcW w:w="1962" w:type="dxa"/>
            <w:vAlign w:val="center"/>
          </w:tcPr>
          <w:p w14:paraId="16E35B31">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六类网线</w:t>
            </w:r>
          </w:p>
        </w:tc>
        <w:tc>
          <w:tcPr>
            <w:tcW w:w="3952" w:type="dxa"/>
            <w:vAlign w:val="center"/>
          </w:tcPr>
          <w:p w14:paraId="0EC5B6B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六类非屏蔽网线</w:t>
            </w:r>
          </w:p>
        </w:tc>
        <w:tc>
          <w:tcPr>
            <w:tcW w:w="933" w:type="dxa"/>
            <w:vAlign w:val="center"/>
          </w:tcPr>
          <w:p w14:paraId="0F7114AF">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20</w:t>
            </w:r>
          </w:p>
        </w:tc>
        <w:tc>
          <w:tcPr>
            <w:tcW w:w="858" w:type="dxa"/>
            <w:vAlign w:val="center"/>
          </w:tcPr>
          <w:p w14:paraId="3E15700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箱</w:t>
            </w:r>
          </w:p>
        </w:tc>
      </w:tr>
      <w:tr w14:paraId="1314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917448">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w:t>
            </w:r>
          </w:p>
        </w:tc>
        <w:tc>
          <w:tcPr>
            <w:tcW w:w="1962" w:type="dxa"/>
            <w:vAlign w:val="center"/>
          </w:tcPr>
          <w:p w14:paraId="3B20D252">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理线架</w:t>
            </w:r>
          </w:p>
        </w:tc>
        <w:tc>
          <w:tcPr>
            <w:tcW w:w="3952" w:type="dxa"/>
            <w:vAlign w:val="center"/>
          </w:tcPr>
          <w:p w14:paraId="7B5EA32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1U铝合金理线架</w:t>
            </w:r>
          </w:p>
        </w:tc>
        <w:tc>
          <w:tcPr>
            <w:tcW w:w="933" w:type="dxa"/>
            <w:vAlign w:val="center"/>
          </w:tcPr>
          <w:p w14:paraId="48E5B77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w:t>
            </w:r>
          </w:p>
        </w:tc>
        <w:tc>
          <w:tcPr>
            <w:tcW w:w="858" w:type="dxa"/>
            <w:vAlign w:val="center"/>
          </w:tcPr>
          <w:p w14:paraId="1EAB917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条</w:t>
            </w:r>
          </w:p>
        </w:tc>
      </w:tr>
      <w:tr w14:paraId="6395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7F43BC">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11</w:t>
            </w:r>
          </w:p>
        </w:tc>
        <w:tc>
          <w:tcPr>
            <w:tcW w:w="1962" w:type="dxa"/>
            <w:vAlign w:val="center"/>
          </w:tcPr>
          <w:p w14:paraId="26CD059F">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网络模块</w:t>
            </w:r>
          </w:p>
        </w:tc>
        <w:tc>
          <w:tcPr>
            <w:tcW w:w="3952" w:type="dxa"/>
            <w:vAlign w:val="center"/>
          </w:tcPr>
          <w:p w14:paraId="763E0C5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六类非屏蔽网络模块</w:t>
            </w:r>
          </w:p>
        </w:tc>
        <w:tc>
          <w:tcPr>
            <w:tcW w:w="933" w:type="dxa"/>
            <w:vAlign w:val="center"/>
          </w:tcPr>
          <w:p w14:paraId="119D9EFB">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27F9EF51">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个</w:t>
            </w:r>
          </w:p>
        </w:tc>
      </w:tr>
      <w:tr w14:paraId="74C9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2F39C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12</w:t>
            </w:r>
          </w:p>
        </w:tc>
        <w:tc>
          <w:tcPr>
            <w:tcW w:w="1962" w:type="dxa"/>
            <w:vAlign w:val="center"/>
          </w:tcPr>
          <w:p w14:paraId="25C3ED16">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单口面板</w:t>
            </w:r>
          </w:p>
        </w:tc>
        <w:tc>
          <w:tcPr>
            <w:tcW w:w="3952" w:type="dxa"/>
            <w:vAlign w:val="center"/>
          </w:tcPr>
          <w:p w14:paraId="2CCEBF82">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单口面板</w:t>
            </w:r>
          </w:p>
        </w:tc>
        <w:tc>
          <w:tcPr>
            <w:tcW w:w="933" w:type="dxa"/>
            <w:vAlign w:val="center"/>
          </w:tcPr>
          <w:p w14:paraId="2CE55097">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454C040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个</w:t>
            </w:r>
          </w:p>
        </w:tc>
      </w:tr>
      <w:tr w14:paraId="2FAC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DB3A2A">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13</w:t>
            </w:r>
          </w:p>
        </w:tc>
        <w:tc>
          <w:tcPr>
            <w:tcW w:w="1962" w:type="dxa"/>
            <w:vAlign w:val="center"/>
          </w:tcPr>
          <w:p w14:paraId="13C8D198">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底盒</w:t>
            </w:r>
          </w:p>
        </w:tc>
        <w:tc>
          <w:tcPr>
            <w:tcW w:w="3952" w:type="dxa"/>
            <w:vAlign w:val="center"/>
          </w:tcPr>
          <w:p w14:paraId="60084921">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86型底盒</w:t>
            </w:r>
          </w:p>
        </w:tc>
        <w:tc>
          <w:tcPr>
            <w:tcW w:w="933" w:type="dxa"/>
            <w:vAlign w:val="center"/>
          </w:tcPr>
          <w:p w14:paraId="3E4124CA">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732257CC">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个</w:t>
            </w:r>
          </w:p>
        </w:tc>
      </w:tr>
      <w:tr w14:paraId="25DD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1ECD56">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14</w:t>
            </w:r>
          </w:p>
        </w:tc>
        <w:tc>
          <w:tcPr>
            <w:tcW w:w="1962" w:type="dxa"/>
            <w:vAlign w:val="center"/>
          </w:tcPr>
          <w:p w14:paraId="35392712">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设备终端跳线</w:t>
            </w:r>
          </w:p>
        </w:tc>
        <w:tc>
          <w:tcPr>
            <w:tcW w:w="3952" w:type="dxa"/>
            <w:vAlign w:val="center"/>
          </w:tcPr>
          <w:p w14:paraId="35D8CB4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六类非屏蔽网络机柜跳线 3米</w:t>
            </w:r>
          </w:p>
        </w:tc>
        <w:tc>
          <w:tcPr>
            <w:tcW w:w="933" w:type="dxa"/>
            <w:vAlign w:val="center"/>
          </w:tcPr>
          <w:p w14:paraId="1C989046">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03AF9D1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条</w:t>
            </w:r>
          </w:p>
        </w:tc>
      </w:tr>
      <w:tr w14:paraId="6D11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516700">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15</w:t>
            </w:r>
          </w:p>
        </w:tc>
        <w:tc>
          <w:tcPr>
            <w:tcW w:w="1962" w:type="dxa"/>
            <w:vAlign w:val="center"/>
          </w:tcPr>
          <w:p w14:paraId="2C070E6C">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水晶头</w:t>
            </w:r>
          </w:p>
        </w:tc>
        <w:tc>
          <w:tcPr>
            <w:tcW w:w="3952" w:type="dxa"/>
            <w:vAlign w:val="center"/>
          </w:tcPr>
          <w:p w14:paraId="692B3D24">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六类非屏蔽水晶头</w:t>
            </w:r>
          </w:p>
        </w:tc>
        <w:tc>
          <w:tcPr>
            <w:tcW w:w="933" w:type="dxa"/>
            <w:vAlign w:val="center"/>
          </w:tcPr>
          <w:p w14:paraId="4E8C8880">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w:t>
            </w:r>
          </w:p>
        </w:tc>
        <w:tc>
          <w:tcPr>
            <w:tcW w:w="858" w:type="dxa"/>
            <w:vAlign w:val="center"/>
          </w:tcPr>
          <w:p w14:paraId="3619E9DC">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盒</w:t>
            </w:r>
          </w:p>
        </w:tc>
      </w:tr>
      <w:tr w14:paraId="0A1F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BDB060">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16</w:t>
            </w:r>
          </w:p>
        </w:tc>
        <w:tc>
          <w:tcPr>
            <w:tcW w:w="1962" w:type="dxa"/>
            <w:vAlign w:val="center"/>
          </w:tcPr>
          <w:p w14:paraId="05AF93DE">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PVC管</w:t>
            </w:r>
          </w:p>
        </w:tc>
        <w:tc>
          <w:tcPr>
            <w:tcW w:w="3952" w:type="dxa"/>
            <w:vAlign w:val="center"/>
          </w:tcPr>
          <w:p w14:paraId="7DDB0836">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PVC 25管</w:t>
            </w:r>
          </w:p>
        </w:tc>
        <w:tc>
          <w:tcPr>
            <w:tcW w:w="933" w:type="dxa"/>
            <w:vAlign w:val="center"/>
          </w:tcPr>
          <w:p w14:paraId="7B169081">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1500</w:t>
            </w:r>
          </w:p>
        </w:tc>
        <w:tc>
          <w:tcPr>
            <w:tcW w:w="858" w:type="dxa"/>
            <w:vAlign w:val="center"/>
          </w:tcPr>
          <w:p w14:paraId="77ACEF78">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米</w:t>
            </w:r>
          </w:p>
        </w:tc>
      </w:tr>
      <w:tr w14:paraId="039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17FD52C">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17</w:t>
            </w:r>
          </w:p>
        </w:tc>
        <w:tc>
          <w:tcPr>
            <w:tcW w:w="1962" w:type="dxa"/>
            <w:vAlign w:val="center"/>
          </w:tcPr>
          <w:p w14:paraId="55600A5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主干光纤布线</w:t>
            </w:r>
          </w:p>
        </w:tc>
        <w:tc>
          <w:tcPr>
            <w:tcW w:w="3952" w:type="dxa"/>
            <w:vAlign w:val="center"/>
          </w:tcPr>
          <w:p w14:paraId="18959A64">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主干光纤跨楼宇穿楼层水平垂直布线</w:t>
            </w:r>
          </w:p>
        </w:tc>
        <w:tc>
          <w:tcPr>
            <w:tcW w:w="933" w:type="dxa"/>
            <w:vAlign w:val="center"/>
          </w:tcPr>
          <w:p w14:paraId="7386F1F0">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600</w:t>
            </w:r>
          </w:p>
        </w:tc>
        <w:tc>
          <w:tcPr>
            <w:tcW w:w="858" w:type="dxa"/>
            <w:vAlign w:val="center"/>
          </w:tcPr>
          <w:p w14:paraId="7061C6E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米</w:t>
            </w:r>
          </w:p>
        </w:tc>
      </w:tr>
      <w:tr w14:paraId="5DD1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4508D7">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18</w:t>
            </w:r>
          </w:p>
        </w:tc>
        <w:tc>
          <w:tcPr>
            <w:tcW w:w="1962" w:type="dxa"/>
            <w:vAlign w:val="center"/>
          </w:tcPr>
          <w:p w14:paraId="0180BA6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网络布线</w:t>
            </w:r>
          </w:p>
        </w:tc>
        <w:tc>
          <w:tcPr>
            <w:tcW w:w="3952" w:type="dxa"/>
            <w:vAlign w:val="center"/>
          </w:tcPr>
          <w:p w14:paraId="22E4034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六类非屏蔽双绞线主干天花布线、终端桌面走线、穿管、槽铺设、标记等</w:t>
            </w:r>
          </w:p>
        </w:tc>
        <w:tc>
          <w:tcPr>
            <w:tcW w:w="933" w:type="dxa"/>
            <w:vAlign w:val="center"/>
          </w:tcPr>
          <w:p w14:paraId="5AD4D6C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6F3BD8F4">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点</w:t>
            </w:r>
          </w:p>
        </w:tc>
      </w:tr>
      <w:tr w14:paraId="42E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11C61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19</w:t>
            </w:r>
          </w:p>
        </w:tc>
        <w:tc>
          <w:tcPr>
            <w:tcW w:w="1962" w:type="dxa"/>
            <w:vAlign w:val="center"/>
          </w:tcPr>
          <w:p w14:paraId="6BAB3EEE">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网络端接测试</w:t>
            </w:r>
          </w:p>
        </w:tc>
        <w:tc>
          <w:tcPr>
            <w:tcW w:w="3952" w:type="dxa"/>
            <w:vAlign w:val="center"/>
          </w:tcPr>
          <w:p w14:paraId="05062591">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六类非屏蔽双绞线机柜端网络端接、水晶头端接、测试线路连通、最终网络标签制作标记</w:t>
            </w:r>
          </w:p>
        </w:tc>
        <w:tc>
          <w:tcPr>
            <w:tcW w:w="933" w:type="dxa"/>
            <w:vAlign w:val="center"/>
          </w:tcPr>
          <w:p w14:paraId="33DBE517">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19FDF65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点</w:t>
            </w:r>
          </w:p>
        </w:tc>
      </w:tr>
      <w:tr w14:paraId="45AD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D93DF2">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20</w:t>
            </w:r>
          </w:p>
        </w:tc>
        <w:tc>
          <w:tcPr>
            <w:tcW w:w="1962" w:type="dxa"/>
            <w:vAlign w:val="center"/>
          </w:tcPr>
          <w:p w14:paraId="6D0A9700">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核心交换机</w:t>
            </w:r>
          </w:p>
        </w:tc>
        <w:tc>
          <w:tcPr>
            <w:tcW w:w="3952" w:type="dxa"/>
            <w:vAlign w:val="center"/>
          </w:tcPr>
          <w:p w14:paraId="4F41C09A">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L3以太网交换机主机(24SFP+8GE Combo+4SFP Plus+1Slot)，交换容量：756Gbps/7.56Tbps，包转发率：222Mpps/396Mpps，风扇模块(SW，4028,风扇面板侧出风)*2，150W 资产管理交流电源模块(电源面板侧出风)*2</w:t>
            </w:r>
          </w:p>
        </w:tc>
        <w:tc>
          <w:tcPr>
            <w:tcW w:w="933" w:type="dxa"/>
            <w:vAlign w:val="center"/>
          </w:tcPr>
          <w:p w14:paraId="030E3FD7">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w:t>
            </w:r>
          </w:p>
        </w:tc>
        <w:tc>
          <w:tcPr>
            <w:tcW w:w="858" w:type="dxa"/>
            <w:vAlign w:val="center"/>
          </w:tcPr>
          <w:p w14:paraId="031285A0">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台</w:t>
            </w:r>
          </w:p>
        </w:tc>
      </w:tr>
      <w:tr w14:paraId="2D0A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1CA0DD">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21</w:t>
            </w:r>
          </w:p>
        </w:tc>
        <w:tc>
          <w:tcPr>
            <w:tcW w:w="1962" w:type="dxa"/>
            <w:vAlign w:val="center"/>
          </w:tcPr>
          <w:p w14:paraId="46B67C22">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接入交换机</w:t>
            </w:r>
          </w:p>
        </w:tc>
        <w:tc>
          <w:tcPr>
            <w:tcW w:w="3952" w:type="dxa"/>
            <w:vAlign w:val="center"/>
          </w:tcPr>
          <w:p w14:paraId="67C7EE47">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L2以太网交换机主机,支持24个10/100/1000BASE-T电口，支持4个1G/10GBASE-X SFP+端口，支持AC。交换容量：336Gbps/3.36Tbps，包转发率：108/126Mpps</w:t>
            </w:r>
          </w:p>
        </w:tc>
        <w:tc>
          <w:tcPr>
            <w:tcW w:w="933" w:type="dxa"/>
            <w:vAlign w:val="center"/>
          </w:tcPr>
          <w:p w14:paraId="795BEB31">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16</w:t>
            </w:r>
          </w:p>
        </w:tc>
        <w:tc>
          <w:tcPr>
            <w:tcW w:w="858" w:type="dxa"/>
            <w:vAlign w:val="center"/>
          </w:tcPr>
          <w:p w14:paraId="01597C56">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台</w:t>
            </w:r>
          </w:p>
        </w:tc>
      </w:tr>
      <w:tr w14:paraId="53F4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EE809D">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22</w:t>
            </w:r>
          </w:p>
        </w:tc>
        <w:tc>
          <w:tcPr>
            <w:tcW w:w="1962" w:type="dxa"/>
            <w:vAlign w:val="center"/>
          </w:tcPr>
          <w:p w14:paraId="621308ED">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光模块</w:t>
            </w:r>
          </w:p>
        </w:tc>
        <w:tc>
          <w:tcPr>
            <w:tcW w:w="3952" w:type="dxa"/>
            <w:vAlign w:val="center"/>
          </w:tcPr>
          <w:p w14:paraId="623ECFE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光模块-SFP-GE-多模模块-(850nm,0.55km,LC)</w:t>
            </w:r>
          </w:p>
        </w:tc>
        <w:tc>
          <w:tcPr>
            <w:tcW w:w="933" w:type="dxa"/>
            <w:vAlign w:val="center"/>
          </w:tcPr>
          <w:p w14:paraId="7E8BC4FA">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32</w:t>
            </w:r>
          </w:p>
        </w:tc>
        <w:tc>
          <w:tcPr>
            <w:tcW w:w="858" w:type="dxa"/>
            <w:vAlign w:val="center"/>
          </w:tcPr>
          <w:p w14:paraId="6630F1A6">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个</w:t>
            </w:r>
          </w:p>
        </w:tc>
      </w:tr>
      <w:tr w14:paraId="29DF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020AB68">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23</w:t>
            </w:r>
          </w:p>
        </w:tc>
        <w:tc>
          <w:tcPr>
            <w:tcW w:w="1962" w:type="dxa"/>
            <w:vAlign w:val="center"/>
          </w:tcPr>
          <w:p w14:paraId="550FC35E">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双网隔离卡</w:t>
            </w:r>
          </w:p>
        </w:tc>
        <w:tc>
          <w:tcPr>
            <w:tcW w:w="3952" w:type="dxa"/>
            <w:vAlign w:val="center"/>
          </w:tcPr>
          <w:p w14:paraId="1A92F865">
            <w:pPr>
              <w:widowControl/>
              <w:jc w:val="left"/>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千兆网速，电源隔离；支持开机界面切换、系统下快速切换和重启切换；卡身集成开机界面；支持XP/WIN77/WIN10等操作系统实时切换；PCI-E接入，不占用COM口、PS2口</w:t>
            </w:r>
          </w:p>
        </w:tc>
        <w:tc>
          <w:tcPr>
            <w:tcW w:w="933" w:type="dxa"/>
            <w:vAlign w:val="center"/>
          </w:tcPr>
          <w:p w14:paraId="3821CDDE">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382ECEF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块</w:t>
            </w:r>
          </w:p>
        </w:tc>
      </w:tr>
      <w:tr w14:paraId="0250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4658CB">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24</w:t>
            </w:r>
          </w:p>
        </w:tc>
        <w:tc>
          <w:tcPr>
            <w:tcW w:w="1962" w:type="dxa"/>
            <w:vAlign w:val="center"/>
          </w:tcPr>
          <w:p w14:paraId="059D8B64">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SSD硬盘</w:t>
            </w:r>
          </w:p>
        </w:tc>
        <w:tc>
          <w:tcPr>
            <w:tcW w:w="3952" w:type="dxa"/>
            <w:vAlign w:val="center"/>
          </w:tcPr>
          <w:p w14:paraId="36E16D0A">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256GB SSD硬盘，支持SATA3.0</w:t>
            </w:r>
          </w:p>
        </w:tc>
        <w:tc>
          <w:tcPr>
            <w:tcW w:w="933" w:type="dxa"/>
            <w:vAlign w:val="center"/>
          </w:tcPr>
          <w:p w14:paraId="5D04964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2BC2533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块</w:t>
            </w:r>
          </w:p>
        </w:tc>
      </w:tr>
      <w:tr w14:paraId="498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F175E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25</w:t>
            </w:r>
          </w:p>
        </w:tc>
        <w:tc>
          <w:tcPr>
            <w:tcW w:w="1962" w:type="dxa"/>
            <w:vAlign w:val="center"/>
          </w:tcPr>
          <w:p w14:paraId="3950C90C">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深信服AD-1000-A800</w:t>
            </w:r>
          </w:p>
        </w:tc>
        <w:tc>
          <w:tcPr>
            <w:tcW w:w="3952" w:type="dxa"/>
            <w:vAlign w:val="center"/>
          </w:tcPr>
          <w:p w14:paraId="4B077F7E">
            <w:pPr>
              <w:widowControl/>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软件版本升级、技术支持</w:t>
            </w:r>
          </w:p>
        </w:tc>
        <w:tc>
          <w:tcPr>
            <w:tcW w:w="933" w:type="dxa"/>
            <w:vAlign w:val="center"/>
          </w:tcPr>
          <w:p w14:paraId="43CFFA8E">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w:t>
            </w:r>
          </w:p>
        </w:tc>
        <w:tc>
          <w:tcPr>
            <w:tcW w:w="858" w:type="dxa"/>
            <w:vAlign w:val="center"/>
          </w:tcPr>
          <w:p w14:paraId="3873BDA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年</w:t>
            </w:r>
          </w:p>
        </w:tc>
      </w:tr>
      <w:tr w14:paraId="14B8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BAAD94">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26</w:t>
            </w:r>
          </w:p>
        </w:tc>
        <w:tc>
          <w:tcPr>
            <w:tcW w:w="1962" w:type="dxa"/>
            <w:vAlign w:val="center"/>
          </w:tcPr>
          <w:p w14:paraId="34CA358F">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深信服AF-1000-B400</w:t>
            </w:r>
          </w:p>
        </w:tc>
        <w:tc>
          <w:tcPr>
            <w:tcW w:w="3952" w:type="dxa"/>
            <w:vAlign w:val="center"/>
          </w:tcPr>
          <w:p w14:paraId="61C2C38C">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软件版本升级、云智订阅软件（含安全特征库和URL库）、技术支持</w:t>
            </w:r>
          </w:p>
        </w:tc>
        <w:tc>
          <w:tcPr>
            <w:tcW w:w="933" w:type="dxa"/>
            <w:vAlign w:val="center"/>
          </w:tcPr>
          <w:p w14:paraId="5D532FCF">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w:t>
            </w:r>
          </w:p>
        </w:tc>
        <w:tc>
          <w:tcPr>
            <w:tcW w:w="858" w:type="dxa"/>
            <w:vAlign w:val="center"/>
          </w:tcPr>
          <w:p w14:paraId="3A9E981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年</w:t>
            </w:r>
          </w:p>
        </w:tc>
      </w:tr>
      <w:tr w14:paraId="6617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6E5033">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27</w:t>
            </w:r>
          </w:p>
        </w:tc>
        <w:tc>
          <w:tcPr>
            <w:tcW w:w="1962" w:type="dxa"/>
            <w:vAlign w:val="center"/>
          </w:tcPr>
          <w:p w14:paraId="7B3AF3B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深信服AC-1000-D400Y</w:t>
            </w:r>
          </w:p>
        </w:tc>
        <w:tc>
          <w:tcPr>
            <w:tcW w:w="3952" w:type="dxa"/>
            <w:vAlign w:val="center"/>
          </w:tcPr>
          <w:p w14:paraId="3AF06557">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软件版本升级、URL&amp;应用识别规则库升级、技术支持</w:t>
            </w:r>
          </w:p>
        </w:tc>
        <w:tc>
          <w:tcPr>
            <w:tcW w:w="933" w:type="dxa"/>
            <w:vAlign w:val="center"/>
          </w:tcPr>
          <w:p w14:paraId="014BCE0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w:t>
            </w:r>
          </w:p>
        </w:tc>
        <w:tc>
          <w:tcPr>
            <w:tcW w:w="858" w:type="dxa"/>
            <w:vAlign w:val="center"/>
          </w:tcPr>
          <w:p w14:paraId="3D8020C5">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年</w:t>
            </w:r>
          </w:p>
        </w:tc>
      </w:tr>
      <w:tr w14:paraId="10CE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C9AB62">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28</w:t>
            </w:r>
          </w:p>
        </w:tc>
        <w:tc>
          <w:tcPr>
            <w:tcW w:w="1962" w:type="dxa"/>
            <w:vAlign w:val="center"/>
          </w:tcPr>
          <w:p w14:paraId="438DDA3C">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隔离卡、SSD硬盘安装服务</w:t>
            </w:r>
          </w:p>
        </w:tc>
        <w:tc>
          <w:tcPr>
            <w:tcW w:w="3952" w:type="dxa"/>
            <w:vAlign w:val="center"/>
          </w:tcPr>
          <w:p w14:paraId="71DD4F84">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含隔离卡SSD硬盘安装、系统及办公、安全软件安装等</w:t>
            </w:r>
          </w:p>
        </w:tc>
        <w:tc>
          <w:tcPr>
            <w:tcW w:w="933" w:type="dxa"/>
            <w:vAlign w:val="center"/>
          </w:tcPr>
          <w:p w14:paraId="1D3729FE">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100</w:t>
            </w:r>
          </w:p>
        </w:tc>
        <w:tc>
          <w:tcPr>
            <w:tcW w:w="858" w:type="dxa"/>
            <w:vAlign w:val="center"/>
          </w:tcPr>
          <w:p w14:paraId="102FF449">
            <w:pPr>
              <w:widowControl/>
              <w:jc w:val="center"/>
              <w:textAlignment w:val="center"/>
              <w:rPr>
                <w:rFonts w:cs="宋体" w:asciiTheme="majorEastAsia" w:hAnsiTheme="majorEastAsia" w:eastAsiaTheme="majorEastAsia"/>
                <w:color w:val="000000"/>
                <w:kern w:val="0"/>
                <w:sz w:val="28"/>
                <w:szCs w:val="28"/>
                <w:lang w:bidi="ar"/>
              </w:rPr>
            </w:pPr>
            <w:r>
              <w:rPr>
                <w:rFonts w:hint="eastAsia" w:cs="宋体" w:asciiTheme="majorEastAsia" w:hAnsiTheme="majorEastAsia" w:eastAsiaTheme="majorEastAsia"/>
                <w:color w:val="000000"/>
                <w:kern w:val="0"/>
                <w:sz w:val="28"/>
                <w:szCs w:val="28"/>
                <w:lang w:bidi="ar"/>
              </w:rPr>
              <w:t>台</w:t>
            </w:r>
          </w:p>
        </w:tc>
      </w:tr>
    </w:tbl>
    <w:p w14:paraId="30A44859">
      <w:pPr>
        <w:adjustRightInd w:val="0"/>
        <w:snapToGrid w:val="0"/>
        <w:spacing w:line="360" w:lineRule="auto"/>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备注：1.医技楼五楼中心机房到住院一楼约200米。</w:t>
      </w:r>
    </w:p>
    <w:p w14:paraId="597FC5C2">
      <w:pPr>
        <w:adjustRightInd w:val="0"/>
        <w:snapToGrid w:val="0"/>
        <w:spacing w:line="360" w:lineRule="auto"/>
        <w:ind w:firstLine="840" w:firstLineChars="3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2.医技楼五楼中心机房到设备科约270米，含水泥路面开挖，修复。</w:t>
      </w:r>
    </w:p>
    <w:p w14:paraId="226981E5">
      <w:pPr>
        <w:adjustRightInd w:val="0"/>
        <w:snapToGrid w:val="0"/>
        <w:spacing w:line="360" w:lineRule="auto"/>
        <w:ind w:firstLine="840" w:firstLineChars="300"/>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3.医技楼五楼中心机房到总务科约330米，含水泥路面开挖，修复。</w:t>
      </w:r>
    </w:p>
    <w:sectPr>
      <w:footerReference r:id="rId3" w:type="default"/>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1970">
    <w:pPr>
      <w:pStyle w:val="8"/>
      <w:jc w:val="center"/>
    </w:pPr>
    <w:r>
      <w:rPr>
        <w:b/>
      </w:rPr>
      <w:fldChar w:fldCharType="begin"/>
    </w:r>
    <w:r>
      <w:rPr>
        <w:b/>
      </w:rPr>
      <w:instrText xml:space="preserve">PAGE</w:instrText>
    </w:r>
    <w:r>
      <w:rPr>
        <w:b/>
      </w:rPr>
      <w:fldChar w:fldCharType="separate"/>
    </w:r>
    <w:r>
      <w:rPr>
        <w:b/>
      </w:rPr>
      <w:t>2</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5</w:t>
    </w:r>
    <w:r>
      <w:rPr>
        <w:b/>
      </w:rPr>
      <w:fldChar w:fldCharType="end"/>
    </w:r>
  </w:p>
  <w:p w14:paraId="29D83948">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E9AA0"/>
    <w:multiLevelType w:val="singleLevel"/>
    <w:tmpl w:val="DE9E9AA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FkZjg5MDQzNWZjMWQxMmJmMWI0OWUyMzA4ZDkxNjM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19A0"/>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68CF"/>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1B6F"/>
    <w:rsid w:val="005A5AEC"/>
    <w:rsid w:val="005B3A30"/>
    <w:rsid w:val="005C6397"/>
    <w:rsid w:val="005E26A1"/>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5AD"/>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206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03810BB8"/>
    <w:rsid w:val="044F41D1"/>
    <w:rsid w:val="04A132F8"/>
    <w:rsid w:val="056510A3"/>
    <w:rsid w:val="08017EB9"/>
    <w:rsid w:val="0F827E94"/>
    <w:rsid w:val="11F00AC4"/>
    <w:rsid w:val="13786E44"/>
    <w:rsid w:val="144E2788"/>
    <w:rsid w:val="14564759"/>
    <w:rsid w:val="17E23913"/>
    <w:rsid w:val="19D21CAB"/>
    <w:rsid w:val="1DDB1F5D"/>
    <w:rsid w:val="206375BB"/>
    <w:rsid w:val="26B802A9"/>
    <w:rsid w:val="29A47577"/>
    <w:rsid w:val="2A636F2F"/>
    <w:rsid w:val="2BF163A1"/>
    <w:rsid w:val="2CA45704"/>
    <w:rsid w:val="2D49549A"/>
    <w:rsid w:val="2DCC4132"/>
    <w:rsid w:val="2F5441F8"/>
    <w:rsid w:val="308E426C"/>
    <w:rsid w:val="3097442E"/>
    <w:rsid w:val="31D068E5"/>
    <w:rsid w:val="33202FF1"/>
    <w:rsid w:val="347738CA"/>
    <w:rsid w:val="34FE797D"/>
    <w:rsid w:val="3547008D"/>
    <w:rsid w:val="355047D5"/>
    <w:rsid w:val="35923A74"/>
    <w:rsid w:val="35E548A3"/>
    <w:rsid w:val="381F7624"/>
    <w:rsid w:val="38B276D5"/>
    <w:rsid w:val="3C8B0E63"/>
    <w:rsid w:val="3CA8159D"/>
    <w:rsid w:val="3D2157E3"/>
    <w:rsid w:val="3FC90D08"/>
    <w:rsid w:val="417E5D7A"/>
    <w:rsid w:val="423813DE"/>
    <w:rsid w:val="42A81132"/>
    <w:rsid w:val="4AD72931"/>
    <w:rsid w:val="4E0866FA"/>
    <w:rsid w:val="4E127DA7"/>
    <w:rsid w:val="4FB2334F"/>
    <w:rsid w:val="54390DEE"/>
    <w:rsid w:val="55327C2A"/>
    <w:rsid w:val="555A2DFA"/>
    <w:rsid w:val="58994174"/>
    <w:rsid w:val="58CF0CC3"/>
    <w:rsid w:val="5AAE6EA7"/>
    <w:rsid w:val="5C7727E9"/>
    <w:rsid w:val="5EE017FC"/>
    <w:rsid w:val="61960834"/>
    <w:rsid w:val="624849B8"/>
    <w:rsid w:val="64B856B0"/>
    <w:rsid w:val="6AF1597D"/>
    <w:rsid w:val="6D392869"/>
    <w:rsid w:val="73A23CF3"/>
    <w:rsid w:val="74014D3F"/>
    <w:rsid w:val="78BC6BC0"/>
    <w:rsid w:val="79805345"/>
    <w:rsid w:val="7AAA72E0"/>
    <w:rsid w:val="7BE840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6"/>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17"/>
    <w:autoRedefine/>
    <w:qFormat/>
    <w:uiPriority w:val="99"/>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Date"/>
    <w:basedOn w:val="1"/>
    <w:next w:val="1"/>
    <w:link w:val="18"/>
    <w:autoRedefine/>
    <w:semiHidden/>
    <w:qFormat/>
    <w:uiPriority w:val="99"/>
    <w:pPr>
      <w:ind w:left="100" w:leftChars="2500"/>
    </w:p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link w:val="20"/>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szCs w:val="24"/>
    </w:rPr>
  </w:style>
  <w:style w:type="table" w:styleId="12">
    <w:name w:val="Table Grid"/>
    <w:basedOn w:val="11"/>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标题 1 字符"/>
    <w:link w:val="2"/>
    <w:autoRedefine/>
    <w:qFormat/>
    <w:locked/>
    <w:uiPriority w:val="99"/>
    <w:rPr>
      <w:rFonts w:cs="Times New Roman"/>
      <w:b/>
      <w:bCs/>
      <w:kern w:val="44"/>
      <w:sz w:val="44"/>
      <w:szCs w:val="44"/>
    </w:rPr>
  </w:style>
  <w:style w:type="character" w:customStyle="1" w:styleId="15">
    <w:name w:val="标题 2 字符"/>
    <w:link w:val="3"/>
    <w:autoRedefine/>
    <w:qFormat/>
    <w:locked/>
    <w:uiPriority w:val="99"/>
    <w:rPr>
      <w:rFonts w:ascii="Cambria" w:hAnsi="Cambria" w:eastAsia="宋体" w:cs="Times New Roman"/>
      <w:b/>
      <w:bCs/>
      <w:sz w:val="32"/>
      <w:szCs w:val="32"/>
    </w:rPr>
  </w:style>
  <w:style w:type="character" w:customStyle="1" w:styleId="16">
    <w:name w:val="标题 3 字符"/>
    <w:link w:val="4"/>
    <w:autoRedefine/>
    <w:qFormat/>
    <w:locked/>
    <w:uiPriority w:val="99"/>
    <w:rPr>
      <w:rFonts w:cs="Times New Roman"/>
      <w:b/>
      <w:bCs/>
      <w:sz w:val="32"/>
      <w:szCs w:val="32"/>
    </w:rPr>
  </w:style>
  <w:style w:type="character" w:customStyle="1" w:styleId="17">
    <w:name w:val="标题 4 字符"/>
    <w:link w:val="5"/>
    <w:autoRedefine/>
    <w:qFormat/>
    <w:locked/>
    <w:uiPriority w:val="99"/>
    <w:rPr>
      <w:rFonts w:ascii="Cambria" w:hAnsi="Cambria" w:eastAsia="宋体" w:cs="Times New Roman"/>
      <w:b/>
      <w:bCs/>
      <w:sz w:val="28"/>
      <w:szCs w:val="28"/>
    </w:rPr>
  </w:style>
  <w:style w:type="character" w:customStyle="1" w:styleId="18">
    <w:name w:val="日期 字符"/>
    <w:link w:val="7"/>
    <w:autoRedefine/>
    <w:semiHidden/>
    <w:qFormat/>
    <w:locked/>
    <w:uiPriority w:val="99"/>
    <w:rPr>
      <w:rFonts w:cs="Times New Roman"/>
    </w:rPr>
  </w:style>
  <w:style w:type="character" w:customStyle="1" w:styleId="19">
    <w:name w:val="页脚 字符"/>
    <w:link w:val="8"/>
    <w:autoRedefine/>
    <w:qFormat/>
    <w:locked/>
    <w:uiPriority w:val="99"/>
    <w:rPr>
      <w:rFonts w:cs="Times New Roman"/>
      <w:sz w:val="18"/>
      <w:szCs w:val="18"/>
    </w:rPr>
  </w:style>
  <w:style w:type="character" w:customStyle="1" w:styleId="20">
    <w:name w:val="页眉 字符"/>
    <w:link w:val="9"/>
    <w:autoRedefine/>
    <w:semiHidden/>
    <w:qFormat/>
    <w:locked/>
    <w:uiPriority w:val="99"/>
    <w:rPr>
      <w:rFonts w:cs="Times New Roman"/>
      <w:sz w:val="18"/>
      <w:szCs w:val="18"/>
    </w:rPr>
  </w:style>
  <w:style w:type="paragraph" w:styleId="21">
    <w:name w:val="List Paragraph"/>
    <w:basedOn w:val="1"/>
    <w:autoRedefine/>
    <w:qFormat/>
    <w:uiPriority w:val="34"/>
    <w:pPr>
      <w:ind w:firstLine="420" w:firstLineChars="200"/>
    </w:pPr>
  </w:style>
  <w:style w:type="character" w:customStyle="1" w:styleId="22">
    <w:name w:val="font41"/>
    <w:basedOn w:val="13"/>
    <w:autoRedefine/>
    <w:qFormat/>
    <w:uiPriority w:val="0"/>
    <w:rPr>
      <w:rFonts w:ascii="Calibri" w:hAnsi="Calibri" w:cs="Calibri"/>
      <w:color w:val="000000"/>
      <w:sz w:val="21"/>
      <w:szCs w:val="21"/>
      <w:u w:val="none"/>
    </w:rPr>
  </w:style>
  <w:style w:type="character" w:customStyle="1" w:styleId="23">
    <w:name w:val="font31"/>
    <w:basedOn w:val="13"/>
    <w:autoRedefine/>
    <w:qFormat/>
    <w:uiPriority w:val="0"/>
    <w:rPr>
      <w:rFonts w:hint="eastAsia" w:ascii="宋体" w:hAnsi="宋体" w:eastAsia="宋体" w:cs="宋体"/>
      <w:color w:val="000000"/>
      <w:sz w:val="20"/>
      <w:szCs w:val="20"/>
      <w:u w:val="none"/>
    </w:rPr>
  </w:style>
  <w:style w:type="paragraph" w:customStyle="1" w:styleId="24">
    <w:name w:val="Table Paragraph"/>
    <w:basedOn w:val="1"/>
    <w:next w:val="1"/>
    <w:autoRedefine/>
    <w:qFormat/>
    <w:uiPriority w:val="0"/>
    <w:pPr>
      <w:spacing w:line="360" w:lineRule="auto"/>
    </w:pPr>
  </w:style>
  <w:style w:type="paragraph" w:customStyle="1" w:styleId="25">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1567</Words>
  <Characters>1907</Characters>
  <Lines>15</Lines>
  <Paragraphs>4</Paragraphs>
  <TotalTime>27</TotalTime>
  <ScaleCrop>false</ScaleCrop>
  <LinksUpToDate>false</LinksUpToDate>
  <CharactersWithSpaces>1916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Administrator</dc:creator>
  <cp:lastModifiedBy>LY9527</cp:lastModifiedBy>
  <cp:lastPrinted>2024-11-19T01:43:00Z</cp:lastPrinted>
  <dcterms:modified xsi:type="dcterms:W3CDTF">2025-02-21T00:45:50Z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2C75BE3C294C4FBD99F1D1892FDCF162</vt:lpwstr>
  </property>
  <property fmtid="{D5CDD505-2E9C-101B-9397-08002B2CF9AE}" pid="4" name="KSOTemplateDocerSaveRecord">
    <vt:lpwstr>eyJoZGlkIjoiZGNmZGZhOGMwMzkwOGQwMGZlMGRmNjhmM2YxNjQxYjkiLCJ1c2VySWQiOiI4MTg1OTg5MjkifQ==</vt:lpwstr>
  </property>
</Properties>
</file>