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sz w:val="24"/>
          <w:szCs w:val="24"/>
        </w:rPr>
      </w:pPr>
      <w:r>
        <w:rPr>
          <w:rFonts w:hint="eastAsia" w:ascii="宋体" w:hAnsi="宋体" w:cs="宋体"/>
          <w:b/>
          <w:color w:val="000000"/>
          <w:kern w:val="0"/>
          <w:sz w:val="32"/>
          <w:szCs w:val="32"/>
        </w:rPr>
        <w:t>中山市中医院介入室UPS电源采购项目</w:t>
      </w:r>
    </w:p>
    <w:p>
      <w:pPr>
        <w:spacing w:line="400" w:lineRule="exact"/>
        <w:rPr>
          <w:rFonts w:hint="eastAsia" w:ascii="宋体" w:hAnsi="宋体" w:eastAsia="宋体"/>
          <w:sz w:val="24"/>
          <w:szCs w:val="24"/>
          <w:lang w:eastAsia="zh-CN"/>
        </w:rPr>
      </w:pPr>
      <w:r>
        <w:rPr>
          <w:rFonts w:hint="eastAsia" w:ascii="宋体" w:hAnsi="宋体"/>
          <w:sz w:val="24"/>
          <w:szCs w:val="24"/>
        </w:rPr>
        <w:t>一、</w:t>
      </w:r>
      <w:r>
        <w:rPr>
          <w:rFonts w:hint="eastAsia" w:ascii="宋体" w:hAnsi="宋体"/>
          <w:sz w:val="24"/>
          <w:szCs w:val="24"/>
          <w:lang w:val="en-US" w:eastAsia="zh-CN"/>
        </w:rPr>
        <w:t>配置清单</w:t>
      </w:r>
    </w:p>
    <w:tbl>
      <w:tblPr>
        <w:tblStyle w:val="2"/>
        <w:tblpPr w:leftFromText="180" w:rightFromText="180" w:vertAnchor="text" w:horzAnchor="page" w:tblpXSpec="center" w:tblpY="332"/>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391"/>
        <w:gridCol w:w="992"/>
        <w:gridCol w:w="1134"/>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04" w:type="dxa"/>
            <w:vAlign w:val="center"/>
          </w:tcPr>
          <w:p>
            <w:pPr>
              <w:spacing w:line="400" w:lineRule="exact"/>
              <w:ind w:firstLine="270" w:firstLineChars="150"/>
              <w:rPr>
                <w:rFonts w:ascii="宋体" w:hAnsi="宋体"/>
                <w:sz w:val="18"/>
                <w:szCs w:val="18"/>
              </w:rPr>
            </w:pPr>
            <w:r>
              <w:rPr>
                <w:rFonts w:hint="eastAsia" w:ascii="宋体" w:hAnsi="宋体"/>
                <w:sz w:val="18"/>
                <w:szCs w:val="18"/>
              </w:rPr>
              <w:t>序号</w:t>
            </w:r>
          </w:p>
        </w:tc>
        <w:tc>
          <w:tcPr>
            <w:tcW w:w="2391" w:type="dxa"/>
            <w:vAlign w:val="center"/>
          </w:tcPr>
          <w:p>
            <w:pPr>
              <w:spacing w:line="400" w:lineRule="exact"/>
              <w:ind w:firstLine="360" w:firstLineChars="200"/>
              <w:jc w:val="center"/>
              <w:rPr>
                <w:rFonts w:ascii="宋体" w:hAnsi="宋体"/>
                <w:sz w:val="18"/>
                <w:szCs w:val="18"/>
              </w:rPr>
            </w:pPr>
            <w:r>
              <w:rPr>
                <w:rFonts w:hint="eastAsia" w:ascii="宋体" w:hAnsi="宋体"/>
                <w:sz w:val="18"/>
                <w:szCs w:val="18"/>
              </w:rPr>
              <w:t>设备名称</w:t>
            </w:r>
          </w:p>
        </w:tc>
        <w:tc>
          <w:tcPr>
            <w:tcW w:w="992" w:type="dxa"/>
            <w:vAlign w:val="center"/>
          </w:tcPr>
          <w:p>
            <w:pPr>
              <w:spacing w:line="400" w:lineRule="exact"/>
              <w:ind w:firstLine="180" w:firstLineChars="100"/>
              <w:jc w:val="center"/>
              <w:rPr>
                <w:rFonts w:ascii="宋体" w:hAnsi="宋体"/>
                <w:sz w:val="18"/>
                <w:szCs w:val="18"/>
              </w:rPr>
            </w:pPr>
            <w:r>
              <w:rPr>
                <w:rFonts w:hint="eastAsia" w:ascii="宋体" w:hAnsi="宋体"/>
                <w:sz w:val="18"/>
                <w:szCs w:val="18"/>
              </w:rPr>
              <w:t>数量</w:t>
            </w:r>
          </w:p>
        </w:tc>
        <w:tc>
          <w:tcPr>
            <w:tcW w:w="1134" w:type="dxa"/>
            <w:vAlign w:val="center"/>
          </w:tcPr>
          <w:p>
            <w:pPr>
              <w:spacing w:line="400" w:lineRule="exact"/>
              <w:ind w:firstLine="270" w:firstLineChars="150"/>
              <w:rPr>
                <w:rFonts w:ascii="宋体" w:hAnsi="宋体"/>
                <w:sz w:val="18"/>
                <w:szCs w:val="18"/>
              </w:rPr>
            </w:pPr>
            <w:r>
              <w:rPr>
                <w:rFonts w:hint="eastAsia" w:ascii="宋体" w:hAnsi="宋体"/>
                <w:sz w:val="18"/>
                <w:szCs w:val="18"/>
              </w:rPr>
              <w:t>单位</w:t>
            </w:r>
          </w:p>
        </w:tc>
        <w:tc>
          <w:tcPr>
            <w:tcW w:w="2728" w:type="dxa"/>
            <w:vAlign w:val="center"/>
          </w:tcPr>
          <w:p>
            <w:pPr>
              <w:spacing w:line="400" w:lineRule="exact"/>
              <w:ind w:firstLine="1080" w:firstLineChars="600"/>
              <w:rPr>
                <w:rFonts w:ascii="宋体" w:hAnsi="宋体"/>
                <w:sz w:val="18"/>
                <w:szCs w:val="18"/>
              </w:rPr>
            </w:pPr>
            <w:r>
              <w:rPr>
                <w:rFonts w:hint="eastAsia" w:ascii="宋体" w:hAnsi="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04" w:type="dxa"/>
            <w:vAlign w:val="center"/>
          </w:tcPr>
          <w:p>
            <w:pPr>
              <w:spacing w:line="400" w:lineRule="exact"/>
              <w:ind w:firstLine="360" w:firstLineChars="200"/>
              <w:rPr>
                <w:rFonts w:ascii="宋体" w:hAnsi="宋体"/>
                <w:sz w:val="18"/>
                <w:szCs w:val="18"/>
              </w:rPr>
            </w:pPr>
            <w:r>
              <w:rPr>
                <w:rFonts w:hint="eastAsia" w:ascii="宋体" w:hAnsi="宋体"/>
                <w:sz w:val="18"/>
                <w:szCs w:val="18"/>
              </w:rPr>
              <w:t>1</w:t>
            </w:r>
          </w:p>
        </w:tc>
        <w:tc>
          <w:tcPr>
            <w:tcW w:w="2391" w:type="dxa"/>
            <w:vAlign w:val="center"/>
          </w:tcPr>
          <w:p>
            <w:pPr>
              <w:spacing w:line="400" w:lineRule="exact"/>
              <w:ind w:firstLine="360" w:firstLineChars="200"/>
              <w:jc w:val="center"/>
              <w:rPr>
                <w:rFonts w:ascii="宋体" w:hAnsi="宋体"/>
                <w:sz w:val="18"/>
                <w:szCs w:val="18"/>
              </w:rPr>
            </w:pPr>
            <w:r>
              <w:rPr>
                <w:rFonts w:hint="eastAsia" w:ascii="宋体" w:hAnsi="宋体"/>
                <w:sz w:val="18"/>
                <w:szCs w:val="18"/>
              </w:rPr>
              <w:t>工频UPS不间断电源</w:t>
            </w:r>
          </w:p>
        </w:tc>
        <w:tc>
          <w:tcPr>
            <w:tcW w:w="992" w:type="dxa"/>
            <w:vAlign w:val="center"/>
          </w:tcPr>
          <w:p>
            <w:pPr>
              <w:spacing w:line="400" w:lineRule="exact"/>
              <w:ind w:firstLine="360" w:firstLineChars="200"/>
              <w:rPr>
                <w:rFonts w:ascii="宋体" w:hAnsi="宋体"/>
                <w:sz w:val="18"/>
                <w:szCs w:val="18"/>
              </w:rPr>
            </w:pPr>
            <w:r>
              <w:rPr>
                <w:rFonts w:hint="eastAsia" w:ascii="宋体" w:hAnsi="宋体"/>
                <w:sz w:val="18"/>
                <w:szCs w:val="18"/>
              </w:rPr>
              <w:t>1</w:t>
            </w:r>
          </w:p>
        </w:tc>
        <w:tc>
          <w:tcPr>
            <w:tcW w:w="1134" w:type="dxa"/>
            <w:vAlign w:val="center"/>
          </w:tcPr>
          <w:p>
            <w:pPr>
              <w:spacing w:line="400" w:lineRule="exact"/>
              <w:ind w:firstLine="360" w:firstLineChars="200"/>
              <w:rPr>
                <w:rFonts w:ascii="宋体" w:hAnsi="宋体"/>
                <w:sz w:val="18"/>
                <w:szCs w:val="18"/>
              </w:rPr>
            </w:pPr>
            <w:r>
              <w:rPr>
                <w:rFonts w:hint="eastAsia" w:ascii="宋体" w:hAnsi="宋体"/>
                <w:sz w:val="18"/>
                <w:szCs w:val="18"/>
              </w:rPr>
              <w:t>台</w:t>
            </w:r>
          </w:p>
        </w:tc>
        <w:tc>
          <w:tcPr>
            <w:tcW w:w="2728" w:type="dxa"/>
            <w:vAlign w:val="center"/>
          </w:tcPr>
          <w:p>
            <w:pPr>
              <w:spacing w:line="400" w:lineRule="exact"/>
              <w:jc w:val="center"/>
              <w:rPr>
                <w:rFonts w:ascii="宋体" w:hAnsi="宋体"/>
                <w:sz w:val="18"/>
                <w:szCs w:val="18"/>
              </w:rPr>
            </w:pPr>
            <w:r>
              <w:rPr>
                <w:rFonts w:hint="eastAsia" w:ascii="宋体" w:hAnsi="宋体"/>
                <w:sz w:val="18"/>
                <w:szCs w:val="18"/>
                <w:lang w:val="en-US" w:eastAsia="zh-CN"/>
              </w:rPr>
              <w:t>3</w:t>
            </w:r>
            <w:r>
              <w:rPr>
                <w:rFonts w:hint="eastAsia" w:ascii="宋体" w:hAnsi="宋体"/>
                <w:sz w:val="18"/>
                <w:szCs w:val="18"/>
              </w:rPr>
              <w:t>0</w:t>
            </w:r>
            <w:r>
              <w:rPr>
                <w:rFonts w:ascii="宋体" w:hAnsi="宋体"/>
                <w:sz w:val="18"/>
                <w:szCs w:val="18"/>
              </w:rPr>
              <w:t>KVA</w:t>
            </w:r>
            <w:r>
              <w:rPr>
                <w:rFonts w:hint="eastAsia" w:ascii="宋体" w:hAnsi="宋体"/>
                <w:sz w:val="18"/>
                <w:szCs w:val="18"/>
              </w:rPr>
              <w:t>、输入</w:t>
            </w:r>
            <w:r>
              <w:rPr>
                <w:rFonts w:hint="eastAsia" w:ascii="宋体" w:hAnsi="宋体"/>
                <w:sz w:val="18"/>
                <w:szCs w:val="18"/>
                <w:lang w:val="en-US" w:eastAsia="zh-CN"/>
              </w:rPr>
              <w:t>38</w:t>
            </w:r>
            <w:r>
              <w:rPr>
                <w:rFonts w:hint="eastAsia" w:ascii="宋体" w:hAnsi="宋体"/>
                <w:sz w:val="18"/>
                <w:szCs w:val="18"/>
              </w:rPr>
              <w:t>0V</w:t>
            </w:r>
            <w:r>
              <w:rPr>
                <w:rFonts w:hint="eastAsia" w:ascii="宋体" w:hAnsi="宋体"/>
                <w:sz w:val="18"/>
                <w:szCs w:val="18"/>
                <w:lang w:eastAsia="zh-CN"/>
              </w:rPr>
              <w:t>、</w:t>
            </w:r>
            <w:r>
              <w:rPr>
                <w:rFonts w:hint="eastAsia" w:ascii="宋体" w:hAnsi="宋体"/>
                <w:sz w:val="18"/>
                <w:szCs w:val="18"/>
              </w:rPr>
              <w:t>输出</w:t>
            </w:r>
            <w:r>
              <w:rPr>
                <w:rFonts w:hint="eastAsia" w:ascii="宋体" w:hAnsi="宋体"/>
                <w:sz w:val="18"/>
                <w:szCs w:val="18"/>
                <w:lang w:val="en-US" w:eastAsia="zh-CN"/>
              </w:rPr>
              <w:t>380</w:t>
            </w:r>
            <w:r>
              <w:rPr>
                <w:rFonts w:hint="eastAsia" w:ascii="宋体" w:hAnsi="宋体"/>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04" w:type="dxa"/>
            <w:vAlign w:val="center"/>
          </w:tcPr>
          <w:p>
            <w:pPr>
              <w:spacing w:line="400" w:lineRule="exact"/>
              <w:ind w:firstLine="360" w:firstLineChars="200"/>
              <w:rPr>
                <w:rFonts w:hint="eastAsia" w:ascii="宋体" w:hAnsi="宋体" w:eastAsia="宋体"/>
                <w:sz w:val="18"/>
                <w:szCs w:val="18"/>
                <w:lang w:eastAsia="zh-CN"/>
              </w:rPr>
            </w:pPr>
            <w:r>
              <w:rPr>
                <w:rFonts w:hint="eastAsia" w:ascii="宋体" w:hAnsi="宋体"/>
                <w:sz w:val="18"/>
                <w:szCs w:val="18"/>
                <w:lang w:val="en-US" w:eastAsia="zh-CN"/>
              </w:rPr>
              <w:t>2</w:t>
            </w:r>
          </w:p>
        </w:tc>
        <w:tc>
          <w:tcPr>
            <w:tcW w:w="2391" w:type="dxa"/>
            <w:vAlign w:val="center"/>
          </w:tcPr>
          <w:p>
            <w:pPr>
              <w:spacing w:line="400" w:lineRule="exact"/>
              <w:ind w:firstLine="360" w:firstLineChars="200"/>
              <w:jc w:val="center"/>
              <w:rPr>
                <w:rFonts w:ascii="宋体" w:hAnsi="宋体"/>
                <w:sz w:val="18"/>
                <w:szCs w:val="18"/>
              </w:rPr>
            </w:pPr>
            <w:r>
              <w:rPr>
                <w:rFonts w:hint="eastAsia" w:ascii="宋体" w:hAnsi="宋体"/>
                <w:sz w:val="18"/>
                <w:szCs w:val="18"/>
              </w:rPr>
              <w:t>电池柜</w:t>
            </w:r>
          </w:p>
        </w:tc>
        <w:tc>
          <w:tcPr>
            <w:tcW w:w="992" w:type="dxa"/>
            <w:vAlign w:val="center"/>
          </w:tcPr>
          <w:p>
            <w:pPr>
              <w:spacing w:line="400" w:lineRule="exact"/>
              <w:ind w:firstLine="360" w:firstLineChars="200"/>
              <w:rPr>
                <w:rFonts w:ascii="宋体" w:hAnsi="宋体"/>
                <w:sz w:val="18"/>
                <w:szCs w:val="18"/>
              </w:rPr>
            </w:pPr>
            <w:r>
              <w:rPr>
                <w:rFonts w:hint="eastAsia" w:ascii="宋体" w:hAnsi="宋体"/>
                <w:sz w:val="18"/>
                <w:szCs w:val="18"/>
              </w:rPr>
              <w:t>1</w:t>
            </w:r>
          </w:p>
        </w:tc>
        <w:tc>
          <w:tcPr>
            <w:tcW w:w="1134" w:type="dxa"/>
            <w:vAlign w:val="center"/>
          </w:tcPr>
          <w:p>
            <w:pPr>
              <w:spacing w:line="400" w:lineRule="exact"/>
              <w:ind w:firstLine="360" w:firstLineChars="200"/>
              <w:rPr>
                <w:rFonts w:ascii="宋体" w:hAnsi="宋体"/>
                <w:sz w:val="18"/>
                <w:szCs w:val="18"/>
              </w:rPr>
            </w:pPr>
            <w:r>
              <w:rPr>
                <w:rFonts w:hint="eastAsia" w:ascii="宋体" w:hAnsi="宋体"/>
                <w:sz w:val="18"/>
                <w:szCs w:val="18"/>
              </w:rPr>
              <w:t>套</w:t>
            </w:r>
          </w:p>
        </w:tc>
        <w:tc>
          <w:tcPr>
            <w:tcW w:w="2728" w:type="dxa"/>
            <w:vAlign w:val="center"/>
          </w:tcPr>
          <w:p>
            <w:pPr>
              <w:spacing w:line="400" w:lineRule="exact"/>
              <w:jc w:val="center"/>
              <w:rPr>
                <w:rFonts w:hint="default" w:ascii="宋体" w:hAnsi="宋体" w:eastAsia="宋体"/>
                <w:sz w:val="18"/>
                <w:szCs w:val="18"/>
                <w:lang w:val="en-US" w:eastAsia="zh-CN"/>
              </w:rPr>
            </w:pPr>
            <w:r>
              <w:rPr>
                <w:rFonts w:hint="eastAsia" w:ascii="宋体" w:hAnsi="宋体"/>
                <w:sz w:val="18"/>
                <w:szCs w:val="18"/>
                <w:lang w:val="en-US" w:eastAsia="zh-CN"/>
              </w:rPr>
              <w:t>C-32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4" w:type="dxa"/>
            <w:vAlign w:val="center"/>
          </w:tcPr>
          <w:p>
            <w:pPr>
              <w:spacing w:line="400" w:lineRule="exact"/>
              <w:ind w:firstLine="360" w:firstLineChars="200"/>
              <w:rPr>
                <w:rFonts w:hint="eastAsia" w:ascii="宋体" w:hAnsi="宋体" w:eastAsia="宋体"/>
                <w:sz w:val="18"/>
                <w:szCs w:val="18"/>
                <w:lang w:eastAsia="zh-CN"/>
              </w:rPr>
            </w:pPr>
            <w:r>
              <w:rPr>
                <w:rFonts w:hint="eastAsia" w:ascii="宋体" w:hAnsi="宋体"/>
                <w:sz w:val="18"/>
                <w:szCs w:val="18"/>
                <w:lang w:val="en-US" w:eastAsia="zh-CN"/>
              </w:rPr>
              <w:t>3</w:t>
            </w:r>
          </w:p>
        </w:tc>
        <w:tc>
          <w:tcPr>
            <w:tcW w:w="2391" w:type="dxa"/>
            <w:vAlign w:val="center"/>
          </w:tcPr>
          <w:p>
            <w:pPr>
              <w:spacing w:line="400" w:lineRule="exact"/>
              <w:ind w:firstLine="360" w:firstLineChars="200"/>
              <w:jc w:val="center"/>
              <w:rPr>
                <w:rFonts w:ascii="宋体" w:hAnsi="宋体"/>
                <w:sz w:val="18"/>
                <w:szCs w:val="18"/>
              </w:rPr>
            </w:pPr>
            <w:r>
              <w:rPr>
                <w:rFonts w:hint="eastAsia" w:ascii="宋体" w:hAnsi="宋体"/>
                <w:sz w:val="18"/>
                <w:szCs w:val="18"/>
              </w:rPr>
              <w:t>电池连接电缆</w:t>
            </w:r>
            <w:r>
              <w:rPr>
                <w:rFonts w:hint="eastAsia" w:ascii="宋体" w:hAnsi="宋体"/>
                <w:sz w:val="18"/>
                <w:szCs w:val="18"/>
                <w:lang w:eastAsia="zh-CN"/>
              </w:rPr>
              <w:t>及辅材</w:t>
            </w:r>
          </w:p>
        </w:tc>
        <w:tc>
          <w:tcPr>
            <w:tcW w:w="992" w:type="dxa"/>
            <w:vAlign w:val="center"/>
          </w:tcPr>
          <w:p>
            <w:pPr>
              <w:spacing w:line="400" w:lineRule="exact"/>
              <w:ind w:firstLine="360" w:firstLineChars="200"/>
              <w:rPr>
                <w:rFonts w:ascii="宋体" w:hAnsi="宋体"/>
                <w:sz w:val="18"/>
                <w:szCs w:val="18"/>
              </w:rPr>
            </w:pPr>
            <w:r>
              <w:rPr>
                <w:rFonts w:hint="eastAsia" w:ascii="宋体" w:hAnsi="宋体"/>
                <w:sz w:val="18"/>
                <w:szCs w:val="18"/>
              </w:rPr>
              <w:t>1</w:t>
            </w:r>
          </w:p>
        </w:tc>
        <w:tc>
          <w:tcPr>
            <w:tcW w:w="1134" w:type="dxa"/>
            <w:vAlign w:val="center"/>
          </w:tcPr>
          <w:p>
            <w:pPr>
              <w:spacing w:line="400" w:lineRule="exact"/>
              <w:ind w:firstLine="360" w:firstLineChars="200"/>
              <w:rPr>
                <w:rFonts w:ascii="宋体" w:hAnsi="宋体"/>
                <w:sz w:val="18"/>
                <w:szCs w:val="18"/>
              </w:rPr>
            </w:pPr>
            <w:r>
              <w:rPr>
                <w:rFonts w:hint="eastAsia" w:ascii="宋体" w:hAnsi="宋体"/>
                <w:sz w:val="18"/>
                <w:szCs w:val="18"/>
              </w:rPr>
              <w:t>项</w:t>
            </w:r>
          </w:p>
        </w:tc>
        <w:tc>
          <w:tcPr>
            <w:tcW w:w="2728" w:type="dxa"/>
            <w:vAlign w:val="center"/>
          </w:tcPr>
          <w:p>
            <w:pPr>
              <w:spacing w:line="400" w:lineRule="exact"/>
              <w:jc w:val="center"/>
              <w:rPr>
                <w:rFonts w:hint="default" w:ascii="宋体" w:hAnsi="宋体" w:eastAsia="宋体"/>
                <w:sz w:val="18"/>
                <w:szCs w:val="18"/>
                <w:lang w:val="en-US" w:eastAsia="zh-CN"/>
              </w:rPr>
            </w:pPr>
            <w:r>
              <w:rPr>
                <w:rFonts w:hint="eastAsia" w:ascii="宋体" w:hAnsi="宋体"/>
                <w:sz w:val="18"/>
                <w:szCs w:val="18"/>
                <w:lang w:val="en-US" w:eastAsia="zh-CN"/>
              </w:rPr>
              <w:t>满足国标</w:t>
            </w:r>
          </w:p>
        </w:tc>
      </w:tr>
    </w:tbl>
    <w:p>
      <w:pPr>
        <w:spacing w:line="400" w:lineRule="exact"/>
        <w:rPr>
          <w:rFonts w:ascii="宋体" w:hAnsi="宋体"/>
          <w:sz w:val="18"/>
          <w:szCs w:val="18"/>
        </w:rPr>
      </w:pPr>
    </w:p>
    <w:p>
      <w:pPr>
        <w:numPr>
          <w:ilvl w:val="0"/>
          <w:numId w:val="1"/>
        </w:numPr>
        <w:spacing w:line="360" w:lineRule="auto"/>
        <w:ind w:left="420" w:hanging="420" w:hangingChars="175"/>
        <w:rPr>
          <w:rFonts w:hint="eastAsia" w:ascii="宋体" w:hAnsi="宋体"/>
          <w:color w:val="auto"/>
          <w:sz w:val="24"/>
          <w:szCs w:val="24"/>
        </w:rPr>
      </w:pPr>
      <w:r>
        <w:rPr>
          <w:rFonts w:hint="eastAsia" w:ascii="宋体" w:hAnsi="宋体"/>
          <w:color w:val="auto"/>
          <w:sz w:val="24"/>
          <w:szCs w:val="24"/>
        </w:rPr>
        <w:t>技术参数</w:t>
      </w:r>
    </w:p>
    <w:p>
      <w:pPr>
        <w:numPr>
          <w:ilvl w:val="0"/>
          <w:numId w:val="2"/>
        </w:numPr>
        <w:spacing w:line="400" w:lineRule="exact"/>
        <w:ind w:firstLine="360" w:firstLineChars="200"/>
        <w:rPr>
          <w:rFonts w:hint="eastAsia" w:ascii="宋体" w:hAnsi="宋体"/>
          <w:sz w:val="18"/>
          <w:szCs w:val="18"/>
        </w:rPr>
      </w:pPr>
      <w:r>
        <w:rPr>
          <w:rFonts w:hint="eastAsia" w:ascii="宋体" w:hAnsi="宋体"/>
          <w:sz w:val="18"/>
          <w:szCs w:val="18"/>
        </w:rPr>
        <w:t>双变换在线式工频UPS，容量为</w:t>
      </w:r>
      <w:r>
        <w:rPr>
          <w:rFonts w:hint="eastAsia" w:ascii="宋体" w:hAnsi="宋体"/>
          <w:sz w:val="18"/>
          <w:szCs w:val="18"/>
          <w:lang w:val="en-US" w:eastAsia="zh-CN"/>
        </w:rPr>
        <w:t>3</w:t>
      </w:r>
      <w:r>
        <w:rPr>
          <w:rFonts w:hint="eastAsia" w:ascii="宋体" w:hAnsi="宋体"/>
          <w:sz w:val="18"/>
          <w:szCs w:val="18"/>
        </w:rPr>
        <w:t>0KVA，内置输出隔离变压器，自带静态旁路和市电维修旁路开关；内置独立的主路输入开关、旁路开关和输出开关，确保后级设备和人身安全。</w:t>
      </w:r>
    </w:p>
    <w:p>
      <w:pPr>
        <w:numPr>
          <w:ilvl w:val="0"/>
          <w:numId w:val="2"/>
        </w:numPr>
        <w:spacing w:line="400" w:lineRule="exact"/>
        <w:ind w:firstLine="360" w:firstLineChars="200"/>
        <w:rPr>
          <w:rFonts w:hint="eastAsia" w:ascii="宋体" w:hAnsi="宋体"/>
          <w:sz w:val="18"/>
          <w:szCs w:val="18"/>
        </w:rPr>
      </w:pPr>
      <w:r>
        <w:rPr>
          <w:rFonts w:hint="eastAsia" w:ascii="宋体" w:hAnsi="宋体"/>
          <w:sz w:val="18"/>
          <w:szCs w:val="18"/>
          <w:lang w:val="en-US" w:eastAsia="zh-CN"/>
        </w:rPr>
        <w:t>配备</w:t>
      </w:r>
      <w:r>
        <w:rPr>
          <w:rFonts w:hint="eastAsia" w:ascii="宋体" w:hAnsi="宋体"/>
          <w:sz w:val="18"/>
          <w:szCs w:val="18"/>
        </w:rPr>
        <w:t>32节免维护胶体铅酸蓄电池</w:t>
      </w:r>
      <w:r>
        <w:rPr>
          <w:rFonts w:hint="eastAsia" w:ascii="宋体" w:hAnsi="宋体"/>
          <w:sz w:val="18"/>
          <w:szCs w:val="18"/>
          <w:lang w:eastAsia="zh-CN"/>
        </w:rPr>
        <w:t>，</w:t>
      </w:r>
      <w:r>
        <w:rPr>
          <w:rFonts w:hint="eastAsia" w:ascii="宋体" w:hAnsi="宋体"/>
          <w:sz w:val="18"/>
          <w:szCs w:val="18"/>
          <w:lang w:val="en-US" w:eastAsia="zh-CN"/>
        </w:rPr>
        <w:t>满足</w:t>
      </w:r>
      <w:r>
        <w:rPr>
          <w:rFonts w:hint="eastAsia" w:ascii="宋体" w:hAnsi="宋体"/>
          <w:sz w:val="18"/>
          <w:szCs w:val="18"/>
        </w:rPr>
        <w:t>12-65AH</w:t>
      </w:r>
    </w:p>
    <w:p>
      <w:pPr>
        <w:spacing w:line="400" w:lineRule="exact"/>
        <w:ind w:firstLine="360" w:firstLineChars="200"/>
        <w:rPr>
          <w:rFonts w:hint="eastAsia" w:ascii="宋体" w:hAnsi="宋体"/>
          <w:sz w:val="18"/>
          <w:szCs w:val="18"/>
        </w:rPr>
      </w:pPr>
      <w:r>
        <w:rPr>
          <w:rFonts w:hint="eastAsia" w:ascii="宋体" w:hAnsi="宋体"/>
          <w:sz w:val="18"/>
          <w:szCs w:val="18"/>
          <w:lang w:val="en-US" w:eastAsia="zh-CN"/>
        </w:rPr>
        <w:t>3</w:t>
      </w:r>
      <w:r>
        <w:rPr>
          <w:rFonts w:hint="eastAsia" w:ascii="宋体" w:hAnsi="宋体"/>
          <w:sz w:val="18"/>
          <w:szCs w:val="18"/>
        </w:rPr>
        <w:t>、远程监控通信接口应有RS232，RS485，可选干结点接口，SNM</w:t>
      </w:r>
      <w:bookmarkStart w:id="0" w:name="_GoBack"/>
      <w:bookmarkEnd w:id="0"/>
      <w:r>
        <w:rPr>
          <w:rFonts w:hint="eastAsia" w:ascii="宋体" w:hAnsi="宋体"/>
          <w:sz w:val="18"/>
          <w:szCs w:val="18"/>
        </w:rPr>
        <w:t>P卡。</w:t>
      </w:r>
    </w:p>
    <w:p>
      <w:pPr>
        <w:spacing w:line="400" w:lineRule="exact"/>
        <w:ind w:firstLine="360" w:firstLineChars="200"/>
        <w:rPr>
          <w:rFonts w:hint="eastAsia" w:ascii="宋体" w:hAnsi="宋体"/>
          <w:sz w:val="18"/>
          <w:szCs w:val="18"/>
        </w:rPr>
      </w:pPr>
      <w:r>
        <w:rPr>
          <w:rFonts w:hint="eastAsia" w:ascii="宋体" w:hAnsi="宋体"/>
          <w:sz w:val="18"/>
          <w:szCs w:val="18"/>
          <w:lang w:val="en-US" w:eastAsia="zh-CN"/>
        </w:rPr>
        <w:t>4</w:t>
      </w:r>
      <w:r>
        <w:rPr>
          <w:rFonts w:hint="eastAsia" w:ascii="宋体" w:hAnsi="宋体"/>
          <w:sz w:val="18"/>
          <w:szCs w:val="18"/>
        </w:rPr>
        <w:t>、主机必须采用先进的DSP数字处理电路，使UPS系统超稳定运行。智能侦测系统的微处理器不间断地对所有的电源状态、断路器状态、熔断器状态和所有的电路工作状态进行在线侦测。出现故障时，侦测系统会即时报警通知管理员，同步启动UPS全面保护功能。</w:t>
      </w:r>
    </w:p>
    <w:p>
      <w:pPr>
        <w:spacing w:line="400" w:lineRule="exact"/>
        <w:ind w:firstLine="360" w:firstLineChars="200"/>
        <w:rPr>
          <w:rFonts w:hint="eastAsia" w:ascii="宋体" w:hAnsi="宋体"/>
          <w:sz w:val="18"/>
          <w:szCs w:val="18"/>
        </w:rPr>
      </w:pPr>
      <w:r>
        <w:rPr>
          <w:rFonts w:hint="eastAsia" w:ascii="宋体" w:hAnsi="宋体"/>
          <w:sz w:val="18"/>
          <w:szCs w:val="18"/>
          <w:lang w:val="en-US" w:eastAsia="zh-CN"/>
        </w:rPr>
        <w:t>5</w:t>
      </w:r>
      <w:r>
        <w:rPr>
          <w:rFonts w:hint="eastAsia" w:ascii="宋体" w:hAnsi="宋体"/>
          <w:sz w:val="18"/>
          <w:szCs w:val="18"/>
        </w:rPr>
        <w:t>、电池智能化管理；可根据用户电池配置自动调整电池的充电电流参数，并根据供电环境对电池进行均充浮充转换、温度补偿充电和放电管理。对每节电池都必须进行在线检测，能预测电池组的剩余运行时间，可选短信报警器即发生故障时可无线向指定手机和远程监控系统报警。</w:t>
      </w:r>
    </w:p>
    <w:p>
      <w:pPr>
        <w:spacing w:line="400" w:lineRule="exact"/>
        <w:ind w:firstLine="360" w:firstLineChars="200"/>
        <w:rPr>
          <w:rFonts w:hint="eastAsia" w:ascii="宋体" w:hAnsi="宋体"/>
          <w:sz w:val="18"/>
          <w:szCs w:val="18"/>
        </w:rPr>
      </w:pPr>
      <w:r>
        <w:rPr>
          <w:rFonts w:hint="eastAsia" w:ascii="宋体" w:hAnsi="宋体"/>
          <w:sz w:val="18"/>
          <w:szCs w:val="18"/>
          <w:lang w:val="en-US" w:eastAsia="zh-CN"/>
        </w:rPr>
        <w:t>6</w:t>
      </w:r>
      <w:r>
        <w:rPr>
          <w:rFonts w:hint="eastAsia" w:ascii="宋体" w:hAnsi="宋体"/>
          <w:sz w:val="18"/>
          <w:szCs w:val="18"/>
        </w:rPr>
        <w:t>、功率逆变器必须采用第六代IGBT模块，具有更低的饱和压降，逆变器的工作效率更高，温升低，可靠性更高。</w:t>
      </w:r>
    </w:p>
    <w:p>
      <w:pPr>
        <w:spacing w:line="400" w:lineRule="exact"/>
        <w:ind w:firstLine="360" w:firstLineChars="200"/>
        <w:rPr>
          <w:rFonts w:hint="eastAsia" w:ascii="宋体" w:hAnsi="宋体"/>
          <w:sz w:val="18"/>
          <w:szCs w:val="18"/>
        </w:rPr>
      </w:pPr>
      <w:r>
        <w:rPr>
          <w:rFonts w:hint="eastAsia" w:ascii="宋体" w:hAnsi="宋体"/>
          <w:sz w:val="18"/>
          <w:szCs w:val="18"/>
          <w:lang w:val="en-US" w:eastAsia="zh-CN"/>
        </w:rPr>
        <w:t>7</w:t>
      </w:r>
      <w:r>
        <w:rPr>
          <w:rFonts w:hint="eastAsia" w:ascii="宋体" w:hAnsi="宋体"/>
          <w:sz w:val="18"/>
          <w:szCs w:val="18"/>
        </w:rPr>
        <w:t>、优越的负载特性完全满足从0到100%负载的跃变，而无需切换到旁路，并保护输出稳定可靠，具有优异的输入输出过欠压保护、输入浪涌保护、相序保护、电池过充过放保护、输出过载短路保护、温度过高保护等多种系统保护和报警功能。</w:t>
      </w:r>
    </w:p>
    <w:p>
      <w:pPr>
        <w:spacing w:line="400" w:lineRule="exact"/>
        <w:ind w:firstLine="360" w:firstLineChars="200"/>
        <w:rPr>
          <w:rFonts w:hint="eastAsia" w:ascii="宋体" w:hAnsi="宋体"/>
          <w:sz w:val="18"/>
          <w:szCs w:val="18"/>
          <w:lang w:eastAsia="zh-CN"/>
        </w:rPr>
      </w:pPr>
      <w:r>
        <w:rPr>
          <w:rFonts w:hint="eastAsia" w:ascii="宋体" w:hAnsi="宋体"/>
          <w:sz w:val="18"/>
          <w:szCs w:val="18"/>
          <w:lang w:val="en-US" w:eastAsia="zh-CN"/>
        </w:rPr>
        <w:t>8、</w:t>
      </w:r>
      <w:r>
        <w:rPr>
          <w:rFonts w:hint="eastAsia" w:ascii="宋体" w:hAnsi="宋体"/>
          <w:sz w:val="18"/>
          <w:szCs w:val="18"/>
        </w:rPr>
        <w:t>输入保护</w:t>
      </w:r>
      <w:r>
        <w:rPr>
          <w:rFonts w:hint="eastAsia" w:ascii="宋体" w:hAnsi="宋体"/>
          <w:sz w:val="18"/>
          <w:szCs w:val="18"/>
          <w:lang w:eastAsia="zh-CN"/>
        </w:rPr>
        <w:t>：</w:t>
      </w:r>
      <w:r>
        <w:rPr>
          <w:rFonts w:hint="eastAsia" w:ascii="宋体" w:hAnsi="宋体"/>
          <w:sz w:val="18"/>
          <w:szCs w:val="18"/>
        </w:rPr>
        <w:t>电压、频率超限</w:t>
      </w:r>
      <w:r>
        <w:rPr>
          <w:rFonts w:hint="eastAsia" w:ascii="宋体" w:hAnsi="宋体"/>
          <w:sz w:val="18"/>
          <w:szCs w:val="18"/>
          <w:lang w:eastAsia="zh-CN"/>
        </w:rPr>
        <w:t>、</w:t>
      </w:r>
      <w:r>
        <w:rPr>
          <w:rFonts w:hint="eastAsia" w:ascii="宋体" w:hAnsi="宋体"/>
          <w:sz w:val="18"/>
          <w:szCs w:val="18"/>
        </w:rPr>
        <w:t>错相</w:t>
      </w:r>
      <w:r>
        <w:rPr>
          <w:rFonts w:hint="eastAsia" w:ascii="宋体" w:hAnsi="宋体"/>
          <w:sz w:val="18"/>
          <w:szCs w:val="18"/>
          <w:lang w:eastAsia="zh-CN"/>
        </w:rPr>
        <w:t>、</w:t>
      </w:r>
      <w:r>
        <w:rPr>
          <w:rFonts w:hint="eastAsia" w:ascii="宋体" w:hAnsi="宋体"/>
          <w:sz w:val="18"/>
          <w:szCs w:val="18"/>
        </w:rPr>
        <w:t>缺相</w:t>
      </w:r>
      <w:r>
        <w:rPr>
          <w:rFonts w:hint="eastAsia" w:ascii="宋体" w:hAnsi="宋体"/>
          <w:sz w:val="18"/>
          <w:szCs w:val="18"/>
          <w:lang w:eastAsia="zh-CN"/>
        </w:rPr>
        <w:t>。</w:t>
      </w:r>
    </w:p>
    <w:p>
      <w:pPr>
        <w:spacing w:line="400" w:lineRule="exact"/>
        <w:ind w:firstLine="360" w:firstLineChars="200"/>
        <w:rPr>
          <w:rFonts w:hint="eastAsia" w:ascii="宋体" w:hAnsi="宋体"/>
          <w:sz w:val="18"/>
          <w:szCs w:val="18"/>
          <w:lang w:eastAsia="zh-CN"/>
        </w:rPr>
      </w:pPr>
      <w:r>
        <w:rPr>
          <w:rFonts w:hint="eastAsia" w:ascii="宋体" w:hAnsi="宋体"/>
          <w:sz w:val="18"/>
          <w:szCs w:val="18"/>
          <w:lang w:val="en-US" w:eastAsia="zh-CN"/>
        </w:rPr>
        <w:t>9、</w:t>
      </w:r>
      <w:r>
        <w:rPr>
          <w:rFonts w:hint="eastAsia" w:ascii="宋体" w:hAnsi="宋体"/>
          <w:sz w:val="18"/>
          <w:szCs w:val="18"/>
        </w:rPr>
        <w:t>输出保护</w:t>
      </w:r>
      <w:r>
        <w:rPr>
          <w:rFonts w:hint="eastAsia" w:ascii="宋体" w:hAnsi="宋体"/>
          <w:sz w:val="18"/>
          <w:szCs w:val="18"/>
          <w:lang w:eastAsia="zh-CN"/>
        </w:rPr>
        <w:t>：</w:t>
      </w:r>
      <w:r>
        <w:rPr>
          <w:rFonts w:hint="eastAsia" w:ascii="宋体" w:hAnsi="宋体"/>
          <w:sz w:val="18"/>
          <w:szCs w:val="18"/>
        </w:rPr>
        <w:t>过流、短路、过压、欠压</w:t>
      </w:r>
      <w:r>
        <w:rPr>
          <w:rFonts w:hint="eastAsia" w:ascii="宋体" w:hAnsi="宋体"/>
          <w:sz w:val="18"/>
          <w:szCs w:val="18"/>
          <w:lang w:eastAsia="zh-CN"/>
        </w:rPr>
        <w:t>。</w:t>
      </w:r>
    </w:p>
    <w:p>
      <w:pPr>
        <w:spacing w:line="400" w:lineRule="exact"/>
        <w:ind w:firstLine="360" w:firstLineChars="200"/>
        <w:rPr>
          <w:rFonts w:hint="eastAsia" w:ascii="宋体" w:hAnsi="宋体"/>
          <w:sz w:val="18"/>
          <w:szCs w:val="18"/>
          <w:lang w:eastAsia="zh-CN"/>
        </w:rPr>
      </w:pPr>
      <w:r>
        <w:rPr>
          <w:rFonts w:hint="eastAsia" w:ascii="宋体" w:hAnsi="宋体"/>
          <w:sz w:val="18"/>
          <w:szCs w:val="18"/>
          <w:lang w:val="en-US" w:eastAsia="zh-CN"/>
        </w:rPr>
        <w:t>10、</w:t>
      </w:r>
      <w:r>
        <w:rPr>
          <w:rFonts w:hint="eastAsia" w:ascii="宋体" w:hAnsi="宋体"/>
          <w:sz w:val="18"/>
          <w:szCs w:val="18"/>
        </w:rPr>
        <w:t>电池保护</w:t>
      </w:r>
      <w:r>
        <w:rPr>
          <w:rFonts w:hint="eastAsia" w:ascii="宋体" w:hAnsi="宋体"/>
          <w:sz w:val="18"/>
          <w:szCs w:val="18"/>
          <w:lang w:eastAsia="zh-CN"/>
        </w:rPr>
        <w:t>：</w:t>
      </w:r>
      <w:r>
        <w:rPr>
          <w:rFonts w:hint="eastAsia" w:ascii="宋体" w:hAnsi="宋体"/>
          <w:sz w:val="18"/>
          <w:szCs w:val="18"/>
        </w:rPr>
        <w:t>过充保护、过放保护</w:t>
      </w:r>
      <w:r>
        <w:rPr>
          <w:rFonts w:hint="eastAsia" w:ascii="宋体" w:hAnsi="宋体"/>
          <w:sz w:val="18"/>
          <w:szCs w:val="18"/>
          <w:lang w:eastAsia="zh-CN"/>
        </w:rPr>
        <w:t>。</w:t>
      </w:r>
    </w:p>
    <w:p>
      <w:pPr>
        <w:spacing w:line="400" w:lineRule="exact"/>
        <w:ind w:firstLine="360" w:firstLineChars="200"/>
        <w:rPr>
          <w:rFonts w:hint="eastAsia" w:ascii="宋体" w:hAnsi="宋体"/>
          <w:sz w:val="18"/>
          <w:szCs w:val="18"/>
          <w:lang w:val="en-US" w:eastAsia="zh-CN"/>
        </w:rPr>
      </w:pPr>
      <w:r>
        <w:rPr>
          <w:rFonts w:hint="eastAsia" w:ascii="宋体" w:hAnsi="宋体"/>
          <w:sz w:val="18"/>
          <w:szCs w:val="18"/>
          <w:lang w:val="en-US" w:eastAsia="zh-CN"/>
        </w:rPr>
        <w:t>11、</w:t>
      </w:r>
      <w:r>
        <w:rPr>
          <w:rFonts w:hint="eastAsia" w:ascii="宋体" w:hAnsi="宋体"/>
          <w:sz w:val="18"/>
          <w:szCs w:val="18"/>
        </w:rPr>
        <w:t>温度保护</w:t>
      </w:r>
      <w:r>
        <w:rPr>
          <w:rFonts w:hint="eastAsia" w:ascii="宋体" w:hAnsi="宋体"/>
          <w:sz w:val="18"/>
          <w:szCs w:val="18"/>
          <w:lang w:eastAsia="zh-CN"/>
        </w:rPr>
        <w:t>：</w:t>
      </w:r>
      <w:r>
        <w:rPr>
          <w:rFonts w:hint="eastAsia" w:ascii="宋体" w:hAnsi="宋体"/>
          <w:sz w:val="18"/>
          <w:szCs w:val="18"/>
        </w:rPr>
        <w:t>环境过温保护、逆变器过温保护</w:t>
      </w:r>
      <w:r>
        <w:rPr>
          <w:rFonts w:hint="eastAsia" w:ascii="宋体" w:hAnsi="宋体"/>
          <w:sz w:val="18"/>
          <w:szCs w:val="18"/>
          <w:lang w:eastAsia="zh-CN"/>
        </w:rPr>
        <w:t>。</w:t>
      </w:r>
    </w:p>
    <w:p>
      <w:pPr>
        <w:spacing w:line="400" w:lineRule="exact"/>
        <w:ind w:firstLine="360" w:firstLineChars="200"/>
        <w:rPr>
          <w:rFonts w:hint="eastAsia" w:ascii="宋体" w:hAnsi="宋体"/>
          <w:sz w:val="18"/>
          <w:szCs w:val="18"/>
          <w:lang w:eastAsia="zh-CN"/>
        </w:rPr>
      </w:pPr>
      <w:r>
        <w:rPr>
          <w:rFonts w:hint="eastAsia" w:ascii="宋体" w:hAnsi="宋体"/>
          <w:sz w:val="18"/>
          <w:szCs w:val="18"/>
          <w:lang w:val="en-US" w:eastAsia="zh-CN"/>
        </w:rPr>
        <w:t>12、</w:t>
      </w:r>
      <w:r>
        <w:rPr>
          <w:rFonts w:hint="eastAsia" w:ascii="宋体" w:hAnsi="宋体"/>
          <w:sz w:val="18"/>
          <w:szCs w:val="18"/>
        </w:rPr>
        <w:t>硬件故障保护</w:t>
      </w:r>
      <w:r>
        <w:rPr>
          <w:rFonts w:hint="eastAsia" w:ascii="宋体" w:hAnsi="宋体"/>
          <w:sz w:val="18"/>
          <w:szCs w:val="18"/>
          <w:lang w:eastAsia="zh-CN"/>
        </w:rPr>
        <w:t>：</w:t>
      </w:r>
      <w:r>
        <w:rPr>
          <w:rFonts w:hint="eastAsia" w:ascii="宋体" w:hAnsi="宋体"/>
          <w:sz w:val="18"/>
          <w:szCs w:val="18"/>
        </w:rPr>
        <w:t>辅助电源异常、断路器跳闸、熔断器断开及功率器件过流过压保护</w:t>
      </w:r>
      <w:r>
        <w:rPr>
          <w:rFonts w:hint="eastAsia" w:ascii="宋体" w:hAnsi="宋体"/>
          <w:sz w:val="18"/>
          <w:szCs w:val="18"/>
          <w:lang w:eastAsia="zh-CN"/>
        </w:rPr>
        <w:t>。</w:t>
      </w:r>
    </w:p>
    <w:p>
      <w:pPr>
        <w:spacing w:line="400" w:lineRule="exact"/>
        <w:ind w:firstLine="360" w:firstLineChars="200"/>
        <w:rPr>
          <w:rFonts w:hint="eastAsia" w:asciiTheme="minorEastAsia" w:hAnsiTheme="minorEastAsia" w:eastAsiaTheme="minorEastAsia" w:cstheme="minorEastAsia"/>
          <w:sz w:val="18"/>
          <w:szCs w:val="18"/>
        </w:rPr>
      </w:pPr>
      <w:r>
        <w:rPr>
          <w:rFonts w:hint="eastAsia" w:ascii="宋体" w:hAnsi="宋体"/>
          <w:sz w:val="18"/>
          <w:szCs w:val="18"/>
          <w:lang w:val="en-US" w:eastAsia="zh-CN"/>
        </w:rPr>
        <w:t>13、</w:t>
      </w:r>
      <w:r>
        <w:rPr>
          <w:rFonts w:hint="eastAsia" w:asciiTheme="minorEastAsia" w:hAnsiTheme="minorEastAsia" w:eastAsiaTheme="minorEastAsia" w:cstheme="minorEastAsia"/>
          <w:sz w:val="18"/>
          <w:szCs w:val="18"/>
        </w:rPr>
        <w:t>防护等级</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不低于</w:t>
      </w:r>
      <w:r>
        <w:rPr>
          <w:rFonts w:hint="eastAsia" w:asciiTheme="minorEastAsia" w:hAnsiTheme="minorEastAsia" w:eastAsiaTheme="minorEastAsia" w:cstheme="minorEastAsia"/>
          <w:sz w:val="18"/>
          <w:szCs w:val="18"/>
        </w:rPr>
        <w:t>IP31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F8DE62"/>
    <w:multiLevelType w:val="singleLevel"/>
    <w:tmpl w:val="CAF8DE62"/>
    <w:lvl w:ilvl="0" w:tentative="0">
      <w:start w:val="2"/>
      <w:numFmt w:val="chineseCounting"/>
      <w:suff w:val="nothing"/>
      <w:lvlText w:val="%1、"/>
      <w:lvlJc w:val="left"/>
      <w:rPr>
        <w:rFonts w:hint="eastAsia"/>
      </w:rPr>
    </w:lvl>
  </w:abstractNum>
  <w:abstractNum w:abstractNumId="1">
    <w:nsid w:val="457D20AE"/>
    <w:multiLevelType w:val="singleLevel"/>
    <w:tmpl w:val="457D20A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0356A"/>
    <w:rsid w:val="17722113"/>
    <w:rsid w:val="2FBE4D81"/>
    <w:rsid w:val="431230BC"/>
    <w:rsid w:val="6C6E4C26"/>
    <w:rsid w:val="75A832FC"/>
    <w:rsid w:val="78090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2025-03-13T02:24:00Z</dcterms:created>
  <dc:creator>Internet3</dc:creator>
  <cp:lastModifiedBy>1</cp:lastModifiedBy>
  <dcterms:modified xsi:type="dcterms:W3CDTF">2025-03-13T02:34:39Z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