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44"/>
          <w:szCs w:val="44"/>
        </w:rPr>
        <w:t>用户需求书</w:t>
      </w:r>
    </w:p>
    <w:p>
      <w:pPr>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一、项目概况</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1、项目名称：中山市</w:t>
      </w:r>
      <w:r>
        <w:rPr>
          <w:rFonts w:hint="eastAsia" w:ascii="仿宋_GB2312" w:hAnsi="仿宋_GB2312" w:eastAsia="仿宋_GB2312" w:cs="仿宋_GB2312"/>
          <w:sz w:val="28"/>
          <w:szCs w:val="28"/>
          <w:lang w:val="en-US" w:eastAsia="zh-CN"/>
        </w:rPr>
        <w:t>护理</w:t>
      </w:r>
      <w:r>
        <w:rPr>
          <w:rFonts w:hint="eastAsia" w:ascii="仿宋_GB2312" w:hAnsi="仿宋_GB2312" w:eastAsia="仿宋_GB2312" w:cs="仿宋_GB2312"/>
          <w:sz w:val="28"/>
          <w:szCs w:val="28"/>
        </w:rPr>
        <w:t>人员西医学习中医药知识与技能培训服务项目</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2、项目内容：根据</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要求及课程内容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提供</w:t>
      </w:r>
      <w:r>
        <w:rPr>
          <w:rFonts w:hint="eastAsia" w:ascii="仿宋_GB2312" w:hAnsi="仿宋_GB2312" w:eastAsia="仿宋_GB2312" w:cs="仿宋_GB2312"/>
          <w:b w:val="0"/>
          <w:bCs w:val="0"/>
          <w:color w:val="auto"/>
          <w:sz w:val="28"/>
          <w:szCs w:val="28"/>
        </w:rPr>
        <w:t>西医学习中医药知识与技能培训</w:t>
      </w:r>
      <w:r>
        <w:rPr>
          <w:rFonts w:hint="eastAsia" w:ascii="仿宋_GB2312" w:hAnsi="仿宋_GB2312" w:eastAsia="仿宋_GB2312" w:cs="仿宋_GB2312"/>
          <w:sz w:val="28"/>
          <w:szCs w:val="28"/>
        </w:rPr>
        <w:t>服务，</w:t>
      </w:r>
      <w:r>
        <w:rPr>
          <w:rFonts w:hint="eastAsia" w:ascii="仿宋_GB2312" w:hAnsi="仿宋_GB2312" w:eastAsia="仿宋_GB2312" w:cs="仿宋_GB2312"/>
          <w:b w:val="0"/>
          <w:bCs w:val="0"/>
          <w:color w:val="auto"/>
          <w:sz w:val="28"/>
          <w:szCs w:val="28"/>
        </w:rPr>
        <w:t>培训</w:t>
      </w:r>
      <w:r>
        <w:rPr>
          <w:rFonts w:hint="eastAsia" w:ascii="仿宋_GB2312" w:hAnsi="仿宋_GB2312" w:eastAsia="仿宋_GB2312" w:cs="仿宋_GB2312"/>
          <w:sz w:val="28"/>
          <w:szCs w:val="28"/>
        </w:rPr>
        <w:t>学</w:t>
      </w:r>
      <w:r>
        <w:rPr>
          <w:rFonts w:hint="eastAsia" w:ascii="仿宋_GB2312" w:hAnsi="仿宋_GB2312" w:eastAsia="仿宋_GB2312" w:cs="仿宋_GB2312"/>
          <w:sz w:val="28"/>
          <w:szCs w:val="28"/>
          <w:highlight w:val="none"/>
        </w:rPr>
        <w:t>员</w:t>
      </w:r>
      <w:r>
        <w:rPr>
          <w:rFonts w:hint="eastAsia" w:ascii="仿宋_GB2312" w:hAnsi="仿宋_GB2312" w:eastAsia="仿宋_GB2312" w:cs="仿宋_GB2312"/>
          <w:sz w:val="28"/>
          <w:szCs w:val="28"/>
          <w:highlight w:val="none"/>
          <w:lang w:eastAsia="zh-CN"/>
        </w:rPr>
        <w:t>约</w:t>
      </w:r>
      <w:r>
        <w:rPr>
          <w:rFonts w:hint="eastAsia" w:ascii="仿宋_GB2312" w:hAnsi="仿宋_GB2312" w:eastAsia="仿宋_GB2312" w:cs="仿宋_GB2312"/>
          <w:sz w:val="28"/>
          <w:szCs w:val="28"/>
          <w:highlight w:val="none"/>
        </w:rPr>
        <w:t>30</w:t>
      </w:r>
      <w:r>
        <w:rPr>
          <w:rFonts w:hint="eastAsia" w:ascii="仿宋_GB2312" w:hAnsi="仿宋_GB2312" w:eastAsia="仿宋_GB2312" w:cs="仿宋_GB2312"/>
          <w:sz w:val="28"/>
          <w:szCs w:val="28"/>
          <w:highlight w:val="none"/>
          <w:lang w:val="en-US" w:eastAsia="zh-CN"/>
        </w:rPr>
        <w:t>0</w:t>
      </w:r>
      <w:r>
        <w:rPr>
          <w:rFonts w:hint="eastAsia" w:ascii="仿宋_GB2312" w:hAnsi="仿宋_GB2312" w:eastAsia="仿宋_GB2312" w:cs="仿宋_GB2312"/>
          <w:sz w:val="28"/>
          <w:szCs w:val="28"/>
        </w:rPr>
        <w:t>名。</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3、项目预算：￥</w:t>
      </w:r>
      <w:r>
        <w:rPr>
          <w:rFonts w:hint="eastAsia" w:ascii="仿宋_GB2312" w:hAnsi="仿宋_GB2312" w:eastAsia="仿宋_GB2312" w:cs="仿宋_GB2312"/>
          <w:sz w:val="28"/>
          <w:szCs w:val="28"/>
          <w:lang w:val="en-US" w:eastAsia="zh-CN"/>
        </w:rPr>
        <w:t>600000</w:t>
      </w:r>
      <w:r>
        <w:rPr>
          <w:rFonts w:hint="eastAsia" w:ascii="仿宋_GB2312" w:hAnsi="仿宋_GB2312" w:eastAsia="仿宋_GB2312" w:cs="仿宋_GB2312"/>
          <w:sz w:val="28"/>
          <w:szCs w:val="28"/>
        </w:rPr>
        <w:t>元。</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4、服务期限：</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个月</w:t>
      </w:r>
    </w:p>
    <w:p>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5、报价：应包括理论授课、理论考核、技能培训、技能考核、培训所需设备、培训资料、服务费用、各项税费及合同实施过程中不可预见费用等完成本次采购项下的全部费用。</w:t>
      </w:r>
    </w:p>
    <w:p>
      <w:pPr>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二、</w:t>
      </w:r>
      <w:r>
        <w:rPr>
          <w:rFonts w:hint="eastAsia" w:ascii="仿宋_GB2312" w:hAnsi="仿宋_GB2312" w:eastAsia="仿宋_GB2312" w:cs="仿宋_GB2312"/>
          <w:b/>
          <w:bCs/>
          <w:sz w:val="28"/>
          <w:szCs w:val="28"/>
        </w:rPr>
        <w:t>服务内容</w:t>
      </w:r>
    </w:p>
    <w:p>
      <w:pPr>
        <w:spacing w:line="360" w:lineRule="auto"/>
        <w:ind w:firstLine="420" w:firstLineChars="15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lang w:val="en-US" w:eastAsia="zh-CN"/>
        </w:rPr>
        <w:t>1、</w:t>
      </w:r>
      <w:r>
        <w:rPr>
          <w:rFonts w:hint="eastAsia" w:ascii="仿宋_GB2312" w:hAnsi="仿宋_GB2312" w:eastAsia="仿宋_GB2312" w:cs="仿宋_GB2312"/>
          <w:bCs/>
          <w:sz w:val="28"/>
          <w:szCs w:val="28"/>
          <w:highlight w:val="none"/>
        </w:rPr>
        <w:t>理论授课：以中医</w:t>
      </w:r>
      <w:r>
        <w:rPr>
          <w:rFonts w:hint="eastAsia" w:ascii="仿宋_GB2312" w:hAnsi="仿宋_GB2312" w:eastAsia="仿宋_GB2312" w:cs="仿宋_GB2312"/>
          <w:bCs/>
          <w:sz w:val="28"/>
          <w:szCs w:val="28"/>
          <w:highlight w:val="none"/>
          <w:lang w:val="en-US" w:eastAsia="zh-CN"/>
        </w:rPr>
        <w:t>理论</w:t>
      </w:r>
      <w:r>
        <w:rPr>
          <w:rFonts w:hint="eastAsia" w:ascii="仿宋_GB2312" w:hAnsi="仿宋_GB2312" w:eastAsia="仿宋_GB2312" w:cs="仿宋_GB2312"/>
          <w:bCs/>
          <w:sz w:val="28"/>
          <w:szCs w:val="28"/>
          <w:highlight w:val="none"/>
        </w:rPr>
        <w:t>为重点，强化专业训练。主要包括中医基础理论、</w:t>
      </w:r>
      <w:r>
        <w:rPr>
          <w:rFonts w:hint="eastAsia" w:ascii="仿宋_GB2312" w:hAnsi="仿宋_GB2312" w:eastAsia="仿宋_GB2312" w:cs="仿宋_GB2312"/>
          <w:bCs/>
          <w:sz w:val="28"/>
          <w:szCs w:val="28"/>
          <w:highlight w:val="none"/>
          <w:lang w:val="en-US" w:eastAsia="zh-CN"/>
        </w:rPr>
        <w:t>中医诊断学、</w:t>
      </w:r>
      <w:r>
        <w:rPr>
          <w:rFonts w:hint="eastAsia" w:ascii="仿宋_GB2312" w:hAnsi="仿宋_GB2312" w:eastAsia="仿宋_GB2312" w:cs="仿宋_GB2312"/>
          <w:bCs/>
          <w:sz w:val="28"/>
          <w:szCs w:val="28"/>
          <w:highlight w:val="none"/>
        </w:rPr>
        <w:t>中医护理学基础、</w:t>
      </w:r>
      <w:r>
        <w:rPr>
          <w:rFonts w:hint="eastAsia" w:ascii="仿宋_GB2312" w:hAnsi="仿宋_GB2312" w:eastAsia="仿宋_GB2312" w:cs="仿宋_GB2312"/>
          <w:bCs/>
          <w:sz w:val="28"/>
          <w:szCs w:val="28"/>
          <w:highlight w:val="none"/>
          <w:lang w:val="en-US" w:eastAsia="zh-CN"/>
        </w:rPr>
        <w:t>中医临床护理学四</w:t>
      </w:r>
      <w:r>
        <w:rPr>
          <w:rFonts w:hint="eastAsia" w:ascii="仿宋_GB2312" w:hAnsi="仿宋_GB2312" w:eastAsia="仿宋_GB2312" w:cs="仿宋_GB2312"/>
          <w:bCs/>
          <w:sz w:val="28"/>
          <w:szCs w:val="28"/>
          <w:highlight w:val="none"/>
        </w:rPr>
        <w:t>个理论模块</w:t>
      </w:r>
      <w:r>
        <w:rPr>
          <w:rFonts w:hint="eastAsia" w:ascii="仿宋_GB2312" w:hAnsi="仿宋_GB2312" w:eastAsia="仿宋_GB2312" w:cs="仿宋_GB2312"/>
          <w:bCs/>
          <w:sz w:val="28"/>
          <w:szCs w:val="28"/>
          <w:highlight w:val="none"/>
          <w:lang w:eastAsia="zh-CN"/>
        </w:rPr>
        <w:t>，课程安排详见附件</w:t>
      </w:r>
      <w:r>
        <w:rPr>
          <w:rFonts w:hint="eastAsia" w:ascii="仿宋_GB2312" w:hAnsi="仿宋_GB2312" w:eastAsia="仿宋_GB2312" w:cs="仿宋_GB2312"/>
          <w:bCs/>
          <w:sz w:val="28"/>
          <w:szCs w:val="28"/>
          <w:highlight w:val="none"/>
          <w:lang w:val="en-US" w:eastAsia="zh-CN"/>
        </w:rPr>
        <w:t>1。</w:t>
      </w:r>
    </w:p>
    <w:p>
      <w:pPr>
        <w:spacing w:line="360" w:lineRule="auto"/>
        <w:ind w:firstLine="420" w:firstLineChars="15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bCs/>
          <w:sz w:val="28"/>
          <w:szCs w:val="28"/>
          <w:highlight w:val="none"/>
          <w:lang w:val="en-US" w:eastAsia="zh-CN"/>
        </w:rPr>
        <w:t>2</w:t>
      </w:r>
      <w:r>
        <w:rPr>
          <w:rFonts w:hint="eastAsia" w:ascii="仿宋_GB2312" w:hAnsi="仿宋_GB2312" w:eastAsia="仿宋_GB2312" w:cs="仿宋_GB2312"/>
          <w:bCs/>
          <w:sz w:val="28"/>
          <w:szCs w:val="28"/>
          <w:highlight w:val="none"/>
        </w:rPr>
        <w:t>、</w:t>
      </w:r>
      <w:r>
        <w:rPr>
          <w:rFonts w:hint="eastAsia" w:ascii="仿宋_GB2312" w:hAnsi="仿宋_GB2312" w:eastAsia="仿宋_GB2312" w:cs="仿宋_GB2312"/>
          <w:b w:val="0"/>
          <w:bCs w:val="0"/>
          <w:color w:val="auto"/>
          <w:sz w:val="28"/>
          <w:szCs w:val="28"/>
        </w:rPr>
        <w:t>技能培训</w:t>
      </w:r>
      <w:r>
        <w:rPr>
          <w:rFonts w:hint="eastAsia" w:ascii="仿宋_GB2312" w:hAnsi="仿宋_GB2312" w:eastAsia="仿宋_GB2312" w:cs="仿宋_GB2312"/>
          <w:bCs/>
          <w:sz w:val="28"/>
          <w:szCs w:val="28"/>
          <w:highlight w:val="none"/>
        </w:rPr>
        <w:t>：通过强化中医护理技术</w:t>
      </w:r>
      <w:r>
        <w:rPr>
          <w:rFonts w:hint="eastAsia" w:ascii="仿宋_GB2312" w:hAnsi="仿宋_GB2312" w:eastAsia="仿宋_GB2312" w:cs="仿宋_GB2312"/>
          <w:bCs/>
          <w:sz w:val="28"/>
          <w:szCs w:val="28"/>
          <w:highlight w:val="none"/>
          <w:lang w:val="en-US" w:eastAsia="zh-CN"/>
        </w:rPr>
        <w:t>的学习及</w:t>
      </w:r>
      <w:r>
        <w:rPr>
          <w:rFonts w:hint="eastAsia" w:ascii="仿宋_GB2312" w:hAnsi="仿宋_GB2312" w:eastAsia="仿宋_GB2312" w:cs="仿宋_GB2312"/>
          <w:bCs/>
          <w:sz w:val="28"/>
          <w:szCs w:val="28"/>
          <w:highlight w:val="none"/>
        </w:rPr>
        <w:t>应用，逐步提升护士独立</w:t>
      </w:r>
      <w:r>
        <w:rPr>
          <w:rFonts w:hint="eastAsia" w:ascii="仿宋_GB2312" w:hAnsi="仿宋_GB2312" w:eastAsia="仿宋_GB2312" w:cs="仿宋_GB2312"/>
          <w:bCs/>
          <w:sz w:val="28"/>
          <w:szCs w:val="28"/>
          <w:highlight w:val="none"/>
          <w:lang w:val="en-US" w:eastAsia="zh-CN"/>
        </w:rPr>
        <w:t>从事中医技术的</w:t>
      </w:r>
      <w:r>
        <w:rPr>
          <w:rFonts w:hint="eastAsia" w:ascii="仿宋_GB2312" w:hAnsi="仿宋_GB2312" w:eastAsia="仿宋_GB2312" w:cs="仿宋_GB2312"/>
          <w:bCs/>
          <w:sz w:val="28"/>
          <w:szCs w:val="28"/>
          <w:highlight w:val="none"/>
        </w:rPr>
        <w:t>能力</w:t>
      </w:r>
      <w:r>
        <w:rPr>
          <w:rFonts w:hint="eastAsia" w:ascii="仿宋_GB2312" w:hAnsi="仿宋_GB2312" w:eastAsia="仿宋_GB2312" w:cs="仿宋_GB2312"/>
          <w:bCs/>
          <w:sz w:val="28"/>
          <w:szCs w:val="28"/>
          <w:highlight w:val="none"/>
          <w:lang w:eastAsia="zh-CN"/>
        </w:rPr>
        <w:t>，培训内容详见附件</w:t>
      </w:r>
      <w:r>
        <w:rPr>
          <w:rFonts w:hint="eastAsia" w:ascii="仿宋_GB2312" w:hAnsi="仿宋_GB2312" w:eastAsia="仿宋_GB2312" w:cs="仿宋_GB2312"/>
          <w:bCs/>
          <w:sz w:val="28"/>
          <w:szCs w:val="28"/>
          <w:highlight w:val="none"/>
          <w:lang w:val="en-US" w:eastAsia="zh-CN"/>
        </w:rPr>
        <w:t>2。</w:t>
      </w:r>
    </w:p>
    <w:p>
      <w:pPr>
        <w:spacing w:line="360" w:lineRule="auto"/>
        <w:ind w:firstLine="281" w:firstLineChars="100"/>
        <w:rPr>
          <w:rFonts w:hint="eastAsia" w:ascii="仿宋_GB2312" w:hAnsi="仿宋_GB2312" w:eastAsia="仿宋_GB2312" w:cs="仿宋_GB2312"/>
          <w:b/>
          <w:bCs/>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三、服务要求</w:t>
      </w:r>
    </w:p>
    <w:p>
      <w:pPr>
        <w:spacing w:line="360" w:lineRule="auto"/>
        <w:ind w:left="0" w:leftChars="0" w:firstLine="397" w:firstLineChars="142"/>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1、理论授课不少于100个学时，每个学时不少于40分钟。</w:t>
      </w:r>
    </w:p>
    <w:p>
      <w:pPr>
        <w:spacing w:line="360" w:lineRule="auto"/>
        <w:ind w:left="0" w:leftChars="0" w:firstLine="397" w:firstLineChars="142"/>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2、技能培训不少于60个学时，其中理论培训不少于24学时，操作示教不少于18学时，考核不少于18学时 。</w:t>
      </w:r>
    </w:p>
    <w:p>
      <w:pPr>
        <w:spacing w:line="360" w:lineRule="auto"/>
        <w:ind w:left="0" w:leftChars="0" w:firstLine="397" w:firstLineChars="142"/>
        <w:rPr>
          <w:rFonts w:hint="eastAsia" w:ascii="仿宋_GB2312" w:hAnsi="仿宋_GB2312" w:eastAsia="仿宋_GB2312" w:cs="仿宋_GB2312"/>
          <w:color w:val="auto"/>
          <w:kern w:val="0"/>
          <w:sz w:val="28"/>
          <w:szCs w:val="28"/>
          <w:highlight w:val="none"/>
          <w:lang w:val="en-US" w:eastAsia="zh-CN" w:bidi="ar-SA"/>
        </w:rPr>
      </w:pPr>
    </w:p>
    <w:p>
      <w:pPr>
        <w:spacing w:line="360" w:lineRule="auto"/>
        <w:ind w:left="0" w:leftChars="0" w:firstLine="397" w:firstLineChars="142"/>
        <w:rPr>
          <w:rFonts w:hint="default"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3、理论授课中，授课老师职称至少中级或以上，正高老师授课不低于25学时。技能培训老师职称至少中级或以上，中医院校毕业或具备中医专科护士资质。</w:t>
      </w:r>
    </w:p>
    <w:p>
      <w:pPr>
        <w:spacing w:line="360" w:lineRule="auto"/>
        <w:ind w:left="0" w:leftChars="0" w:firstLine="397" w:firstLineChars="142"/>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4、服务商提供培训过程中所需的一切设备、物资，包括但不限于物资设备清单（附件3）内所列物品，培训、考核结束后，以上所有物资、设备均归采购人所有。</w:t>
      </w:r>
    </w:p>
    <w:p>
      <w:pPr>
        <w:spacing w:line="360" w:lineRule="auto"/>
        <w:ind w:left="0" w:leftChars="0" w:firstLine="397" w:firstLineChars="142"/>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5、授课老师的所有酬劳、接送、交通、用餐、住宿费等均由服务商负责。</w:t>
      </w:r>
    </w:p>
    <w:p>
      <w:pPr>
        <w:spacing w:line="360" w:lineRule="auto"/>
        <w:ind w:left="0" w:leftChars="0" w:firstLine="397" w:firstLineChars="142"/>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6、技术示范及考核要求：</w:t>
      </w:r>
      <w:r>
        <w:rPr>
          <w:rFonts w:hint="eastAsia" w:ascii="仿宋_GB2312" w:hAnsi="仿宋_GB2312" w:eastAsia="仿宋_GB2312" w:cs="仿宋_GB2312"/>
          <w:i w:val="0"/>
          <w:iCs w:val="0"/>
          <w:color w:val="auto"/>
          <w:kern w:val="0"/>
          <w:sz w:val="28"/>
          <w:szCs w:val="28"/>
          <w:highlight w:val="none"/>
          <w:u w:val="none"/>
          <w:lang w:val="en-US" w:eastAsia="zh-CN" w:bidi="ar"/>
        </w:rPr>
        <w:t>共18项操作，分3天示范及考核，每天把300名学员分为3批次，每批次示范及考核6项操作，每项操作2名考官。</w:t>
      </w:r>
    </w:p>
    <w:p>
      <w:pPr>
        <w:spacing w:line="360" w:lineRule="auto"/>
        <w:ind w:left="0" w:leftChars="0" w:firstLine="397" w:firstLineChars="142"/>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color w:val="auto"/>
          <w:kern w:val="0"/>
          <w:sz w:val="28"/>
          <w:szCs w:val="28"/>
          <w:highlight w:val="none"/>
          <w:lang w:val="en-US" w:eastAsia="zh-CN" w:bidi="ar-SA"/>
        </w:rPr>
        <w:t>7、视频制作：</w:t>
      </w:r>
      <w:r>
        <w:rPr>
          <w:rFonts w:hint="eastAsia" w:ascii="仿宋_GB2312" w:hAnsi="仿宋_GB2312" w:eastAsia="仿宋_GB2312" w:cs="仿宋_GB2312"/>
          <w:i w:val="0"/>
          <w:iCs w:val="0"/>
          <w:color w:val="auto"/>
          <w:kern w:val="0"/>
          <w:sz w:val="28"/>
          <w:szCs w:val="28"/>
          <w:highlight w:val="none"/>
          <w:u w:val="none"/>
          <w:lang w:val="en-US" w:eastAsia="zh-CN" w:bidi="ar"/>
        </w:rPr>
        <w:t>拍摄18项技能培训项目视频，平均每个视频约5分钟，视频分辨率不小于1080P、60帧。服务商负责文案脚本撰写、拍摄、配音、后期制作，以及聘请技能演示专家，确保取得使用、编辑资料、素材和人物肖像的授权，且不得侵犯任何第三方商业秘密、包括著作权在内的知识产权、包括肖像权和隐私权在内的人格权或其他任何合法权益。</w:t>
      </w:r>
    </w:p>
    <w:p>
      <w:pPr>
        <w:spacing w:line="360" w:lineRule="auto"/>
        <w:ind w:left="0" w:leftChars="0" w:firstLine="397" w:firstLineChars="142"/>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8、完成培训后，服务商须为理论考核和操作考核合格的学员颁发“中山市护理人员西医学习中医培训结业证书”（盖章单位须为省一级学会）。</w:t>
      </w:r>
    </w:p>
    <w:p>
      <w:pPr>
        <w:spacing w:line="360" w:lineRule="auto"/>
        <w:ind w:firstLine="281" w:firstLineChars="100"/>
        <w:rPr>
          <w:rFonts w:hint="eastAsia" w:ascii="仿宋_GB2312" w:hAnsi="仿宋_GB2312" w:eastAsia="仿宋_GB2312" w:cs="仿宋_GB2312"/>
          <w:b/>
          <w:bCs/>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四、验收</w:t>
      </w:r>
    </w:p>
    <w:p>
      <w:pPr>
        <w:spacing w:line="360" w:lineRule="auto"/>
        <w:ind w:firstLine="280" w:firstLineChars="1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1、服务商须将培训过程中涉及的所有资料提交采购人存档，包括但不限于报名资料、签到表、课程安排、培训课件资料、视频、试卷、考核结果等。</w:t>
      </w:r>
    </w:p>
    <w:p>
      <w:pPr>
        <w:spacing w:line="360" w:lineRule="auto"/>
        <w:ind w:firstLine="280" w:firstLineChars="1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2、培训考核完成后，服务商须对所有学员开展满意度调查，评价满意的学员比例不得低于95%，满意度调查项目由采购人提供。</w:t>
      </w:r>
    </w:p>
    <w:p>
      <w:pPr>
        <w:spacing w:line="360" w:lineRule="auto"/>
        <w:ind w:firstLine="280" w:firstLineChars="1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3、所有参训学员考核通过，取得培训证书。</w:t>
      </w:r>
    </w:p>
    <w:p>
      <w:pPr>
        <w:spacing w:line="360" w:lineRule="auto"/>
        <w:ind w:firstLine="281" w:firstLineChars="100"/>
        <w:rPr>
          <w:rFonts w:hint="eastAsia" w:ascii="仿宋_GB2312" w:hAnsi="仿宋_GB2312" w:eastAsia="仿宋_GB2312" w:cs="仿宋_GB2312"/>
          <w:b/>
          <w:bCs/>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五、结算方式</w:t>
      </w:r>
    </w:p>
    <w:p>
      <w:pPr>
        <w:spacing w:line="360" w:lineRule="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 xml:space="preserve">  1、合同签订后30日内，服务商开具相应金额正规发票，采购人向服务商支付合同总金额的30%作为预付款。</w:t>
      </w:r>
    </w:p>
    <w:p>
      <w:pPr>
        <w:numPr>
          <w:ilvl w:val="0"/>
          <w:numId w:val="0"/>
        </w:numPr>
        <w:spacing w:line="360" w:lineRule="auto"/>
        <w:ind w:firstLine="280" w:firstLineChars="1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2、理论授课完成后，服务商开具相应金额正规发票，采购人向服务商支付合同总金额的30%作为进度款。</w:t>
      </w:r>
    </w:p>
    <w:p>
      <w:pPr>
        <w:numPr>
          <w:ilvl w:val="0"/>
          <w:numId w:val="0"/>
        </w:numPr>
        <w:spacing w:line="360" w:lineRule="auto"/>
        <w:ind w:firstLine="280" w:firstLineChars="1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3、培训结束后，服务商提交全部验收资料，并开具相应金额正规发票，采购人收到后60日内向服务商支付合同总金额的剩余款项。</w:t>
      </w:r>
    </w:p>
    <w:p>
      <w:pPr>
        <w:spacing w:line="360" w:lineRule="auto"/>
        <w:ind w:firstLine="280" w:firstLineChars="100"/>
        <w:rPr>
          <w:rFonts w:hint="eastAsia" w:ascii="仿宋_GB2312" w:hAnsi="仿宋_GB2312" w:eastAsia="仿宋_GB2312" w:cs="仿宋_GB2312"/>
          <w:color w:val="auto"/>
          <w:kern w:val="0"/>
          <w:sz w:val="28"/>
          <w:szCs w:val="28"/>
          <w:highlight w:val="none"/>
          <w:lang w:val="en-US" w:eastAsia="zh-CN" w:bidi="ar-SA"/>
        </w:rPr>
      </w:pPr>
    </w:p>
    <w:p>
      <w:pPr>
        <w:spacing w:line="360" w:lineRule="auto"/>
        <w:ind w:firstLine="280" w:firstLineChars="100"/>
        <w:rPr>
          <w:rFonts w:hint="eastAsia" w:ascii="仿宋_GB2312" w:hAnsi="仿宋_GB2312" w:eastAsia="仿宋_GB2312" w:cs="仿宋_GB2312"/>
          <w:color w:val="auto"/>
          <w:kern w:val="0"/>
          <w:sz w:val="28"/>
          <w:szCs w:val="28"/>
          <w:highlight w:val="none"/>
          <w:lang w:val="en-US" w:eastAsia="zh-CN" w:bidi="ar-SA"/>
        </w:rPr>
      </w:pPr>
    </w:p>
    <w:p>
      <w:pPr>
        <w:spacing w:line="360" w:lineRule="auto"/>
        <w:ind w:firstLine="280" w:firstLineChars="100"/>
        <w:rPr>
          <w:rFonts w:hint="eastAsia" w:ascii="仿宋_GB2312" w:hAnsi="仿宋_GB2312" w:eastAsia="仿宋_GB2312" w:cs="仿宋_GB2312"/>
          <w:color w:val="auto"/>
          <w:kern w:val="0"/>
          <w:sz w:val="28"/>
          <w:szCs w:val="28"/>
          <w:highlight w:val="none"/>
          <w:lang w:val="en-US" w:eastAsia="zh-CN" w:bidi="ar-SA"/>
        </w:rPr>
      </w:pPr>
    </w:p>
    <w:p>
      <w:pPr>
        <w:spacing w:line="360" w:lineRule="auto"/>
        <w:ind w:firstLine="280" w:firstLineChars="100"/>
        <w:rPr>
          <w:rFonts w:hint="eastAsia" w:ascii="仿宋_GB2312" w:hAnsi="仿宋_GB2312" w:eastAsia="仿宋_GB2312" w:cs="仿宋_GB2312"/>
          <w:color w:val="auto"/>
          <w:kern w:val="0"/>
          <w:sz w:val="28"/>
          <w:szCs w:val="28"/>
          <w:highlight w:val="none"/>
          <w:lang w:val="en-US" w:eastAsia="zh-CN" w:bidi="ar-SA"/>
        </w:rPr>
      </w:pPr>
    </w:p>
    <w:p>
      <w:pPr>
        <w:spacing w:line="360" w:lineRule="auto"/>
        <w:ind w:firstLine="280" w:firstLineChars="100"/>
        <w:rPr>
          <w:rFonts w:hint="eastAsia" w:ascii="仿宋_GB2312" w:hAnsi="仿宋_GB2312" w:eastAsia="仿宋_GB2312" w:cs="仿宋_GB2312"/>
          <w:color w:val="auto"/>
          <w:kern w:val="0"/>
          <w:sz w:val="28"/>
          <w:szCs w:val="28"/>
          <w:highlight w:val="none"/>
          <w:lang w:val="en-US" w:eastAsia="zh-CN" w:bidi="ar-SA"/>
        </w:rPr>
      </w:pPr>
    </w:p>
    <w:p>
      <w:pPr>
        <w:spacing w:line="360" w:lineRule="auto"/>
        <w:ind w:firstLine="280" w:firstLineChars="100"/>
        <w:rPr>
          <w:rFonts w:hint="eastAsia" w:ascii="仿宋_GB2312" w:hAnsi="仿宋_GB2312" w:eastAsia="仿宋_GB2312" w:cs="仿宋_GB2312"/>
          <w:color w:val="auto"/>
          <w:kern w:val="0"/>
          <w:sz w:val="28"/>
          <w:szCs w:val="28"/>
          <w:highlight w:val="none"/>
          <w:lang w:val="en-US" w:eastAsia="zh-CN" w:bidi="ar-SA"/>
        </w:rPr>
      </w:pPr>
    </w:p>
    <w:p>
      <w:pPr>
        <w:spacing w:line="360" w:lineRule="auto"/>
        <w:ind w:firstLine="280" w:firstLineChars="100"/>
        <w:rPr>
          <w:rFonts w:hint="eastAsia" w:ascii="仿宋_GB2312" w:hAnsi="仿宋_GB2312" w:eastAsia="仿宋_GB2312" w:cs="仿宋_GB2312"/>
          <w:color w:val="auto"/>
          <w:kern w:val="0"/>
          <w:sz w:val="28"/>
          <w:szCs w:val="28"/>
          <w:highlight w:val="none"/>
          <w:lang w:val="en-US" w:eastAsia="zh-CN" w:bidi="ar-SA"/>
        </w:rPr>
      </w:pPr>
    </w:p>
    <w:p>
      <w:pPr>
        <w:spacing w:line="360" w:lineRule="auto"/>
        <w:ind w:firstLine="280" w:firstLineChars="100"/>
        <w:rPr>
          <w:rFonts w:hint="eastAsia" w:ascii="仿宋_GB2312" w:hAnsi="仿宋_GB2312" w:eastAsia="仿宋_GB2312" w:cs="仿宋_GB2312"/>
          <w:color w:val="auto"/>
          <w:kern w:val="0"/>
          <w:sz w:val="28"/>
          <w:szCs w:val="28"/>
          <w:highlight w:val="none"/>
          <w:lang w:val="en-US" w:eastAsia="zh-CN" w:bidi="ar-SA"/>
        </w:rPr>
      </w:pPr>
    </w:p>
    <w:p>
      <w:pPr>
        <w:spacing w:line="360" w:lineRule="auto"/>
        <w:ind w:firstLine="280" w:firstLineChars="100"/>
        <w:rPr>
          <w:rFonts w:hint="eastAsia" w:ascii="仿宋_GB2312" w:hAnsi="仿宋_GB2312" w:eastAsia="仿宋_GB2312" w:cs="仿宋_GB2312"/>
          <w:color w:val="auto"/>
          <w:kern w:val="0"/>
          <w:sz w:val="28"/>
          <w:szCs w:val="28"/>
          <w:highlight w:val="none"/>
          <w:lang w:val="en-US" w:eastAsia="zh-CN" w:bidi="ar-SA"/>
        </w:rPr>
      </w:pPr>
    </w:p>
    <w:p>
      <w:pPr>
        <w:spacing w:line="360" w:lineRule="auto"/>
        <w:rPr>
          <w:rFonts w:hint="eastAsia" w:ascii="仿宋_GB2312" w:hAnsi="仿宋_GB2312" w:eastAsia="仿宋_GB2312" w:cs="仿宋_GB2312"/>
          <w:color w:val="auto"/>
          <w:kern w:val="0"/>
          <w:sz w:val="28"/>
          <w:szCs w:val="28"/>
          <w:highlight w:val="none"/>
          <w:lang w:val="en-US" w:eastAsia="zh-CN" w:bidi="ar-SA"/>
        </w:rPr>
      </w:pPr>
    </w:p>
    <w:p>
      <w:pPr>
        <w:spacing w:line="360" w:lineRule="auto"/>
        <w:ind w:firstLine="281" w:firstLineChars="100"/>
        <w:rPr>
          <w:rFonts w:hint="eastAsia" w:ascii="仿宋_GB2312" w:hAnsi="仿宋_GB2312" w:eastAsia="仿宋_GB2312" w:cs="仿宋_GB2312"/>
          <w:b/>
          <w:bCs/>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 xml:space="preserve">附件1： </w:t>
      </w:r>
    </w:p>
    <w:p>
      <w:pPr>
        <w:spacing w:line="360" w:lineRule="auto"/>
        <w:ind w:firstLine="843" w:firstLineChars="300"/>
        <w:rPr>
          <w:rFonts w:hint="eastAsia" w:ascii="仿宋_GB2312" w:hAnsi="仿宋_GB2312" w:eastAsia="仿宋_GB2312" w:cs="仿宋_GB2312"/>
          <w:b/>
          <w:bCs/>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中山市护理人员西医学习中医药理论知识培训课程</w:t>
      </w:r>
    </w:p>
    <w:tbl>
      <w:tblPr>
        <w:tblStyle w:val="14"/>
        <w:tblW w:w="819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1"/>
        <w:gridCol w:w="2175"/>
        <w:gridCol w:w="4219"/>
        <w:gridCol w:w="1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课程</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内容</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中医基础理论</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气一元论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中医基础理论</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阴阳学说</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中医基础理论</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五行学说</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中医基础理论</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脏象概述与五脏</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中医基础理论</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脏象学说——六腑</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中医基础理论</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精气血津液神</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中医基础理论</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病因病机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中医基础理论</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经络学说</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中医基础理论</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常用腧穴</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中医基础理论</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推拿概要</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中医诊断学</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中医四诊的临床应用：望闻问切</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中医诊断学</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八纲辨证</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13</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中医诊断学</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病性辨证</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14</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中医诊断学</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脏腑辨证</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中医诊断学</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气血津液辨证</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16</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中医诊断学</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卫气营血辨证</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17</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中医诊断学</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中医诊断思维与应用</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18</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中医护理学基础</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中医护理发展简史</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19</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中医护理学基础</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与中医理论基础概论（包括护治原则）</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4"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中医护理学基础</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中药基础知识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21</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中医护理学基础</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方剂基础知识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22</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中医护理学基础</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体质分类及护理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23</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中医护理学基础</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病情观察</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24</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中医护理学基础</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中医饮食护理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25</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中医护理学基础</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中医运动护理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26</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中医护理学基础</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中医情志护理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27</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中医护理学基础</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中医生活起居护理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中医护理学基础</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中医用药护理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29</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中医护理学基础</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中医辨证施护</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30</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中医临床护理学</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感冒的中医临床护理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31</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中医临床护理学</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咳嗽的中医临床护理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32</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中医临床护理学</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肺胀的中医临床护理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33</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中医临床护理学</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心悸的中医临床护理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34</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中医临床护理学</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不寐的中医临床护理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35</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中医临床护理学</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中风的中医临床护理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36</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中医临床护理学</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呕吐的中医临床护理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37</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中医临床护理学</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泄泻的中医临床护理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38</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中医临床护理学</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便秘的中医临床护理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39</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中医临床护理学</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癃闭的中医临床护理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40</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中医临床护理学</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肥胖的中医临床护理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41</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中医临床护理学</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头痛的中医临床护理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42</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中医临床护理学</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乳痈的中医临床护理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43</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中医临床护理学</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痔疮的中医临床护理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44</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中医临床护理学</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月经失调的中医临床护理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45</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中医临床护理学</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产后缺乳的中医临床护理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46</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中医临床护理学</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肺炎喘嗽的中医临床护理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47</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中医临床护理学</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耳鸣的中医临床护理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48</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中医临床护理学</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项痹的中医临床护理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49</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中医临床护理学</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中医护理个案的书写基本要求</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50</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100</w:t>
            </w:r>
          </w:p>
        </w:tc>
      </w:tr>
    </w:tbl>
    <w:p>
      <w:pPr>
        <w:pStyle w:val="4"/>
        <w:spacing w:before="149" w:line="221" w:lineRule="auto"/>
        <w:ind w:firstLine="280" w:firstLineChars="100"/>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备注：教学内容如有个别调整的，按采购人安排执行。</w:t>
      </w:r>
    </w:p>
    <w:p>
      <w:pPr>
        <w:pStyle w:val="4"/>
        <w:spacing w:before="149" w:line="221" w:lineRule="auto"/>
        <w:rPr>
          <w:rFonts w:hint="eastAsia" w:ascii="仿宋_GB2312" w:hAnsi="仿宋_GB2312" w:eastAsia="仿宋_GB2312" w:cs="仿宋_GB2312"/>
          <w:i w:val="0"/>
          <w:iCs w:val="0"/>
          <w:color w:val="000000"/>
          <w:kern w:val="0"/>
          <w:sz w:val="28"/>
          <w:szCs w:val="28"/>
          <w:highlight w:val="none"/>
          <w:u w:val="none"/>
          <w:lang w:val="en-US" w:eastAsia="zh-CN" w:bidi="ar"/>
        </w:rPr>
      </w:pPr>
    </w:p>
    <w:p>
      <w:pPr>
        <w:pStyle w:val="4"/>
        <w:spacing w:before="149" w:line="221" w:lineRule="auto"/>
        <w:rPr>
          <w:rFonts w:hint="eastAsia" w:ascii="仿宋_GB2312" w:hAnsi="仿宋_GB2312" w:eastAsia="仿宋_GB2312" w:cs="仿宋_GB2312"/>
          <w:i w:val="0"/>
          <w:iCs w:val="0"/>
          <w:color w:val="000000"/>
          <w:kern w:val="0"/>
          <w:sz w:val="28"/>
          <w:szCs w:val="28"/>
          <w:highlight w:val="none"/>
          <w:u w:val="none"/>
          <w:lang w:val="en-US" w:eastAsia="zh-CN" w:bidi="ar"/>
        </w:rPr>
      </w:pPr>
    </w:p>
    <w:p>
      <w:pPr>
        <w:pStyle w:val="4"/>
        <w:spacing w:before="149" w:line="221" w:lineRule="auto"/>
        <w:rPr>
          <w:rFonts w:hint="eastAsia" w:ascii="仿宋_GB2312" w:hAnsi="仿宋_GB2312" w:eastAsia="仿宋_GB2312" w:cs="仿宋_GB2312"/>
          <w:i w:val="0"/>
          <w:iCs w:val="0"/>
          <w:color w:val="000000"/>
          <w:kern w:val="0"/>
          <w:sz w:val="28"/>
          <w:szCs w:val="28"/>
          <w:highlight w:val="none"/>
          <w:u w:val="none"/>
          <w:lang w:val="en-US" w:eastAsia="zh-CN" w:bidi="ar"/>
        </w:rPr>
      </w:pPr>
    </w:p>
    <w:p>
      <w:pPr>
        <w:pStyle w:val="4"/>
        <w:spacing w:before="149" w:line="221" w:lineRule="auto"/>
        <w:rPr>
          <w:rFonts w:hint="eastAsia" w:ascii="仿宋_GB2312" w:hAnsi="仿宋_GB2312" w:eastAsia="仿宋_GB2312" w:cs="仿宋_GB2312"/>
          <w:i w:val="0"/>
          <w:iCs w:val="0"/>
          <w:color w:val="000000"/>
          <w:kern w:val="0"/>
          <w:sz w:val="28"/>
          <w:szCs w:val="28"/>
          <w:highlight w:val="none"/>
          <w:u w:val="none"/>
          <w:lang w:val="en-US" w:eastAsia="zh-CN" w:bidi="ar"/>
        </w:rPr>
      </w:pPr>
    </w:p>
    <w:p>
      <w:pPr>
        <w:pStyle w:val="4"/>
        <w:spacing w:before="149" w:line="221" w:lineRule="auto"/>
        <w:rPr>
          <w:rFonts w:hint="eastAsia" w:ascii="仿宋_GB2312" w:hAnsi="仿宋_GB2312" w:eastAsia="仿宋_GB2312" w:cs="仿宋_GB2312"/>
          <w:i w:val="0"/>
          <w:iCs w:val="0"/>
          <w:color w:val="000000"/>
          <w:kern w:val="0"/>
          <w:sz w:val="28"/>
          <w:szCs w:val="28"/>
          <w:highlight w:val="none"/>
          <w:u w:val="none"/>
          <w:lang w:val="en-US" w:eastAsia="zh-CN" w:bidi="ar"/>
        </w:rPr>
      </w:pPr>
    </w:p>
    <w:p>
      <w:pPr>
        <w:pStyle w:val="4"/>
        <w:spacing w:before="149" w:line="221" w:lineRule="auto"/>
        <w:rPr>
          <w:rFonts w:hint="eastAsia" w:ascii="仿宋_GB2312" w:hAnsi="仿宋_GB2312" w:eastAsia="仿宋_GB2312" w:cs="仿宋_GB2312"/>
          <w:i w:val="0"/>
          <w:iCs w:val="0"/>
          <w:color w:val="000000"/>
          <w:kern w:val="0"/>
          <w:sz w:val="28"/>
          <w:szCs w:val="28"/>
          <w:highlight w:val="none"/>
          <w:u w:val="none"/>
          <w:lang w:val="en-US" w:eastAsia="zh-CN" w:bidi="ar"/>
        </w:rPr>
      </w:pPr>
    </w:p>
    <w:p>
      <w:pPr>
        <w:pStyle w:val="4"/>
        <w:spacing w:before="149" w:line="221" w:lineRule="auto"/>
        <w:rPr>
          <w:rFonts w:hint="eastAsia" w:ascii="仿宋_GB2312" w:hAnsi="仿宋_GB2312" w:eastAsia="仿宋_GB2312" w:cs="仿宋_GB2312"/>
          <w:i w:val="0"/>
          <w:iCs w:val="0"/>
          <w:color w:val="000000"/>
          <w:kern w:val="0"/>
          <w:sz w:val="28"/>
          <w:szCs w:val="28"/>
          <w:highlight w:val="none"/>
          <w:u w:val="none"/>
          <w:lang w:val="en-US" w:eastAsia="zh-CN" w:bidi="ar"/>
        </w:rPr>
      </w:pPr>
    </w:p>
    <w:p>
      <w:pPr>
        <w:pStyle w:val="4"/>
        <w:spacing w:before="149" w:line="221" w:lineRule="auto"/>
        <w:rPr>
          <w:rFonts w:hint="eastAsia" w:ascii="仿宋_GB2312" w:hAnsi="仿宋_GB2312" w:eastAsia="仿宋_GB2312" w:cs="仿宋_GB2312"/>
          <w:i w:val="0"/>
          <w:iCs w:val="0"/>
          <w:color w:val="000000"/>
          <w:kern w:val="0"/>
          <w:sz w:val="28"/>
          <w:szCs w:val="28"/>
          <w:highlight w:val="none"/>
          <w:u w:val="none"/>
          <w:lang w:val="en-US" w:eastAsia="zh-CN" w:bidi="ar"/>
        </w:rPr>
      </w:pPr>
    </w:p>
    <w:p>
      <w:pPr>
        <w:pStyle w:val="4"/>
        <w:spacing w:before="149" w:line="221" w:lineRule="auto"/>
        <w:rPr>
          <w:rFonts w:hint="eastAsia" w:ascii="仿宋_GB2312" w:hAnsi="仿宋_GB2312" w:eastAsia="仿宋_GB2312" w:cs="仿宋_GB2312"/>
          <w:i w:val="0"/>
          <w:iCs w:val="0"/>
          <w:color w:val="000000"/>
          <w:kern w:val="0"/>
          <w:sz w:val="28"/>
          <w:szCs w:val="28"/>
          <w:highlight w:val="none"/>
          <w:u w:val="none"/>
          <w:lang w:val="en-US" w:eastAsia="zh-CN" w:bidi="ar"/>
        </w:rPr>
      </w:pPr>
    </w:p>
    <w:p>
      <w:pPr>
        <w:spacing w:line="360" w:lineRule="auto"/>
        <w:rPr>
          <w:rFonts w:hint="eastAsia" w:ascii="仿宋_GB2312" w:hAnsi="仿宋_GB2312" w:eastAsia="仿宋_GB2312" w:cs="仿宋_GB2312"/>
          <w:b/>
          <w:bCs/>
          <w:color w:val="auto"/>
          <w:kern w:val="0"/>
          <w:sz w:val="28"/>
          <w:szCs w:val="28"/>
          <w:highlight w:val="none"/>
          <w:lang w:val="en-US" w:eastAsia="zh-CN" w:bidi="ar-SA"/>
        </w:rPr>
      </w:pPr>
    </w:p>
    <w:p>
      <w:pPr>
        <w:spacing w:line="360" w:lineRule="auto"/>
        <w:rPr>
          <w:rFonts w:hint="eastAsia" w:ascii="仿宋_GB2312" w:hAnsi="仿宋_GB2312" w:eastAsia="仿宋_GB2312" w:cs="仿宋_GB2312"/>
          <w:b/>
          <w:bCs/>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 xml:space="preserve">附件2：   </w:t>
      </w:r>
    </w:p>
    <w:p>
      <w:pPr>
        <w:spacing w:line="360" w:lineRule="auto"/>
        <w:ind w:firstLine="1405" w:firstLineChars="500"/>
        <w:rPr>
          <w:rFonts w:hint="eastAsia" w:ascii="仿宋_GB2312" w:hAnsi="仿宋_GB2312" w:eastAsia="仿宋_GB2312" w:cs="仿宋_GB2312"/>
          <w:b/>
          <w:bCs/>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中山市护理人员中医操作技能培训项目</w:t>
      </w:r>
    </w:p>
    <w:tbl>
      <w:tblPr>
        <w:tblStyle w:val="14"/>
        <w:tblW w:w="755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09"/>
        <w:gridCol w:w="62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技能培训内容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刮痧技术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拔罐技术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麦粒灸技术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隔物灸技术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悬灸技术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蜡疗技术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穴位敷贴技术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中药泡洗技术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中药冷敷技术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中药湿热敷技术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中药涂药技术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中药熏蒸技术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中药热熨敷技术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中药离子导入技术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穴位注射技术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耳穴贴压技术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经络推拿技术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中药灌肠技术</w:t>
            </w:r>
          </w:p>
        </w:tc>
      </w:tr>
    </w:tbl>
    <w:p>
      <w:pPr>
        <w:pStyle w:val="4"/>
        <w:spacing w:before="149" w:line="221" w:lineRule="auto"/>
        <w:ind w:firstLine="560" w:firstLineChars="200"/>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备注：教学内容如有个别调整的，按采购人安排执行。</w:t>
      </w:r>
    </w:p>
    <w:p>
      <w:pPr>
        <w:spacing w:line="360" w:lineRule="auto"/>
        <w:ind w:firstLine="280" w:firstLineChars="100"/>
        <w:rPr>
          <w:rFonts w:hint="eastAsia" w:ascii="仿宋_GB2312" w:hAnsi="仿宋_GB2312" w:eastAsia="仿宋_GB2312" w:cs="仿宋_GB2312"/>
          <w:sz w:val="28"/>
          <w:szCs w:val="28"/>
        </w:rPr>
      </w:pPr>
    </w:p>
    <w:p>
      <w:pPr>
        <w:spacing w:line="360" w:lineRule="auto"/>
        <w:ind w:firstLine="280" w:firstLineChars="100"/>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p>
    <w:p>
      <w:pPr>
        <w:spacing w:line="360" w:lineRule="auto"/>
        <w:ind w:firstLine="281" w:firstLineChars="100"/>
        <w:rPr>
          <w:rFonts w:hint="eastAsia" w:ascii="仿宋_GB2312" w:hAnsi="仿宋_GB2312" w:eastAsia="仿宋_GB2312" w:cs="仿宋_GB2312"/>
          <w:b/>
          <w:bCs/>
          <w:color w:val="auto"/>
          <w:kern w:val="0"/>
          <w:sz w:val="28"/>
          <w:szCs w:val="28"/>
          <w:highlight w:val="none"/>
          <w:lang w:val="en-US" w:eastAsia="zh-CN" w:bidi="ar-SA"/>
        </w:rPr>
      </w:pPr>
    </w:p>
    <w:p>
      <w:pPr>
        <w:spacing w:line="360" w:lineRule="auto"/>
        <w:ind w:firstLine="281" w:firstLineChars="100"/>
        <w:rPr>
          <w:rFonts w:hint="eastAsia" w:ascii="仿宋_GB2312" w:hAnsi="仿宋_GB2312" w:eastAsia="仿宋_GB2312" w:cs="仿宋_GB2312"/>
          <w:b/>
          <w:bCs/>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附件3：</w:t>
      </w:r>
    </w:p>
    <w:p>
      <w:pPr>
        <w:spacing w:line="360" w:lineRule="auto"/>
        <w:ind w:firstLine="3092" w:firstLineChars="1100"/>
        <w:rPr>
          <w:rFonts w:hint="eastAsia" w:ascii="仿宋_GB2312" w:hAnsi="仿宋_GB2312" w:eastAsia="仿宋_GB2312" w:cs="仿宋_GB2312"/>
          <w:b/>
          <w:bCs/>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物资设备清单</w:t>
      </w:r>
    </w:p>
    <w:tbl>
      <w:tblPr>
        <w:tblStyle w:val="14"/>
        <w:tblpPr w:leftFromText="180" w:rightFromText="180" w:vertAnchor="text" w:horzAnchor="page" w:tblpXSpec="center" w:tblpY="101"/>
        <w:tblOverlap w:val="never"/>
        <w:tblW w:w="806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3"/>
        <w:gridCol w:w="1944"/>
        <w:gridCol w:w="1375"/>
        <w:gridCol w:w="1563"/>
        <w:gridCol w:w="22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2" w:hRule="atLeast"/>
          <w:jc w:val="center"/>
        </w:trPr>
        <w:tc>
          <w:tcPr>
            <w:tcW w:w="8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b/>
                <w:bCs/>
                <w:color w:val="000000"/>
                <w:lang w:val="en-US" w:eastAsia="zh-CN"/>
              </w:rPr>
            </w:pPr>
            <w:r>
              <w:rPr>
                <w:rFonts w:hint="eastAsia"/>
                <w:b/>
                <w:bCs/>
                <w:color w:val="000000"/>
                <w:lang w:val="en-US" w:eastAsia="zh-CN"/>
              </w:rPr>
              <w:t>序号</w:t>
            </w:r>
          </w:p>
        </w:tc>
        <w:tc>
          <w:tcPr>
            <w:tcW w:w="1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b/>
                <w:bCs/>
                <w:color w:val="000000"/>
              </w:rPr>
            </w:pPr>
            <w:r>
              <w:rPr>
                <w:rFonts w:hint="eastAsia"/>
                <w:b/>
                <w:bCs/>
                <w:color w:val="000000"/>
                <w:lang w:val="en-US" w:eastAsia="zh-CN"/>
              </w:rPr>
              <w:t>名称</w:t>
            </w:r>
          </w:p>
        </w:tc>
        <w:tc>
          <w:tcPr>
            <w:tcW w:w="13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b/>
                <w:bCs/>
                <w:color w:val="000000"/>
              </w:rPr>
            </w:pPr>
            <w:r>
              <w:rPr>
                <w:rFonts w:hint="eastAsia"/>
                <w:b/>
                <w:bCs/>
                <w:color w:val="000000"/>
                <w:lang w:val="en-US" w:eastAsia="zh-CN"/>
              </w:rPr>
              <w:t>数量</w:t>
            </w:r>
          </w:p>
        </w:tc>
        <w:tc>
          <w:tcPr>
            <w:tcW w:w="15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b/>
                <w:bCs/>
                <w:color w:val="000000"/>
              </w:rPr>
            </w:pPr>
            <w:r>
              <w:rPr>
                <w:rFonts w:hint="eastAsia"/>
                <w:b/>
                <w:bCs/>
                <w:color w:val="000000"/>
                <w:lang w:val="en-US" w:eastAsia="zh-CN"/>
              </w:rPr>
              <w:t>单位</w:t>
            </w:r>
          </w:p>
        </w:tc>
        <w:tc>
          <w:tcPr>
            <w:tcW w:w="22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b/>
                <w:bCs/>
                <w:color w:val="000000"/>
                <w:lang w:val="en-US" w:eastAsia="zh-CN"/>
              </w:rPr>
            </w:pPr>
            <w:r>
              <w:rPr>
                <w:rFonts w:hint="eastAsia"/>
                <w:b/>
                <w:bCs/>
                <w:color w:val="000000"/>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8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lang w:val="en-US" w:eastAsia="zh-CN"/>
              </w:rPr>
            </w:pPr>
            <w:r>
              <w:rPr>
                <w:rFonts w:hint="eastAsia"/>
                <w:color w:val="000000"/>
                <w:lang w:val="en-US" w:eastAsia="zh-CN"/>
              </w:rPr>
              <w:t>1</w:t>
            </w:r>
          </w:p>
        </w:tc>
        <w:tc>
          <w:tcPr>
            <w:tcW w:w="1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color w:val="000000"/>
                <w:lang w:val="en-US" w:eastAsia="zh-CN"/>
              </w:rPr>
            </w:pPr>
            <w:r>
              <w:rPr>
                <w:rFonts w:hint="eastAsia"/>
                <w:color w:val="000000"/>
                <w:lang w:val="en-US" w:eastAsia="zh-CN"/>
              </w:rPr>
              <w:t>刮痧椅</w:t>
            </w:r>
          </w:p>
        </w:tc>
        <w:tc>
          <w:tcPr>
            <w:tcW w:w="13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color w:val="000000"/>
                <w:lang w:val="en-US" w:eastAsia="zh-CN"/>
              </w:rPr>
            </w:pPr>
            <w:r>
              <w:rPr>
                <w:rFonts w:hint="eastAsia"/>
                <w:color w:val="000000"/>
                <w:lang w:val="en-US" w:eastAsia="zh-CN"/>
              </w:rPr>
              <w:t>8</w:t>
            </w:r>
          </w:p>
        </w:tc>
        <w:tc>
          <w:tcPr>
            <w:tcW w:w="15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eastAsia="宋体"/>
                <w:color w:val="000000"/>
                <w:lang w:eastAsia="zh-CN"/>
              </w:rPr>
            </w:pPr>
            <w:r>
              <w:rPr>
                <w:rFonts w:hint="eastAsia"/>
                <w:color w:val="000000"/>
                <w:lang w:eastAsia="zh-CN"/>
              </w:rPr>
              <w:t>张</w:t>
            </w:r>
          </w:p>
        </w:tc>
        <w:tc>
          <w:tcPr>
            <w:tcW w:w="22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lang w:eastAsia="zh-CN"/>
              </w:rPr>
            </w:pPr>
            <w:r>
              <w:rPr>
                <w:rFonts w:hint="eastAsia"/>
                <w:color w:val="000000"/>
                <w:lang w:eastAsia="zh-CN"/>
              </w:rPr>
              <w:t>实木、大中小三件套</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8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lang w:val="en-US" w:eastAsia="zh-CN"/>
              </w:rPr>
            </w:pPr>
            <w:r>
              <w:rPr>
                <w:rFonts w:hint="eastAsia"/>
                <w:color w:val="000000"/>
                <w:lang w:val="en-US" w:eastAsia="zh-CN"/>
              </w:rPr>
              <w:t>2</w:t>
            </w:r>
          </w:p>
        </w:tc>
        <w:tc>
          <w:tcPr>
            <w:tcW w:w="1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lang w:val="en-US" w:eastAsia="zh-CN"/>
              </w:rPr>
            </w:pPr>
            <w:r>
              <w:rPr>
                <w:rFonts w:hint="eastAsia"/>
                <w:color w:val="000000"/>
                <w:lang w:val="en-US" w:eastAsia="zh-CN"/>
              </w:rPr>
              <w:t>带孔治疗床</w:t>
            </w:r>
          </w:p>
        </w:tc>
        <w:tc>
          <w:tcPr>
            <w:tcW w:w="13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color w:val="000000"/>
                <w:lang w:val="en-US" w:eastAsia="zh-CN"/>
              </w:rPr>
            </w:pPr>
            <w:r>
              <w:rPr>
                <w:rFonts w:hint="eastAsia"/>
                <w:color w:val="000000"/>
                <w:lang w:val="en-US" w:eastAsia="zh-CN"/>
              </w:rPr>
              <w:t>5</w:t>
            </w:r>
          </w:p>
        </w:tc>
        <w:tc>
          <w:tcPr>
            <w:tcW w:w="15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eastAsia="宋体"/>
                <w:color w:val="000000"/>
                <w:lang w:eastAsia="zh-CN"/>
              </w:rPr>
            </w:pPr>
            <w:r>
              <w:rPr>
                <w:rFonts w:hint="eastAsia"/>
                <w:color w:val="000000"/>
                <w:lang w:eastAsia="zh-CN"/>
              </w:rPr>
              <w:t>张</w:t>
            </w:r>
          </w:p>
        </w:tc>
        <w:tc>
          <w:tcPr>
            <w:tcW w:w="22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lang w:eastAsia="zh-CN"/>
              </w:rPr>
            </w:pPr>
            <w:r>
              <w:rPr>
                <w:rFonts w:hint="eastAsia"/>
                <w:color w:val="000000"/>
                <w:lang w:eastAsia="zh-CN"/>
              </w:rPr>
              <w:t>约19</w:t>
            </w:r>
            <w:r>
              <w:rPr>
                <w:rFonts w:hint="eastAsia"/>
                <w:color w:val="000000"/>
                <w:lang w:val="en-US" w:eastAsia="zh-CN"/>
              </w:rPr>
              <w:t>5</w:t>
            </w:r>
            <w:r>
              <w:rPr>
                <w:rFonts w:hint="eastAsia"/>
                <w:color w:val="000000"/>
                <w:lang w:eastAsia="zh-CN"/>
              </w:rPr>
              <w:t>*7</w:t>
            </w:r>
            <w:r>
              <w:rPr>
                <w:rFonts w:hint="eastAsia"/>
                <w:color w:val="000000"/>
                <w:lang w:val="en-US" w:eastAsia="zh-CN"/>
              </w:rPr>
              <w:t>0</w:t>
            </w:r>
            <w:r>
              <w:rPr>
                <w:rFonts w:hint="eastAsia"/>
                <w:color w:val="000000"/>
                <w:lang w:eastAsia="zh-CN"/>
              </w:rPr>
              <w:t>*2</w:t>
            </w:r>
            <w:r>
              <w:rPr>
                <w:rFonts w:hint="eastAsia"/>
                <w:color w:val="00000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8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lang w:val="en-US" w:eastAsia="zh-CN"/>
              </w:rPr>
            </w:pPr>
            <w:r>
              <w:rPr>
                <w:rFonts w:hint="eastAsia"/>
                <w:color w:val="000000"/>
                <w:lang w:val="en-US" w:eastAsia="zh-CN"/>
              </w:rPr>
              <w:t>3</w:t>
            </w:r>
          </w:p>
        </w:tc>
        <w:tc>
          <w:tcPr>
            <w:tcW w:w="1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lang w:val="en-US" w:eastAsia="zh-CN"/>
              </w:rPr>
            </w:pPr>
            <w:r>
              <w:rPr>
                <w:rFonts w:hint="eastAsia"/>
                <w:color w:val="000000"/>
                <w:lang w:val="en-US" w:eastAsia="zh-CN"/>
              </w:rPr>
              <w:t>治疗车</w:t>
            </w:r>
          </w:p>
        </w:tc>
        <w:tc>
          <w:tcPr>
            <w:tcW w:w="13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color w:val="000000"/>
                <w:lang w:val="en-US" w:eastAsia="zh-CN"/>
              </w:rPr>
            </w:pPr>
            <w:r>
              <w:rPr>
                <w:rFonts w:hint="eastAsia"/>
                <w:color w:val="000000"/>
                <w:lang w:val="en-US" w:eastAsia="zh-CN"/>
              </w:rPr>
              <w:t>1</w:t>
            </w:r>
          </w:p>
        </w:tc>
        <w:tc>
          <w:tcPr>
            <w:tcW w:w="15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eastAsia="宋体"/>
                <w:color w:val="000000"/>
                <w:lang w:eastAsia="zh-CN"/>
              </w:rPr>
            </w:pPr>
            <w:r>
              <w:rPr>
                <w:rFonts w:hint="eastAsia"/>
                <w:color w:val="000000"/>
                <w:lang w:eastAsia="zh-CN"/>
              </w:rPr>
              <w:t>台</w:t>
            </w:r>
          </w:p>
        </w:tc>
        <w:tc>
          <w:tcPr>
            <w:tcW w:w="22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lang w:eastAsia="zh-CN"/>
              </w:rPr>
            </w:pPr>
            <w:r>
              <w:rPr>
                <w:rFonts w:hint="eastAsia"/>
                <w:color w:val="000000"/>
                <w:lang w:val="en-US" w:eastAsia="zh-CN"/>
              </w:rPr>
              <w:t>ABS、静音轮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8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lang w:val="en-US" w:eastAsia="zh-CN"/>
              </w:rPr>
            </w:pPr>
            <w:r>
              <w:rPr>
                <w:rFonts w:hint="eastAsia"/>
                <w:color w:val="000000"/>
                <w:lang w:val="en-US" w:eastAsia="zh-CN"/>
              </w:rPr>
              <w:t>4</w:t>
            </w:r>
          </w:p>
        </w:tc>
        <w:tc>
          <w:tcPr>
            <w:tcW w:w="1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lang w:val="en-US" w:eastAsia="zh-CN"/>
              </w:rPr>
            </w:pPr>
            <w:r>
              <w:rPr>
                <w:rFonts w:hint="eastAsia"/>
                <w:color w:val="000000"/>
                <w:lang w:val="en-US" w:eastAsia="zh-CN"/>
              </w:rPr>
              <w:t>治疗床罩</w:t>
            </w:r>
          </w:p>
        </w:tc>
        <w:tc>
          <w:tcPr>
            <w:tcW w:w="13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color w:val="000000"/>
                <w:lang w:val="en-US" w:eastAsia="zh-CN"/>
              </w:rPr>
            </w:pPr>
            <w:r>
              <w:rPr>
                <w:rFonts w:hint="eastAsia"/>
                <w:color w:val="000000"/>
                <w:lang w:val="en-US" w:eastAsia="zh-CN"/>
              </w:rPr>
              <w:t>20</w:t>
            </w:r>
          </w:p>
        </w:tc>
        <w:tc>
          <w:tcPr>
            <w:tcW w:w="15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rPr>
            </w:pPr>
            <w:r>
              <w:rPr>
                <w:rFonts w:hint="eastAsia"/>
                <w:color w:val="000000"/>
                <w:lang w:val="en-US" w:eastAsia="zh-CN"/>
              </w:rPr>
              <w:t>套</w:t>
            </w:r>
          </w:p>
        </w:tc>
        <w:tc>
          <w:tcPr>
            <w:tcW w:w="22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rPr>
            </w:pPr>
            <w:r>
              <w:rPr>
                <w:rFonts w:hint="eastAsia"/>
                <w:color w:val="000000"/>
                <w:lang w:eastAsia="zh-CN"/>
              </w:rPr>
              <w:t>约</w:t>
            </w:r>
            <w:r>
              <w:rPr>
                <w:rFonts w:hint="eastAsia"/>
                <w:color w:val="000000"/>
              </w:rPr>
              <w:t>19</w:t>
            </w:r>
            <w:r>
              <w:rPr>
                <w:rFonts w:hint="eastAsia"/>
                <w:color w:val="000000"/>
                <w:lang w:val="en-US" w:eastAsia="zh-CN"/>
              </w:rPr>
              <w:t>5</w:t>
            </w:r>
            <w:r>
              <w:rPr>
                <w:rFonts w:hint="eastAsia"/>
                <w:color w:val="000000"/>
              </w:rPr>
              <w:t>*7</w:t>
            </w:r>
            <w:r>
              <w:rPr>
                <w:rFonts w:hint="eastAsia"/>
                <w:color w:val="000000"/>
                <w:lang w:val="en-US" w:eastAsia="zh-CN"/>
              </w:rPr>
              <w:t>0</w:t>
            </w:r>
            <w:r>
              <w:rPr>
                <w:rFonts w:hint="eastAsia"/>
                <w:color w:val="000000"/>
              </w:rPr>
              <w:t>*2</w:t>
            </w:r>
            <w:r>
              <w:rPr>
                <w:rFonts w:hint="eastAsia"/>
                <w:color w:val="00000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8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lang w:val="en-US" w:eastAsia="zh-CN"/>
              </w:rPr>
            </w:pPr>
            <w:r>
              <w:rPr>
                <w:rFonts w:hint="eastAsia"/>
                <w:color w:val="000000"/>
                <w:lang w:val="en-US" w:eastAsia="zh-CN"/>
              </w:rPr>
              <w:t>5</w:t>
            </w:r>
          </w:p>
        </w:tc>
        <w:tc>
          <w:tcPr>
            <w:tcW w:w="1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lang w:val="en-US" w:eastAsia="zh-CN"/>
              </w:rPr>
            </w:pPr>
            <w:r>
              <w:rPr>
                <w:rFonts w:hint="eastAsia"/>
                <w:color w:val="000000"/>
                <w:lang w:val="en-US" w:eastAsia="zh-CN"/>
              </w:rPr>
              <w:t>大毛巾</w:t>
            </w:r>
          </w:p>
        </w:tc>
        <w:tc>
          <w:tcPr>
            <w:tcW w:w="13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color w:val="000000"/>
                <w:lang w:val="en-US" w:eastAsia="zh-CN"/>
              </w:rPr>
            </w:pPr>
            <w:r>
              <w:rPr>
                <w:rFonts w:hint="eastAsia"/>
                <w:color w:val="000000"/>
                <w:lang w:val="en-US" w:eastAsia="zh-CN"/>
              </w:rPr>
              <w:t>50</w:t>
            </w:r>
          </w:p>
        </w:tc>
        <w:tc>
          <w:tcPr>
            <w:tcW w:w="15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eastAsia="宋体"/>
                <w:color w:val="000000"/>
                <w:lang w:eastAsia="zh-CN"/>
              </w:rPr>
            </w:pPr>
            <w:r>
              <w:rPr>
                <w:rFonts w:hint="eastAsia"/>
                <w:color w:val="000000"/>
                <w:lang w:eastAsia="zh-CN"/>
              </w:rPr>
              <w:t>条</w:t>
            </w:r>
          </w:p>
        </w:tc>
        <w:tc>
          <w:tcPr>
            <w:tcW w:w="22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rPr>
            </w:pPr>
            <w:r>
              <w:rPr>
                <w:rFonts w:hint="eastAsia"/>
                <w:color w:val="000000"/>
              </w:rPr>
              <w:t>70*140cm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8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lang w:val="en-US" w:eastAsia="zh-CN"/>
              </w:rPr>
            </w:pPr>
            <w:r>
              <w:rPr>
                <w:rFonts w:hint="eastAsia"/>
                <w:color w:val="000000"/>
                <w:lang w:val="en-US" w:eastAsia="zh-CN"/>
              </w:rPr>
              <w:t>6</w:t>
            </w:r>
          </w:p>
        </w:tc>
        <w:tc>
          <w:tcPr>
            <w:tcW w:w="1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lang w:val="en-US" w:eastAsia="zh-CN"/>
              </w:rPr>
            </w:pPr>
            <w:r>
              <w:rPr>
                <w:rFonts w:hint="eastAsia"/>
                <w:color w:val="000000"/>
                <w:lang w:val="en-US" w:eastAsia="zh-CN"/>
              </w:rPr>
              <w:t>小毛巾</w:t>
            </w:r>
          </w:p>
        </w:tc>
        <w:tc>
          <w:tcPr>
            <w:tcW w:w="13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color w:val="000000"/>
                <w:lang w:val="en-US" w:eastAsia="zh-CN"/>
              </w:rPr>
            </w:pPr>
            <w:r>
              <w:rPr>
                <w:rFonts w:hint="eastAsia"/>
                <w:color w:val="000000"/>
                <w:lang w:val="en-US" w:eastAsia="zh-CN"/>
              </w:rPr>
              <w:t>50</w:t>
            </w:r>
          </w:p>
        </w:tc>
        <w:tc>
          <w:tcPr>
            <w:tcW w:w="15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eastAsia="宋体"/>
                <w:color w:val="000000"/>
                <w:lang w:eastAsia="zh-CN"/>
              </w:rPr>
            </w:pPr>
            <w:r>
              <w:rPr>
                <w:rFonts w:hint="eastAsia"/>
                <w:color w:val="000000"/>
                <w:lang w:eastAsia="zh-CN"/>
              </w:rPr>
              <w:t>条</w:t>
            </w:r>
          </w:p>
        </w:tc>
        <w:tc>
          <w:tcPr>
            <w:tcW w:w="22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rPr>
            </w:pPr>
            <w:r>
              <w:rPr>
                <w:rFonts w:hint="eastAsia"/>
                <w:color w:val="000000"/>
              </w:rPr>
              <w:t>75*40cm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8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lang w:val="en-US" w:eastAsia="zh-CN"/>
              </w:rPr>
            </w:pPr>
            <w:r>
              <w:rPr>
                <w:rFonts w:hint="eastAsia"/>
                <w:color w:val="000000"/>
                <w:lang w:val="en-US" w:eastAsia="zh-CN"/>
              </w:rPr>
              <w:t>7</w:t>
            </w:r>
          </w:p>
        </w:tc>
        <w:tc>
          <w:tcPr>
            <w:tcW w:w="1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lang w:val="en-US" w:eastAsia="zh-CN"/>
              </w:rPr>
            </w:pPr>
            <w:r>
              <w:rPr>
                <w:rFonts w:hint="eastAsia"/>
                <w:color w:val="000000"/>
                <w:lang w:val="en-US" w:eastAsia="zh-CN"/>
              </w:rPr>
              <w:t>卵圆钳</w:t>
            </w:r>
          </w:p>
        </w:tc>
        <w:tc>
          <w:tcPr>
            <w:tcW w:w="13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color w:val="000000"/>
                <w:lang w:val="en-US" w:eastAsia="zh-CN"/>
              </w:rPr>
            </w:pPr>
            <w:r>
              <w:rPr>
                <w:rFonts w:hint="eastAsia"/>
                <w:color w:val="000000"/>
                <w:lang w:val="en-US" w:eastAsia="zh-CN"/>
              </w:rPr>
              <w:t>1</w:t>
            </w:r>
          </w:p>
        </w:tc>
        <w:tc>
          <w:tcPr>
            <w:tcW w:w="15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eastAsia="宋体"/>
                <w:color w:val="000000"/>
                <w:lang w:eastAsia="zh-CN"/>
              </w:rPr>
            </w:pPr>
            <w:r>
              <w:rPr>
                <w:rFonts w:hint="eastAsia"/>
                <w:color w:val="000000"/>
                <w:lang w:eastAsia="zh-CN"/>
              </w:rPr>
              <w:t>支</w:t>
            </w:r>
          </w:p>
        </w:tc>
        <w:tc>
          <w:tcPr>
            <w:tcW w:w="22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rPr>
            </w:pPr>
            <w:r>
              <w:rPr>
                <w:rFonts w:hint="eastAsia"/>
                <w:color w:val="000000"/>
              </w:rPr>
              <w:t>20cm弯有齿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8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lang w:val="en-US" w:eastAsia="zh-CN"/>
              </w:rPr>
            </w:pPr>
            <w:r>
              <w:rPr>
                <w:rFonts w:hint="eastAsia"/>
                <w:color w:val="000000"/>
                <w:lang w:val="en-US" w:eastAsia="zh-CN"/>
              </w:rPr>
              <w:t>8</w:t>
            </w:r>
          </w:p>
        </w:tc>
        <w:tc>
          <w:tcPr>
            <w:tcW w:w="1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lang w:val="en-US" w:eastAsia="zh-CN"/>
              </w:rPr>
            </w:pPr>
            <w:r>
              <w:rPr>
                <w:rFonts w:hint="eastAsia"/>
                <w:color w:val="000000"/>
                <w:lang w:val="en-US" w:eastAsia="zh-CN"/>
              </w:rPr>
              <w:t>止血钳</w:t>
            </w:r>
          </w:p>
        </w:tc>
        <w:tc>
          <w:tcPr>
            <w:tcW w:w="13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color w:val="000000"/>
                <w:lang w:val="en-US" w:eastAsia="zh-CN"/>
              </w:rPr>
            </w:pPr>
            <w:r>
              <w:rPr>
                <w:rFonts w:hint="eastAsia"/>
                <w:color w:val="000000"/>
                <w:lang w:val="en-US" w:eastAsia="zh-CN"/>
              </w:rPr>
              <w:t>1</w:t>
            </w:r>
          </w:p>
        </w:tc>
        <w:tc>
          <w:tcPr>
            <w:tcW w:w="15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eastAsia="宋体"/>
                <w:color w:val="000000"/>
                <w:lang w:eastAsia="zh-CN"/>
              </w:rPr>
            </w:pPr>
            <w:r>
              <w:rPr>
                <w:rFonts w:hint="eastAsia"/>
                <w:color w:val="000000"/>
                <w:lang w:eastAsia="zh-CN"/>
              </w:rPr>
              <w:t>支</w:t>
            </w:r>
          </w:p>
        </w:tc>
        <w:tc>
          <w:tcPr>
            <w:tcW w:w="22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rPr>
            </w:pPr>
            <w:r>
              <w:rPr>
                <w:rFonts w:hint="eastAsia"/>
                <w:color w:val="000000"/>
              </w:rPr>
              <w:t>14cm 弯全齿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8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lang w:val="en-US" w:eastAsia="zh-CN"/>
              </w:rPr>
            </w:pPr>
            <w:r>
              <w:rPr>
                <w:rFonts w:hint="eastAsia"/>
                <w:color w:val="000000"/>
                <w:lang w:val="en-US" w:eastAsia="zh-CN"/>
              </w:rPr>
              <w:t>9</w:t>
            </w:r>
          </w:p>
        </w:tc>
        <w:tc>
          <w:tcPr>
            <w:tcW w:w="1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rPr>
            </w:pPr>
            <w:r>
              <w:rPr>
                <w:rFonts w:hint="eastAsia"/>
                <w:color w:val="000000"/>
                <w:lang w:val="en-US" w:eastAsia="zh-CN"/>
              </w:rPr>
              <w:t>艾灸条</w:t>
            </w:r>
          </w:p>
        </w:tc>
        <w:tc>
          <w:tcPr>
            <w:tcW w:w="13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rPr>
            </w:pPr>
            <w:r>
              <w:rPr>
                <w:rFonts w:hint="eastAsia"/>
                <w:color w:val="000000"/>
                <w:lang w:val="en-US" w:eastAsia="zh-CN"/>
              </w:rPr>
              <w:t>20</w:t>
            </w:r>
          </w:p>
        </w:tc>
        <w:tc>
          <w:tcPr>
            <w:tcW w:w="15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eastAsia="宋体"/>
                <w:color w:val="000000"/>
                <w:lang w:eastAsia="zh-CN"/>
              </w:rPr>
            </w:pPr>
            <w:r>
              <w:rPr>
                <w:rFonts w:hint="eastAsia"/>
                <w:color w:val="000000"/>
                <w:lang w:eastAsia="zh-CN"/>
              </w:rPr>
              <w:t>盒</w:t>
            </w:r>
          </w:p>
        </w:tc>
        <w:tc>
          <w:tcPr>
            <w:tcW w:w="22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eastAsia="宋体"/>
                <w:color w:val="000000"/>
                <w:lang w:val="en-US" w:eastAsia="zh-CN"/>
              </w:rPr>
            </w:pPr>
            <w:r>
              <w:rPr>
                <w:rFonts w:hint="eastAsia"/>
                <w:color w:val="000000"/>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8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lang w:val="en-US" w:eastAsia="zh-CN"/>
              </w:rPr>
            </w:pPr>
            <w:r>
              <w:rPr>
                <w:rFonts w:hint="eastAsia"/>
                <w:color w:val="000000"/>
                <w:lang w:val="en-US" w:eastAsia="zh-CN"/>
              </w:rPr>
              <w:t>10</w:t>
            </w:r>
          </w:p>
        </w:tc>
        <w:tc>
          <w:tcPr>
            <w:tcW w:w="1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rPr>
            </w:pPr>
            <w:r>
              <w:rPr>
                <w:rFonts w:hint="eastAsia"/>
                <w:color w:val="000000"/>
                <w:lang w:val="en-US" w:eastAsia="zh-CN"/>
              </w:rPr>
              <w:t>拔火罐（玻璃)</w:t>
            </w:r>
          </w:p>
        </w:tc>
        <w:tc>
          <w:tcPr>
            <w:tcW w:w="13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rPr>
            </w:pPr>
            <w:r>
              <w:rPr>
                <w:rFonts w:hint="eastAsia"/>
                <w:color w:val="000000"/>
                <w:lang w:val="en-US" w:eastAsia="zh-CN"/>
              </w:rPr>
              <w:t>20</w:t>
            </w:r>
          </w:p>
        </w:tc>
        <w:tc>
          <w:tcPr>
            <w:tcW w:w="15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rPr>
            </w:pPr>
            <w:r>
              <w:rPr>
                <w:rFonts w:hint="eastAsia"/>
                <w:color w:val="000000"/>
                <w:lang w:val="en-US" w:eastAsia="zh-CN"/>
              </w:rPr>
              <w:t>套</w:t>
            </w:r>
          </w:p>
        </w:tc>
        <w:tc>
          <w:tcPr>
            <w:tcW w:w="22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lang w:val="en-US" w:eastAsia="zh-CN"/>
              </w:rPr>
            </w:pPr>
            <w:r>
              <w:rPr>
                <w:rFonts w:hint="eastAsia"/>
                <w:color w:val="000000"/>
                <w:lang w:val="en-US" w:eastAsia="zh-CN"/>
              </w:rPr>
              <w:t>1-5号（套）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8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lang w:val="en-US" w:eastAsia="zh-CN"/>
              </w:rPr>
            </w:pPr>
            <w:r>
              <w:rPr>
                <w:rFonts w:hint="eastAsia"/>
                <w:color w:val="000000"/>
                <w:lang w:val="en-US" w:eastAsia="zh-CN"/>
              </w:rPr>
              <w:t>11</w:t>
            </w:r>
          </w:p>
        </w:tc>
        <w:tc>
          <w:tcPr>
            <w:tcW w:w="1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rPr>
            </w:pPr>
            <w:r>
              <w:rPr>
                <w:rFonts w:hint="eastAsia"/>
                <w:color w:val="000000"/>
              </w:rPr>
              <w:t>虎符铜砭</w:t>
            </w:r>
          </w:p>
        </w:tc>
        <w:tc>
          <w:tcPr>
            <w:tcW w:w="13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rPr>
            </w:pPr>
            <w:r>
              <w:rPr>
                <w:rFonts w:hint="eastAsia"/>
                <w:color w:val="000000"/>
                <w:lang w:val="en-US" w:eastAsia="zh-CN"/>
              </w:rPr>
              <w:t>30</w:t>
            </w:r>
          </w:p>
        </w:tc>
        <w:tc>
          <w:tcPr>
            <w:tcW w:w="15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eastAsia="宋体"/>
                <w:color w:val="000000"/>
                <w:lang w:eastAsia="zh-CN"/>
              </w:rPr>
            </w:pPr>
            <w:r>
              <w:rPr>
                <w:rFonts w:hint="eastAsia"/>
                <w:color w:val="000000"/>
                <w:lang w:eastAsia="zh-CN"/>
              </w:rPr>
              <w:t>块</w:t>
            </w:r>
          </w:p>
        </w:tc>
        <w:tc>
          <w:tcPr>
            <w:tcW w:w="22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rPr>
            </w:pPr>
            <w:r>
              <w:rPr>
                <w:rFonts w:hint="eastAsia"/>
                <w:color w:val="000000"/>
              </w:rPr>
              <w:t>大号（正版李氏）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8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lang w:val="en-US" w:eastAsia="zh-CN"/>
              </w:rPr>
            </w:pPr>
            <w:r>
              <w:rPr>
                <w:rFonts w:hint="eastAsia"/>
                <w:color w:val="000000"/>
                <w:lang w:val="en-US" w:eastAsia="zh-CN"/>
              </w:rPr>
              <w:t>12</w:t>
            </w:r>
          </w:p>
        </w:tc>
        <w:tc>
          <w:tcPr>
            <w:tcW w:w="1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rPr>
            </w:pPr>
            <w:r>
              <w:rPr>
                <w:rFonts w:hint="eastAsia"/>
                <w:color w:val="000000"/>
                <w:lang w:val="en-US" w:eastAsia="zh-CN"/>
              </w:rPr>
              <w:t>专用刮痧油</w:t>
            </w:r>
          </w:p>
        </w:tc>
        <w:tc>
          <w:tcPr>
            <w:tcW w:w="13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rPr>
            </w:pPr>
            <w:r>
              <w:rPr>
                <w:rFonts w:hint="eastAsia"/>
                <w:color w:val="000000"/>
                <w:lang w:val="en-US" w:eastAsia="zh-CN"/>
              </w:rPr>
              <w:t>152</w:t>
            </w:r>
          </w:p>
        </w:tc>
        <w:tc>
          <w:tcPr>
            <w:tcW w:w="15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eastAsia="宋体"/>
                <w:color w:val="000000"/>
                <w:lang w:eastAsia="zh-CN"/>
              </w:rPr>
            </w:pPr>
            <w:r>
              <w:rPr>
                <w:rFonts w:hint="eastAsia"/>
                <w:color w:val="000000"/>
                <w:lang w:eastAsia="zh-CN"/>
              </w:rPr>
              <w:t>瓶</w:t>
            </w:r>
          </w:p>
        </w:tc>
        <w:tc>
          <w:tcPr>
            <w:tcW w:w="22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rPr>
            </w:pPr>
            <w:r>
              <w:rPr>
                <w:rFonts w:hint="eastAsia"/>
                <w:color w:val="000000"/>
              </w:rPr>
              <w:t>100ml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8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lang w:val="en-US" w:eastAsia="zh-CN"/>
              </w:rPr>
            </w:pPr>
            <w:r>
              <w:rPr>
                <w:rFonts w:hint="eastAsia"/>
                <w:color w:val="000000"/>
                <w:lang w:val="en-US" w:eastAsia="zh-CN"/>
              </w:rPr>
              <w:t>13</w:t>
            </w:r>
          </w:p>
        </w:tc>
        <w:tc>
          <w:tcPr>
            <w:tcW w:w="1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rPr>
            </w:pPr>
            <w:r>
              <w:rPr>
                <w:rFonts w:hint="eastAsia"/>
                <w:color w:val="000000"/>
                <w:lang w:val="en-US" w:eastAsia="zh-CN"/>
              </w:rPr>
              <w:t>推拿油（山茶油）</w:t>
            </w:r>
          </w:p>
        </w:tc>
        <w:tc>
          <w:tcPr>
            <w:tcW w:w="13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rPr>
            </w:pPr>
            <w:r>
              <w:rPr>
                <w:rFonts w:hint="eastAsia"/>
                <w:color w:val="000000"/>
                <w:lang w:val="en-US" w:eastAsia="zh-CN"/>
              </w:rPr>
              <w:t>20</w:t>
            </w:r>
          </w:p>
        </w:tc>
        <w:tc>
          <w:tcPr>
            <w:tcW w:w="15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eastAsia="宋体"/>
                <w:color w:val="000000"/>
                <w:lang w:eastAsia="zh-CN"/>
              </w:rPr>
            </w:pPr>
            <w:r>
              <w:rPr>
                <w:rFonts w:hint="eastAsia"/>
                <w:color w:val="000000"/>
                <w:lang w:eastAsia="zh-CN"/>
              </w:rPr>
              <w:t>瓶</w:t>
            </w:r>
          </w:p>
        </w:tc>
        <w:tc>
          <w:tcPr>
            <w:tcW w:w="22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rPr>
            </w:pPr>
            <w:r>
              <w:rPr>
                <w:rFonts w:hint="eastAsia"/>
                <w:color w:val="000000"/>
              </w:rPr>
              <w:t>100ml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8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lang w:val="en-US" w:eastAsia="zh-CN"/>
              </w:rPr>
            </w:pPr>
            <w:r>
              <w:rPr>
                <w:rFonts w:hint="eastAsia"/>
                <w:color w:val="000000"/>
                <w:lang w:val="en-US" w:eastAsia="zh-CN"/>
              </w:rPr>
              <w:t>14</w:t>
            </w:r>
          </w:p>
        </w:tc>
        <w:tc>
          <w:tcPr>
            <w:tcW w:w="1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rPr>
            </w:pPr>
            <w:r>
              <w:rPr>
                <w:rFonts w:hint="eastAsia"/>
                <w:color w:val="000000"/>
                <w:lang w:val="en-US" w:eastAsia="zh-CN"/>
              </w:rPr>
              <w:t>敷洁</w:t>
            </w:r>
          </w:p>
        </w:tc>
        <w:tc>
          <w:tcPr>
            <w:tcW w:w="13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rPr>
            </w:pPr>
            <w:r>
              <w:rPr>
                <w:rFonts w:hint="eastAsia"/>
                <w:color w:val="000000"/>
                <w:lang w:val="en-US" w:eastAsia="zh-CN"/>
              </w:rPr>
              <w:t>1000</w:t>
            </w:r>
          </w:p>
        </w:tc>
        <w:tc>
          <w:tcPr>
            <w:tcW w:w="15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eastAsia="宋体"/>
                <w:color w:val="000000"/>
                <w:lang w:eastAsia="zh-CN"/>
              </w:rPr>
            </w:pPr>
            <w:r>
              <w:rPr>
                <w:rFonts w:hint="eastAsia"/>
                <w:color w:val="000000"/>
                <w:lang w:eastAsia="zh-CN"/>
              </w:rPr>
              <w:t>片</w:t>
            </w:r>
          </w:p>
        </w:tc>
        <w:tc>
          <w:tcPr>
            <w:tcW w:w="22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rPr>
            </w:pPr>
            <w:r>
              <w:rPr>
                <w:rFonts w:hint="eastAsia"/>
                <w:color w:val="000000"/>
              </w:rPr>
              <w:t>透气胶贴</w:t>
            </w:r>
          </w:p>
        </w:tc>
      </w:tr>
    </w:tbl>
    <w:p>
      <w:pPr>
        <w:spacing w:line="360" w:lineRule="auto"/>
        <w:ind w:firstLine="281" w:firstLineChars="100"/>
        <w:rPr>
          <w:rFonts w:hint="eastAsia" w:ascii="仿宋_GB2312" w:hAnsi="仿宋_GB2312" w:eastAsia="仿宋_GB2312" w:cs="仿宋_GB2312"/>
          <w:b/>
          <w:bCs/>
          <w:color w:val="auto"/>
          <w:kern w:val="0"/>
          <w:sz w:val="28"/>
          <w:szCs w:val="28"/>
          <w:highlight w:val="none"/>
          <w:lang w:val="en-US" w:eastAsia="zh-CN" w:bidi="ar-SA"/>
        </w:rPr>
      </w:pPr>
    </w:p>
    <w:p>
      <w:pPr>
        <w:spacing w:line="360" w:lineRule="auto"/>
        <w:ind w:firstLine="281" w:firstLineChars="100"/>
        <w:rPr>
          <w:rFonts w:hint="eastAsia" w:ascii="仿宋_GB2312" w:hAnsi="仿宋_GB2312" w:eastAsia="仿宋_GB2312" w:cs="仿宋_GB2312"/>
          <w:b/>
          <w:bCs/>
          <w:color w:val="auto"/>
          <w:kern w:val="0"/>
          <w:sz w:val="28"/>
          <w:szCs w:val="28"/>
          <w:highlight w:val="none"/>
          <w:lang w:val="en-US" w:eastAsia="zh-CN" w:bidi="ar-SA"/>
        </w:rPr>
      </w:pPr>
    </w:p>
    <w:p>
      <w:pPr>
        <w:spacing w:line="360" w:lineRule="auto"/>
        <w:ind w:firstLine="281" w:firstLineChars="100"/>
        <w:rPr>
          <w:rFonts w:hint="eastAsia" w:ascii="仿宋_GB2312" w:hAnsi="仿宋_GB2312" w:eastAsia="仿宋_GB2312" w:cs="仿宋_GB2312"/>
          <w:b/>
          <w:bCs/>
          <w:color w:val="auto"/>
          <w:kern w:val="0"/>
          <w:sz w:val="28"/>
          <w:szCs w:val="28"/>
          <w:highlight w:val="none"/>
          <w:lang w:val="en-US" w:eastAsia="zh-CN" w:bidi="ar-SA"/>
        </w:rPr>
      </w:pPr>
    </w:p>
    <w:p>
      <w:pPr>
        <w:spacing w:line="360" w:lineRule="auto"/>
        <w:ind w:firstLine="281" w:firstLineChars="100"/>
        <w:rPr>
          <w:rFonts w:hint="eastAsia" w:ascii="仿宋_GB2312" w:hAnsi="仿宋_GB2312" w:eastAsia="仿宋_GB2312" w:cs="仿宋_GB2312"/>
          <w:b/>
          <w:bCs/>
          <w:color w:val="auto"/>
          <w:kern w:val="0"/>
          <w:sz w:val="28"/>
          <w:szCs w:val="28"/>
          <w:highlight w:val="none"/>
          <w:lang w:val="en-US" w:eastAsia="zh-CN" w:bidi="ar-SA"/>
        </w:rPr>
      </w:pPr>
    </w:p>
    <w:p>
      <w:pPr>
        <w:spacing w:line="360" w:lineRule="auto"/>
        <w:rPr>
          <w:rFonts w:hint="default" w:ascii="仿宋_GB2312" w:hAnsi="仿宋_GB2312" w:eastAsia="仿宋_GB2312" w:cs="仿宋_GB2312"/>
          <w:b/>
          <w:bCs/>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 xml:space="preserve">                                                                                                                                                                                                                                                                                                                                                                                                                                                                                   </w:t>
      </w:r>
    </w:p>
    <w:p>
      <w:pPr>
        <w:spacing w:line="360" w:lineRule="auto"/>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Y1NDI1Zjc5ZDdjYmQ5MTQ5ZTI4ZWQ3MDhhNDU2Y2EifQ=="/>
  </w:docVars>
  <w:rsids>
    <w:rsidRoot w:val="00DE0317"/>
    <w:rsid w:val="00010EA4"/>
    <w:rsid w:val="00027905"/>
    <w:rsid w:val="00027E9D"/>
    <w:rsid w:val="00036241"/>
    <w:rsid w:val="00054269"/>
    <w:rsid w:val="000C0FAE"/>
    <w:rsid w:val="000C7126"/>
    <w:rsid w:val="00120D03"/>
    <w:rsid w:val="00142855"/>
    <w:rsid w:val="00174B10"/>
    <w:rsid w:val="00195490"/>
    <w:rsid w:val="001A70FC"/>
    <w:rsid w:val="00230002"/>
    <w:rsid w:val="002F32A3"/>
    <w:rsid w:val="00306CAB"/>
    <w:rsid w:val="00330676"/>
    <w:rsid w:val="00336E1A"/>
    <w:rsid w:val="003B52B9"/>
    <w:rsid w:val="003B6A4B"/>
    <w:rsid w:val="003C46F8"/>
    <w:rsid w:val="003E7C31"/>
    <w:rsid w:val="003F7456"/>
    <w:rsid w:val="00401DE6"/>
    <w:rsid w:val="004124A9"/>
    <w:rsid w:val="00420052"/>
    <w:rsid w:val="00473785"/>
    <w:rsid w:val="00473802"/>
    <w:rsid w:val="0049489F"/>
    <w:rsid w:val="004A23FC"/>
    <w:rsid w:val="004D49C7"/>
    <w:rsid w:val="004D546D"/>
    <w:rsid w:val="004E54CB"/>
    <w:rsid w:val="00600120"/>
    <w:rsid w:val="00631746"/>
    <w:rsid w:val="0064430A"/>
    <w:rsid w:val="00684CAB"/>
    <w:rsid w:val="00694A9A"/>
    <w:rsid w:val="006A4C42"/>
    <w:rsid w:val="007055E6"/>
    <w:rsid w:val="00727433"/>
    <w:rsid w:val="00752296"/>
    <w:rsid w:val="007762F1"/>
    <w:rsid w:val="0079625D"/>
    <w:rsid w:val="007A17A7"/>
    <w:rsid w:val="007A4DDF"/>
    <w:rsid w:val="007B477F"/>
    <w:rsid w:val="008024BA"/>
    <w:rsid w:val="008156E4"/>
    <w:rsid w:val="00831BC3"/>
    <w:rsid w:val="0085190A"/>
    <w:rsid w:val="00875A2D"/>
    <w:rsid w:val="008919F9"/>
    <w:rsid w:val="008A74CE"/>
    <w:rsid w:val="008D45C6"/>
    <w:rsid w:val="008D6FC6"/>
    <w:rsid w:val="008E0617"/>
    <w:rsid w:val="008F0356"/>
    <w:rsid w:val="0091794F"/>
    <w:rsid w:val="00926865"/>
    <w:rsid w:val="00934586"/>
    <w:rsid w:val="0096124D"/>
    <w:rsid w:val="0096414A"/>
    <w:rsid w:val="009709B6"/>
    <w:rsid w:val="0099543B"/>
    <w:rsid w:val="00997BA2"/>
    <w:rsid w:val="009B19E5"/>
    <w:rsid w:val="009B2097"/>
    <w:rsid w:val="009B3BF4"/>
    <w:rsid w:val="009C65BE"/>
    <w:rsid w:val="009E0558"/>
    <w:rsid w:val="00A36787"/>
    <w:rsid w:val="00AD73C0"/>
    <w:rsid w:val="00B01798"/>
    <w:rsid w:val="00B2614F"/>
    <w:rsid w:val="00B33054"/>
    <w:rsid w:val="00B46067"/>
    <w:rsid w:val="00B56EB7"/>
    <w:rsid w:val="00BA14FF"/>
    <w:rsid w:val="00BD29A3"/>
    <w:rsid w:val="00BD41B6"/>
    <w:rsid w:val="00C1127F"/>
    <w:rsid w:val="00C12026"/>
    <w:rsid w:val="00C14A92"/>
    <w:rsid w:val="00C4730D"/>
    <w:rsid w:val="00C512F6"/>
    <w:rsid w:val="00D05233"/>
    <w:rsid w:val="00D15345"/>
    <w:rsid w:val="00D203C2"/>
    <w:rsid w:val="00D367E0"/>
    <w:rsid w:val="00DB4EC6"/>
    <w:rsid w:val="00DE0317"/>
    <w:rsid w:val="00E60F0F"/>
    <w:rsid w:val="00E723A0"/>
    <w:rsid w:val="00E825E7"/>
    <w:rsid w:val="00EF567C"/>
    <w:rsid w:val="00F13CB5"/>
    <w:rsid w:val="00F4684B"/>
    <w:rsid w:val="00F579E5"/>
    <w:rsid w:val="00FC68F2"/>
    <w:rsid w:val="00FE70B7"/>
    <w:rsid w:val="00FF2BB0"/>
    <w:rsid w:val="01BA035A"/>
    <w:rsid w:val="035D3C07"/>
    <w:rsid w:val="044C61EB"/>
    <w:rsid w:val="05954113"/>
    <w:rsid w:val="0A5B6057"/>
    <w:rsid w:val="0CD87884"/>
    <w:rsid w:val="0D23433D"/>
    <w:rsid w:val="0DFA5B18"/>
    <w:rsid w:val="0EB126E9"/>
    <w:rsid w:val="0F701E61"/>
    <w:rsid w:val="0F73799F"/>
    <w:rsid w:val="10E24F74"/>
    <w:rsid w:val="112E6273"/>
    <w:rsid w:val="13310C9D"/>
    <w:rsid w:val="14E82BDD"/>
    <w:rsid w:val="16B23974"/>
    <w:rsid w:val="17127A9D"/>
    <w:rsid w:val="17C23271"/>
    <w:rsid w:val="19E21971"/>
    <w:rsid w:val="1A276CA6"/>
    <w:rsid w:val="1AAC0C1B"/>
    <w:rsid w:val="1B1C713C"/>
    <w:rsid w:val="1B9262CF"/>
    <w:rsid w:val="23E6102A"/>
    <w:rsid w:val="246B275C"/>
    <w:rsid w:val="248F128E"/>
    <w:rsid w:val="24A65CC9"/>
    <w:rsid w:val="252B1D17"/>
    <w:rsid w:val="28034902"/>
    <w:rsid w:val="2B2161B2"/>
    <w:rsid w:val="2BE02FAC"/>
    <w:rsid w:val="2DD67855"/>
    <w:rsid w:val="308B4C94"/>
    <w:rsid w:val="310F765B"/>
    <w:rsid w:val="31F20DE3"/>
    <w:rsid w:val="32A2020C"/>
    <w:rsid w:val="34073D31"/>
    <w:rsid w:val="36C1454E"/>
    <w:rsid w:val="376B6B4C"/>
    <w:rsid w:val="3A1D7D60"/>
    <w:rsid w:val="3C64569C"/>
    <w:rsid w:val="3D8B21D4"/>
    <w:rsid w:val="3EF23072"/>
    <w:rsid w:val="3F575F3D"/>
    <w:rsid w:val="3FF02850"/>
    <w:rsid w:val="41AA32F9"/>
    <w:rsid w:val="42062767"/>
    <w:rsid w:val="42C72DA8"/>
    <w:rsid w:val="4431384F"/>
    <w:rsid w:val="455E7973"/>
    <w:rsid w:val="457C4AF8"/>
    <w:rsid w:val="45EB5CAE"/>
    <w:rsid w:val="465C2269"/>
    <w:rsid w:val="4693016F"/>
    <w:rsid w:val="47DE4692"/>
    <w:rsid w:val="481A3B32"/>
    <w:rsid w:val="49707FCD"/>
    <w:rsid w:val="49C01457"/>
    <w:rsid w:val="4A2D63C1"/>
    <w:rsid w:val="4B51699C"/>
    <w:rsid w:val="4B842010"/>
    <w:rsid w:val="4E7E71EB"/>
    <w:rsid w:val="4EF9135B"/>
    <w:rsid w:val="510A62E6"/>
    <w:rsid w:val="514C6A2C"/>
    <w:rsid w:val="518E1272"/>
    <w:rsid w:val="53B04E6A"/>
    <w:rsid w:val="54F8472F"/>
    <w:rsid w:val="572F5526"/>
    <w:rsid w:val="58E46D5F"/>
    <w:rsid w:val="59854F5C"/>
    <w:rsid w:val="599E6993"/>
    <w:rsid w:val="59BD07BA"/>
    <w:rsid w:val="5A5F6EB2"/>
    <w:rsid w:val="5B5623E8"/>
    <w:rsid w:val="5BEA61EE"/>
    <w:rsid w:val="5CA0080E"/>
    <w:rsid w:val="5F230066"/>
    <w:rsid w:val="61053BF2"/>
    <w:rsid w:val="614520E2"/>
    <w:rsid w:val="61B61159"/>
    <w:rsid w:val="63721F69"/>
    <w:rsid w:val="646B590B"/>
    <w:rsid w:val="657429B9"/>
    <w:rsid w:val="67A21D44"/>
    <w:rsid w:val="67C702A5"/>
    <w:rsid w:val="68660FC4"/>
    <w:rsid w:val="68951C23"/>
    <w:rsid w:val="689611D4"/>
    <w:rsid w:val="6A1E4ABA"/>
    <w:rsid w:val="6B375081"/>
    <w:rsid w:val="6BFF1513"/>
    <w:rsid w:val="6C9D2E48"/>
    <w:rsid w:val="6DA63F32"/>
    <w:rsid w:val="71775FF0"/>
    <w:rsid w:val="739440C5"/>
    <w:rsid w:val="74460AC2"/>
    <w:rsid w:val="75D94B83"/>
    <w:rsid w:val="768546B8"/>
    <w:rsid w:val="775516D4"/>
    <w:rsid w:val="7AE27356"/>
    <w:rsid w:val="7B3047B5"/>
    <w:rsid w:val="7BDE7EC9"/>
    <w:rsid w:val="7D4B7868"/>
    <w:rsid w:val="7DE70059"/>
    <w:rsid w:val="7EEA6053"/>
    <w:rsid w:val="7F323556"/>
  </w:rsids>
  <m:mathPr>
    <m:lMargin m:val="0"/>
    <m:mathFont m:val="Cambria Math"/>
    <m:rMargin m:val="0"/>
    <m:wrapIndent m:val="1440"/>
    <m:brkBin m:val="before"/>
    <m:brkBinSub m:val="--"/>
    <m:defJc m:val="centerGroup"/>
    <m:intLim m:val="subSup"/>
    <m:naryLim m:val="undOvr"/>
    <m:smallFrac m:val="1"/>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lang w:val="en-US" w:eastAsia="zh-CN" w:bidi="ar-SA"/>
    </w:rPr>
  </w:style>
  <w:style w:type="paragraph" w:styleId="2">
    <w:name w:val="heading 2"/>
    <w:basedOn w:val="1"/>
    <w:next w:val="1"/>
    <w:qFormat/>
    <w:uiPriority w:val="0"/>
    <w:pPr>
      <w:keepNext/>
      <w:keepLines/>
      <w:adjustRightInd w:val="0"/>
      <w:snapToGrid w:val="0"/>
      <w:spacing w:beforeLines="50" w:afterLines="50" w:line="360" w:lineRule="exact"/>
      <w:jc w:val="center"/>
      <w:outlineLvl w:val="1"/>
    </w:pPr>
    <w:rPr>
      <w:rFonts w:hAnsi="Arial" w:cs="Arial"/>
      <w:b/>
      <w:sz w:val="28"/>
      <w:szCs w:val="28"/>
    </w:rPr>
  </w:style>
  <w:style w:type="paragraph" w:styleId="3">
    <w:name w:val="heading 4"/>
    <w:basedOn w:val="1"/>
    <w:next w:val="1"/>
    <w:link w:val="15"/>
    <w:unhideWhenUsed/>
    <w:qFormat/>
    <w:uiPriority w:val="9"/>
    <w:pPr>
      <w:keepNext/>
      <w:keepLines/>
      <w:spacing w:before="280" w:after="290" w:line="376" w:lineRule="auto"/>
      <w:outlineLvl w:val="3"/>
    </w:pPr>
    <w:rPr>
      <w:rFonts w:asciiTheme="majorHAnsi" w:hAnsiTheme="majorHAnsi" w:eastAsiaTheme="majorEastAsia" w:cstheme="majorBidi"/>
      <w:b/>
      <w:bCs/>
      <w:kern w:val="2"/>
      <w:sz w:val="28"/>
      <w:szCs w:val="28"/>
    </w:rPr>
  </w:style>
  <w:style w:type="character" w:default="1" w:styleId="12">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Body Text Indent"/>
    <w:basedOn w:val="1"/>
    <w:next w:val="6"/>
    <w:unhideWhenUsed/>
    <w:qFormat/>
    <w:uiPriority w:val="99"/>
    <w:pPr>
      <w:spacing w:after="120"/>
      <w:ind w:left="420" w:leftChars="200"/>
    </w:pPr>
  </w:style>
  <w:style w:type="paragraph" w:customStyle="1" w:styleId="6">
    <w:name w:val="样式 正文文本缩进 + 左  0 字符"/>
    <w:basedOn w:val="5"/>
    <w:qFormat/>
    <w:uiPriority w:val="0"/>
    <w:pPr>
      <w:ind w:firstLine="250" w:firstLineChars="250"/>
    </w:pPr>
    <w:rPr>
      <w:rFonts w:ascii="宋体" w:hAnsi="宋体" w:cs="宋体"/>
      <w:color w:val="000000"/>
      <w:szCs w:val="20"/>
    </w:rPr>
  </w:style>
  <w:style w:type="paragraph" w:styleId="7">
    <w:name w:val="toc 5"/>
    <w:basedOn w:val="1"/>
    <w:next w:val="1"/>
    <w:qFormat/>
    <w:uiPriority w:val="0"/>
    <w:pPr>
      <w:ind w:left="1680" w:leftChars="800"/>
    </w:pPr>
    <w:rPr>
      <w:kern w:val="2"/>
      <w:szCs w:val="24"/>
    </w:rPr>
  </w:style>
  <w:style w:type="paragraph" w:styleId="8">
    <w:name w:val="Date"/>
    <w:basedOn w:val="1"/>
    <w:next w:val="1"/>
    <w:link w:val="17"/>
    <w:unhideWhenUsed/>
    <w:qFormat/>
    <w:uiPriority w:val="99"/>
    <w:pPr>
      <w:ind w:left="100" w:leftChars="2500"/>
    </w:p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Body Text First Indent 2"/>
    <w:basedOn w:val="5"/>
    <w:next w:val="1"/>
    <w:qFormat/>
    <w:uiPriority w:val="0"/>
    <w:pPr>
      <w:ind w:firstLine="420" w:firstLineChars="200"/>
    </w:pPr>
    <w:rPr>
      <w:szCs w:val="24"/>
    </w:rPr>
  </w:style>
  <w:style w:type="paragraph" w:styleId="11">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character" w:styleId="13">
    <w:name w:val="Strong"/>
    <w:basedOn w:val="12"/>
    <w:qFormat/>
    <w:uiPriority w:val="22"/>
    <w:rPr>
      <w:b/>
      <w:bCs/>
    </w:rPr>
  </w:style>
  <w:style w:type="character" w:customStyle="1" w:styleId="15">
    <w:name w:val="标题 4 Char"/>
    <w:basedOn w:val="12"/>
    <w:link w:val="3"/>
    <w:qFormat/>
    <w:uiPriority w:val="9"/>
    <w:rPr>
      <w:rFonts w:asciiTheme="majorHAnsi" w:hAnsiTheme="majorHAnsi" w:eastAsiaTheme="majorEastAsia" w:cstheme="majorBidi"/>
      <w:b/>
      <w:bCs/>
      <w:kern w:val="2"/>
      <w:sz w:val="28"/>
      <w:szCs w:val="28"/>
    </w:rPr>
  </w:style>
  <w:style w:type="paragraph" w:customStyle="1" w:styleId="16">
    <w:name w:val="List Paragraph"/>
    <w:basedOn w:val="1"/>
    <w:qFormat/>
    <w:uiPriority w:val="34"/>
    <w:pPr>
      <w:ind w:firstLine="420" w:firstLineChars="200"/>
    </w:pPr>
    <w:rPr>
      <w:rFonts w:asciiTheme="minorHAnsi" w:hAnsiTheme="minorHAnsi" w:eastAsiaTheme="minorEastAsia" w:cstheme="minorBidi"/>
      <w:kern w:val="2"/>
      <w:sz w:val="21"/>
      <w:szCs w:val="22"/>
    </w:rPr>
  </w:style>
  <w:style w:type="character" w:customStyle="1" w:styleId="17">
    <w:name w:val="日期 Char"/>
    <w:basedOn w:val="12"/>
    <w:link w:val="8"/>
    <w:semiHidden/>
    <w:qFormat/>
    <w:uiPriority w:val="99"/>
    <w:rPr>
      <w:rFonts w:ascii="宋体" w:hAnsi="宋体" w:cs="宋体"/>
    </w:rPr>
  </w:style>
  <w:style w:type="character" w:customStyle="1" w:styleId="18">
    <w:name w:val="页眉 Char"/>
    <w:basedOn w:val="12"/>
    <w:link w:val="11"/>
    <w:qFormat/>
    <w:uiPriority w:val="99"/>
    <w:rPr>
      <w:rFonts w:ascii="宋体" w:hAnsi="宋体" w:cs="宋体"/>
      <w:sz w:val="18"/>
      <w:szCs w:val="18"/>
    </w:rPr>
  </w:style>
  <w:style w:type="character" w:customStyle="1" w:styleId="19">
    <w:name w:val="页脚 Char"/>
    <w:basedOn w:val="12"/>
    <w:link w:val="9"/>
    <w:qFormat/>
    <w:uiPriority w:val="99"/>
    <w:rPr>
      <w:rFonts w:ascii="宋体" w:hAnsi="宋体" w:cs="宋体"/>
      <w:sz w:val="18"/>
      <w:szCs w:val="18"/>
    </w:rPr>
  </w:style>
  <w:style w:type="table" w:customStyle="1" w:styleId="20">
    <w:name w:val="Table Normal"/>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E3A328-F8C1-467F-B994-D51040AF88A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2320</Words>
  <Characters>2420</Characters>
  <Lines>25</Lines>
  <Paragraphs>7</Paragraphs>
  <ScaleCrop>false</ScaleCrop>
  <LinksUpToDate>false</LinksUpToDate>
  <CharactersWithSpaces>2894</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2021-11-18T04:08:00Z</dcterms:created>
  <dc:creator>zyy</dc:creator>
  <cp:lastModifiedBy>黄焕炜</cp:lastModifiedBy>
  <cp:lastPrinted>2025-04-09T00:11:00Z</cp:lastPrinted>
  <dcterms:modified xsi:type="dcterms:W3CDTF">2025-04-24T07:34:23Z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DD63F553B7C643F98D524562DF88A330_13</vt:lpwstr>
  </property>
  <property fmtid="{D5CDD505-2E9C-101B-9397-08002B2CF9AE}" pid="4" name="KSOTemplateDocerSaveRecord">
    <vt:lpwstr>eyJoZGlkIjoiNDM1YjIxYjIzZGE2NGRmNWMxY2RjMjdjN2ZhN2NmNGMiLCJ1c2VySWQiOiIxNDkwMzYzNjIzIn0=</vt:lpwstr>
  </property>
</Properties>
</file>