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DA844">
      <w:pPr>
        <w:rPr>
          <w:rFonts w:hint="eastAsia" w:ascii="黑体" w:hAnsi="黑体" w:eastAsia="黑体" w:cs="黑体"/>
          <w:sz w:val="32"/>
          <w:szCs w:val="32"/>
        </w:rPr>
      </w:pPr>
      <w:r>
        <w:rPr>
          <w:rFonts w:hint="eastAsia" w:ascii="黑体" w:hAnsi="黑体" w:eastAsia="黑体" w:cs="黑体"/>
          <w:sz w:val="32"/>
          <w:szCs w:val="32"/>
        </w:rPr>
        <w:t>附件1</w:t>
      </w:r>
    </w:p>
    <w:tbl>
      <w:tblPr>
        <w:tblStyle w:val="8"/>
        <w:tblW w:w="10206" w:type="dxa"/>
        <w:tblInd w:w="250" w:type="dxa"/>
        <w:tblLayout w:type="autofit"/>
        <w:tblCellMar>
          <w:top w:w="0" w:type="dxa"/>
          <w:left w:w="108" w:type="dxa"/>
          <w:bottom w:w="0" w:type="dxa"/>
          <w:right w:w="108" w:type="dxa"/>
        </w:tblCellMar>
      </w:tblPr>
      <w:tblGrid>
        <w:gridCol w:w="2693"/>
        <w:gridCol w:w="7513"/>
      </w:tblGrid>
      <w:tr w14:paraId="34D9BD01">
        <w:tblPrEx>
          <w:tblCellMar>
            <w:top w:w="0" w:type="dxa"/>
            <w:left w:w="108" w:type="dxa"/>
            <w:bottom w:w="0" w:type="dxa"/>
            <w:right w:w="108" w:type="dxa"/>
          </w:tblCellMar>
        </w:tblPrEx>
        <w:trPr>
          <w:trHeight w:val="855" w:hRule="atLeast"/>
        </w:trPr>
        <w:tc>
          <w:tcPr>
            <w:tcW w:w="10206" w:type="dxa"/>
            <w:gridSpan w:val="2"/>
            <w:tcBorders>
              <w:top w:val="nil"/>
              <w:left w:val="nil"/>
              <w:bottom w:val="nil"/>
              <w:right w:val="nil"/>
            </w:tcBorders>
            <w:shd w:val="clear" w:color="auto" w:fill="auto"/>
            <w:vAlign w:val="center"/>
          </w:tcPr>
          <w:p w14:paraId="4F1B6EE0">
            <w:pPr>
              <w:widowControl/>
              <w:jc w:val="center"/>
              <w:rPr>
                <w:rFonts w:ascii="等线" w:hAnsi="等线" w:eastAsia="等线" w:cs="宋体"/>
                <w:color w:val="000000"/>
                <w:kern w:val="0"/>
                <w:sz w:val="36"/>
                <w:szCs w:val="36"/>
              </w:rPr>
            </w:pPr>
            <w:r>
              <w:rPr>
                <w:rFonts w:hint="eastAsia" w:ascii="宋体" w:hAnsi="宋体" w:eastAsia="宋体" w:cs="宋体"/>
                <w:color w:val="000000"/>
                <w:kern w:val="0"/>
                <w:sz w:val="36"/>
                <w:szCs w:val="36"/>
                <w:lang w:val="en-US" w:eastAsia="zh-CN"/>
              </w:rPr>
              <w:t>数据安全分类分级系统项目</w:t>
            </w:r>
            <w:r>
              <w:rPr>
                <w:rFonts w:hint="eastAsia" w:ascii="宋体" w:hAnsi="宋体" w:eastAsia="宋体" w:cs="宋体"/>
                <w:color w:val="000000"/>
                <w:kern w:val="0"/>
                <w:sz w:val="36"/>
                <w:szCs w:val="36"/>
              </w:rPr>
              <w:t>采购需求</w:t>
            </w:r>
          </w:p>
        </w:tc>
      </w:tr>
      <w:tr w14:paraId="2DC3E5A1">
        <w:tblPrEx>
          <w:tblCellMar>
            <w:top w:w="0" w:type="dxa"/>
            <w:left w:w="108" w:type="dxa"/>
            <w:bottom w:w="0" w:type="dxa"/>
            <w:right w:w="108" w:type="dxa"/>
          </w:tblCellMar>
        </w:tblPrEx>
        <w:trPr>
          <w:trHeight w:val="555" w:hRule="atLeast"/>
        </w:trPr>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31080437">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项目名称</w:t>
            </w:r>
          </w:p>
        </w:tc>
        <w:tc>
          <w:tcPr>
            <w:tcW w:w="7513" w:type="dxa"/>
            <w:tcBorders>
              <w:top w:val="single" w:color="auto" w:sz="4" w:space="0"/>
              <w:left w:val="nil"/>
              <w:bottom w:val="single" w:color="auto" w:sz="4" w:space="0"/>
              <w:right w:val="single" w:color="auto" w:sz="4" w:space="0"/>
            </w:tcBorders>
            <w:shd w:val="clear" w:color="auto" w:fill="auto"/>
            <w:vAlign w:val="center"/>
          </w:tcPr>
          <w:p w14:paraId="6615E594">
            <w:pPr>
              <w:widowControl/>
              <w:jc w:val="left"/>
              <w:rPr>
                <w:rFonts w:ascii="等线" w:hAnsi="等线" w:eastAsia="等线" w:cs="宋体"/>
                <w:color w:val="000000"/>
                <w:kern w:val="0"/>
                <w:sz w:val="22"/>
              </w:rPr>
            </w:pPr>
            <w:r>
              <w:rPr>
                <w:rFonts w:hint="eastAsia" w:ascii="等线" w:hAnsi="等线" w:eastAsia="等线" w:cs="宋体"/>
                <w:color w:val="000000"/>
                <w:kern w:val="0"/>
                <w:sz w:val="22"/>
              </w:rPr>
              <w:t>数据安全分类分级系统</w:t>
            </w:r>
          </w:p>
        </w:tc>
      </w:tr>
      <w:tr w14:paraId="2F5F83DE">
        <w:tblPrEx>
          <w:tblCellMar>
            <w:top w:w="0" w:type="dxa"/>
            <w:left w:w="108" w:type="dxa"/>
            <w:bottom w:w="0" w:type="dxa"/>
            <w:right w:w="108" w:type="dxa"/>
          </w:tblCellMar>
        </w:tblPrEx>
        <w:trPr>
          <w:trHeight w:val="555" w:hRule="atLeast"/>
        </w:trPr>
        <w:tc>
          <w:tcPr>
            <w:tcW w:w="2693" w:type="dxa"/>
            <w:tcBorders>
              <w:top w:val="nil"/>
              <w:left w:val="single" w:color="auto" w:sz="4" w:space="0"/>
              <w:bottom w:val="single" w:color="auto" w:sz="4" w:space="0"/>
              <w:right w:val="single" w:color="auto" w:sz="4" w:space="0"/>
            </w:tcBorders>
            <w:shd w:val="clear" w:color="auto" w:fill="auto"/>
            <w:vAlign w:val="center"/>
          </w:tcPr>
          <w:p w14:paraId="7D45E8DE">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申请科室</w:t>
            </w:r>
          </w:p>
        </w:tc>
        <w:tc>
          <w:tcPr>
            <w:tcW w:w="7513" w:type="dxa"/>
            <w:tcBorders>
              <w:top w:val="nil"/>
              <w:left w:val="nil"/>
              <w:bottom w:val="single" w:color="auto" w:sz="4" w:space="0"/>
              <w:right w:val="single" w:color="auto" w:sz="4" w:space="0"/>
            </w:tcBorders>
            <w:shd w:val="clear" w:color="auto" w:fill="auto"/>
            <w:vAlign w:val="center"/>
          </w:tcPr>
          <w:p w14:paraId="13B29477">
            <w:pPr>
              <w:widowControl/>
              <w:jc w:val="left"/>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信息科</w:t>
            </w:r>
          </w:p>
        </w:tc>
      </w:tr>
      <w:tr w14:paraId="106A58C3">
        <w:tblPrEx>
          <w:tblCellMar>
            <w:top w:w="0" w:type="dxa"/>
            <w:left w:w="108" w:type="dxa"/>
            <w:bottom w:w="0" w:type="dxa"/>
            <w:right w:w="108" w:type="dxa"/>
          </w:tblCellMar>
        </w:tblPrEx>
        <w:trPr>
          <w:trHeight w:val="555" w:hRule="atLeast"/>
        </w:trPr>
        <w:tc>
          <w:tcPr>
            <w:tcW w:w="2693" w:type="dxa"/>
            <w:tcBorders>
              <w:top w:val="nil"/>
              <w:left w:val="single" w:color="auto" w:sz="4" w:space="0"/>
              <w:bottom w:val="single" w:color="auto" w:sz="4" w:space="0"/>
              <w:right w:val="single" w:color="auto" w:sz="4" w:space="0"/>
            </w:tcBorders>
            <w:shd w:val="clear" w:color="auto" w:fill="auto"/>
            <w:vAlign w:val="center"/>
          </w:tcPr>
          <w:p w14:paraId="6A3CEE9D">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采购数量</w:t>
            </w:r>
          </w:p>
        </w:tc>
        <w:tc>
          <w:tcPr>
            <w:tcW w:w="7513" w:type="dxa"/>
            <w:tcBorders>
              <w:top w:val="nil"/>
              <w:left w:val="nil"/>
              <w:bottom w:val="single" w:color="auto" w:sz="4" w:space="0"/>
              <w:right w:val="single" w:color="auto" w:sz="4" w:space="0"/>
            </w:tcBorders>
            <w:shd w:val="clear" w:color="auto" w:fill="auto"/>
            <w:vAlign w:val="center"/>
          </w:tcPr>
          <w:p w14:paraId="6B7EC7D4">
            <w:pPr>
              <w:widowControl/>
              <w:jc w:val="left"/>
              <w:rPr>
                <w:rFonts w:hint="default"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1套</w:t>
            </w:r>
          </w:p>
        </w:tc>
      </w:tr>
      <w:tr w14:paraId="2186856A">
        <w:tblPrEx>
          <w:tblCellMar>
            <w:top w:w="0" w:type="dxa"/>
            <w:left w:w="108" w:type="dxa"/>
            <w:bottom w:w="0" w:type="dxa"/>
            <w:right w:w="108" w:type="dxa"/>
          </w:tblCellMar>
        </w:tblPrEx>
        <w:trPr>
          <w:trHeight w:val="555" w:hRule="atLeast"/>
        </w:trPr>
        <w:tc>
          <w:tcPr>
            <w:tcW w:w="2693" w:type="dxa"/>
            <w:tcBorders>
              <w:top w:val="nil"/>
              <w:left w:val="single" w:color="auto" w:sz="4" w:space="0"/>
              <w:bottom w:val="single" w:color="auto" w:sz="4" w:space="0"/>
              <w:right w:val="single" w:color="auto" w:sz="4" w:space="0"/>
            </w:tcBorders>
            <w:shd w:val="clear" w:color="auto" w:fill="auto"/>
            <w:vAlign w:val="center"/>
          </w:tcPr>
          <w:p w14:paraId="616D270E">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预算总金额</w:t>
            </w:r>
          </w:p>
        </w:tc>
        <w:tc>
          <w:tcPr>
            <w:tcW w:w="7513" w:type="dxa"/>
            <w:tcBorders>
              <w:top w:val="nil"/>
              <w:left w:val="nil"/>
              <w:bottom w:val="single" w:color="auto" w:sz="4" w:space="0"/>
              <w:right w:val="single" w:color="auto" w:sz="4" w:space="0"/>
            </w:tcBorders>
            <w:shd w:val="clear" w:color="auto" w:fill="auto"/>
            <w:vAlign w:val="center"/>
          </w:tcPr>
          <w:p w14:paraId="47971939">
            <w:pPr>
              <w:widowControl/>
              <w:jc w:val="left"/>
              <w:rPr>
                <w:rFonts w:hint="default"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85万元</w:t>
            </w:r>
          </w:p>
        </w:tc>
      </w:tr>
      <w:tr w14:paraId="0A198E49">
        <w:tblPrEx>
          <w:tblCellMar>
            <w:top w:w="0" w:type="dxa"/>
            <w:left w:w="108" w:type="dxa"/>
            <w:bottom w:w="0" w:type="dxa"/>
            <w:right w:w="108" w:type="dxa"/>
          </w:tblCellMar>
        </w:tblPrEx>
        <w:trPr>
          <w:trHeight w:val="555" w:hRule="atLeast"/>
        </w:trPr>
        <w:tc>
          <w:tcPr>
            <w:tcW w:w="102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B55A98">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项目采购需求及参数</w:t>
            </w:r>
          </w:p>
        </w:tc>
      </w:tr>
      <w:tr w14:paraId="7B2080FF">
        <w:tblPrEx>
          <w:tblCellMar>
            <w:top w:w="0" w:type="dxa"/>
            <w:left w:w="108" w:type="dxa"/>
            <w:bottom w:w="0" w:type="dxa"/>
            <w:right w:w="108" w:type="dxa"/>
          </w:tblCellMar>
        </w:tblPrEx>
        <w:trPr>
          <w:trHeight w:val="555" w:hRule="atLeast"/>
        </w:trPr>
        <w:tc>
          <w:tcPr>
            <w:tcW w:w="10206" w:type="dxa"/>
            <w:gridSpan w:val="2"/>
            <w:tcBorders>
              <w:top w:val="nil"/>
              <w:left w:val="single" w:color="auto" w:sz="4" w:space="0"/>
              <w:bottom w:val="single" w:color="auto" w:sz="4" w:space="0"/>
              <w:right w:val="single" w:color="auto" w:sz="4" w:space="0"/>
            </w:tcBorders>
            <w:shd w:val="clear" w:color="auto" w:fill="auto"/>
            <w:vAlign w:val="center"/>
          </w:tcPr>
          <w:p w14:paraId="49674BCC">
            <w:pPr>
              <w:widowControl/>
              <w:jc w:val="left"/>
              <w:rPr>
                <w:rFonts w:ascii="等线" w:hAnsi="等线" w:eastAsia="等线" w:cs="宋体"/>
                <w:color w:val="000000"/>
                <w:kern w:val="0"/>
                <w:sz w:val="22"/>
              </w:rPr>
            </w:pPr>
            <w:r>
              <w:rPr>
                <w:rFonts w:hint="eastAsia" w:ascii="等线" w:hAnsi="等线" w:eastAsia="等线" w:cs="宋体"/>
                <w:color w:val="000000"/>
                <w:kern w:val="0"/>
                <w:sz w:val="22"/>
              </w:rPr>
              <w:t>一、技术要求</w:t>
            </w:r>
          </w:p>
        </w:tc>
      </w:tr>
      <w:tr w14:paraId="726F74F8">
        <w:tblPrEx>
          <w:tblCellMar>
            <w:top w:w="0" w:type="dxa"/>
            <w:left w:w="108" w:type="dxa"/>
            <w:bottom w:w="0" w:type="dxa"/>
            <w:right w:w="108" w:type="dxa"/>
          </w:tblCellMar>
        </w:tblPrEx>
        <w:trPr>
          <w:trHeight w:val="555" w:hRule="atLeast"/>
        </w:trPr>
        <w:tc>
          <w:tcPr>
            <w:tcW w:w="10206" w:type="dxa"/>
            <w:gridSpan w:val="2"/>
            <w:tcBorders>
              <w:top w:val="nil"/>
              <w:left w:val="single" w:color="auto" w:sz="4" w:space="0"/>
              <w:bottom w:val="single" w:color="auto" w:sz="4" w:space="0"/>
              <w:right w:val="single" w:color="auto" w:sz="4" w:space="0"/>
            </w:tcBorders>
            <w:shd w:val="clear" w:color="auto" w:fill="auto"/>
            <w:vAlign w:val="center"/>
          </w:tcPr>
          <w:p w14:paraId="07EA89B6">
            <w:pPr>
              <w:pStyle w:val="6"/>
              <w:widowControl/>
              <w:numPr>
                <w:ilvl w:val="0"/>
                <w:numId w:val="0"/>
              </w:numPr>
              <w:ind w:left="440" w:leftChars="0" w:right="0" w:rightChars="0" w:hanging="440" w:firstLineChars="0"/>
              <w:rPr>
                <w:rStyle w:val="11"/>
                <w:b w:val="0"/>
                <w:bCs/>
                <w:sz w:val="22"/>
                <w:szCs w:val="22"/>
              </w:rPr>
            </w:pPr>
            <w:r>
              <w:rPr>
                <w:rFonts w:hint="eastAsia" w:cstheme="minorBidi"/>
                <w:b w:val="0"/>
                <w:bCs/>
                <w:kern w:val="0"/>
                <w:sz w:val="22"/>
                <w:szCs w:val="22"/>
                <w:lang w:val="en-US" w:eastAsia="zh-CN" w:bidi="ar"/>
              </w:rPr>
              <w:t>（</w:t>
            </w:r>
            <w:r>
              <w:rPr>
                <w:rFonts w:asciiTheme="minorHAnsi" w:hAnsiTheme="minorHAnsi" w:eastAsiaTheme="minorEastAsia" w:cstheme="minorBidi"/>
                <w:b w:val="0"/>
                <w:bCs/>
                <w:kern w:val="0"/>
                <w:sz w:val="22"/>
                <w:szCs w:val="22"/>
                <w:lang w:val="en-US" w:eastAsia="zh-CN" w:bidi="ar"/>
              </w:rPr>
              <w:t>一</w:t>
            </w:r>
            <w:r>
              <w:rPr>
                <w:rFonts w:hint="eastAsia" w:cstheme="minorBidi"/>
                <w:b w:val="0"/>
                <w:bCs/>
                <w:kern w:val="0"/>
                <w:sz w:val="22"/>
                <w:szCs w:val="22"/>
                <w:lang w:val="en-US" w:eastAsia="zh-CN" w:bidi="ar"/>
              </w:rPr>
              <w:t>）</w:t>
            </w:r>
            <w:r>
              <w:rPr>
                <w:rFonts w:asciiTheme="minorHAnsi" w:hAnsiTheme="minorHAnsi" w:eastAsiaTheme="minorEastAsia" w:cstheme="minorBidi"/>
                <w:b w:val="0"/>
                <w:bCs/>
                <w:kern w:val="0"/>
                <w:sz w:val="22"/>
                <w:szCs w:val="22"/>
                <w:lang w:val="en-US" w:eastAsia="zh-CN" w:bidi="ar"/>
              </w:rPr>
              <w:t>、</w:t>
            </w:r>
            <w:r>
              <w:rPr>
                <w:rStyle w:val="11"/>
                <w:rFonts w:hint="eastAsia"/>
                <w:sz w:val="22"/>
                <w:szCs w:val="22"/>
                <w:lang w:val="en-US" w:eastAsia="zh-CN"/>
              </w:rPr>
              <w:t>项</w:t>
            </w:r>
            <w:r>
              <w:rPr>
                <w:rStyle w:val="11"/>
                <w:sz w:val="22"/>
                <w:szCs w:val="22"/>
              </w:rPr>
              <w:t>目名称</w:t>
            </w:r>
            <w:r>
              <w:rPr>
                <w:rStyle w:val="11"/>
                <w:rFonts w:hint="eastAsia"/>
                <w:sz w:val="22"/>
                <w:szCs w:val="22"/>
              </w:rPr>
              <w:t>：</w:t>
            </w:r>
          </w:p>
          <w:p w14:paraId="43B36CCE">
            <w:pPr>
              <w:pStyle w:val="6"/>
              <w:widowControl/>
              <w:ind w:left="440"/>
              <w:rPr>
                <w:rStyle w:val="11"/>
                <w:b w:val="0"/>
                <w:sz w:val="22"/>
                <w:szCs w:val="22"/>
              </w:rPr>
            </w:pPr>
            <w:r>
              <w:rPr>
                <w:rStyle w:val="11"/>
                <w:rFonts w:hint="eastAsia"/>
                <w:b w:val="0"/>
                <w:bCs/>
                <w:sz w:val="22"/>
                <w:szCs w:val="22"/>
              </w:rPr>
              <w:t>中山市中医院数据安全分类分级系统建设项目</w:t>
            </w:r>
          </w:p>
          <w:p w14:paraId="48D3A664">
            <w:pPr>
              <w:pStyle w:val="6"/>
              <w:widowControl/>
              <w:numPr>
                <w:ilvl w:val="0"/>
                <w:numId w:val="0"/>
              </w:numPr>
              <w:ind w:left="440" w:leftChars="0" w:right="0" w:rightChars="0" w:hanging="440" w:firstLineChars="0"/>
              <w:rPr>
                <w:sz w:val="22"/>
                <w:szCs w:val="22"/>
              </w:rPr>
            </w:pPr>
            <w:r>
              <w:rPr>
                <w:rFonts w:hint="eastAsia" w:cstheme="minorBidi"/>
                <w:kern w:val="0"/>
                <w:sz w:val="22"/>
                <w:szCs w:val="22"/>
                <w:lang w:val="en-US" w:eastAsia="zh-CN" w:bidi="ar"/>
              </w:rPr>
              <w:t>（</w:t>
            </w:r>
            <w:r>
              <w:rPr>
                <w:rFonts w:asciiTheme="minorHAnsi" w:hAnsiTheme="minorHAnsi" w:eastAsiaTheme="minorEastAsia" w:cstheme="minorBidi"/>
                <w:kern w:val="0"/>
                <w:sz w:val="22"/>
                <w:szCs w:val="22"/>
                <w:lang w:val="en-US" w:eastAsia="zh-CN" w:bidi="ar"/>
              </w:rPr>
              <w:t>二</w:t>
            </w:r>
            <w:r>
              <w:rPr>
                <w:rFonts w:hint="eastAsia" w:cstheme="minorBidi"/>
                <w:kern w:val="0"/>
                <w:sz w:val="22"/>
                <w:szCs w:val="22"/>
                <w:lang w:val="en-US" w:eastAsia="zh-CN" w:bidi="ar"/>
              </w:rPr>
              <w:t>）</w:t>
            </w:r>
            <w:r>
              <w:rPr>
                <w:rFonts w:asciiTheme="minorHAnsi" w:hAnsiTheme="minorHAnsi" w:eastAsiaTheme="minorEastAsia" w:cstheme="minorBidi"/>
                <w:kern w:val="0"/>
                <w:sz w:val="22"/>
                <w:szCs w:val="22"/>
                <w:lang w:val="en-US" w:eastAsia="zh-CN" w:bidi="ar"/>
              </w:rPr>
              <w:t>、</w:t>
            </w:r>
            <w:r>
              <w:rPr>
                <w:rStyle w:val="11"/>
                <w:rFonts w:hint="eastAsia"/>
                <w:sz w:val="22"/>
                <w:szCs w:val="22"/>
              </w:rPr>
              <w:t>项目概述</w:t>
            </w:r>
          </w:p>
          <w:p w14:paraId="3A159D0D">
            <w:pPr>
              <w:pStyle w:val="6"/>
              <w:widowControl/>
              <w:ind w:firstLine="440" w:firstLineChars="200"/>
              <w:rPr>
                <w:sz w:val="22"/>
                <w:szCs w:val="22"/>
              </w:rPr>
            </w:pPr>
            <w:r>
              <w:rPr>
                <w:sz w:val="22"/>
                <w:szCs w:val="22"/>
              </w:rPr>
              <w:t>随着医疗行业的数字化转型，医院在日常运营、患者诊疗、科研教学等方面积累了大量数据。为了高效、安全地管理和利用这些数据，提升医疗服务质量和效率，同时确保数据安全合规，</w:t>
            </w:r>
            <w:r>
              <w:rPr>
                <w:rFonts w:hint="eastAsia"/>
                <w:sz w:val="22"/>
                <w:szCs w:val="22"/>
              </w:rPr>
              <w:t>依据</w:t>
            </w:r>
            <w:r>
              <w:rPr>
                <w:sz w:val="22"/>
                <w:szCs w:val="22"/>
              </w:rPr>
              <w:t>《中华人民共和国数据安全法》</w:t>
            </w:r>
            <w:r>
              <w:rPr>
                <w:rFonts w:hint="eastAsia"/>
                <w:sz w:val="22"/>
                <w:szCs w:val="22"/>
              </w:rPr>
              <w:t>、</w:t>
            </w:r>
            <w:r>
              <w:rPr>
                <w:sz w:val="22"/>
                <w:szCs w:val="22"/>
              </w:rPr>
              <w:t>《中华人民共和国个人信息保护法》</w:t>
            </w:r>
            <w:r>
              <w:rPr>
                <w:rFonts w:hint="eastAsia"/>
                <w:sz w:val="22"/>
                <w:szCs w:val="22"/>
              </w:rPr>
              <w:t>、</w:t>
            </w:r>
            <w:r>
              <w:rPr>
                <w:sz w:val="22"/>
                <w:szCs w:val="22"/>
              </w:rPr>
              <w:t>《信息技术大数据数据治理实施指南》</w:t>
            </w:r>
            <w:r>
              <w:rPr>
                <w:rFonts w:hint="eastAsia"/>
                <w:sz w:val="22"/>
                <w:szCs w:val="22"/>
              </w:rPr>
              <w:t>、</w:t>
            </w:r>
            <w:r>
              <w:rPr>
                <w:sz w:val="22"/>
                <w:szCs w:val="22"/>
              </w:rPr>
              <w:t>《信息安全技术健康医疗数据安全指南》</w:t>
            </w:r>
            <w:r>
              <w:rPr>
                <w:rFonts w:hint="eastAsia"/>
                <w:sz w:val="22"/>
                <w:szCs w:val="22"/>
              </w:rPr>
              <w:t>等法律法规及指导文件，本院计划开展医疗数据分类分级及管理体系建设工作</w:t>
            </w:r>
            <w:r>
              <w:rPr>
                <w:sz w:val="22"/>
                <w:szCs w:val="22"/>
              </w:rPr>
              <w:t>。</w:t>
            </w:r>
          </w:p>
          <w:p w14:paraId="4501BA13">
            <w:pPr>
              <w:pStyle w:val="6"/>
              <w:widowControl/>
              <w:numPr>
                <w:ilvl w:val="0"/>
                <w:numId w:val="0"/>
              </w:numPr>
              <w:ind w:left="440" w:leftChars="0" w:right="0" w:rightChars="0" w:hanging="440" w:firstLineChars="0"/>
              <w:rPr>
                <w:rStyle w:val="11"/>
                <w:sz w:val="22"/>
                <w:szCs w:val="22"/>
              </w:rPr>
            </w:pPr>
            <w:r>
              <w:rPr>
                <w:rFonts w:hint="eastAsia" w:cstheme="minorBidi"/>
                <w:b w:val="0"/>
                <w:bCs/>
                <w:kern w:val="0"/>
                <w:sz w:val="22"/>
                <w:szCs w:val="22"/>
                <w:lang w:val="en-US" w:eastAsia="zh-CN" w:bidi="ar"/>
              </w:rPr>
              <w:t>（</w:t>
            </w:r>
            <w:r>
              <w:rPr>
                <w:rFonts w:asciiTheme="minorHAnsi" w:hAnsiTheme="minorHAnsi" w:eastAsiaTheme="minorEastAsia" w:cstheme="minorBidi"/>
                <w:b w:val="0"/>
                <w:bCs/>
                <w:kern w:val="0"/>
                <w:sz w:val="22"/>
                <w:szCs w:val="22"/>
                <w:lang w:val="en-US" w:eastAsia="zh-CN" w:bidi="ar"/>
              </w:rPr>
              <w:t>三</w:t>
            </w:r>
            <w:r>
              <w:rPr>
                <w:rFonts w:hint="eastAsia" w:cstheme="minorBidi"/>
                <w:b w:val="0"/>
                <w:bCs/>
                <w:kern w:val="0"/>
                <w:sz w:val="22"/>
                <w:szCs w:val="22"/>
                <w:lang w:val="en-US" w:eastAsia="zh-CN" w:bidi="ar"/>
              </w:rPr>
              <w:t>）</w:t>
            </w:r>
            <w:r>
              <w:rPr>
                <w:rFonts w:asciiTheme="minorHAnsi" w:hAnsiTheme="minorHAnsi" w:eastAsiaTheme="minorEastAsia" w:cstheme="minorBidi"/>
                <w:b w:val="0"/>
                <w:bCs/>
                <w:kern w:val="0"/>
                <w:sz w:val="22"/>
                <w:szCs w:val="22"/>
                <w:lang w:val="en-US" w:eastAsia="zh-CN" w:bidi="ar"/>
              </w:rPr>
              <w:t>、</w:t>
            </w:r>
            <w:r>
              <w:rPr>
                <w:rStyle w:val="11"/>
                <w:rFonts w:hint="eastAsia"/>
                <w:sz w:val="22"/>
                <w:szCs w:val="22"/>
              </w:rPr>
              <w:t>具体需求</w:t>
            </w:r>
          </w:p>
          <w:p w14:paraId="7EF2A10F">
            <w:pPr>
              <w:keepNext w:val="0"/>
              <w:keepLines w:val="0"/>
              <w:pageBreakBefore w:val="0"/>
              <w:widowControl/>
              <w:numPr>
                <w:ilvl w:val="0"/>
                <w:numId w:val="1"/>
              </w:numPr>
              <w:kinsoku/>
              <w:wordWrap/>
              <w:overflowPunct/>
              <w:topLinePunct w:val="0"/>
              <w:autoSpaceDE/>
              <w:autoSpaceDN/>
              <w:bidi w:val="0"/>
              <w:adjustRightInd/>
              <w:snapToGrid/>
              <w:spacing w:before="100" w:beforeAutospacing="1" w:after="100" w:afterAutospacing="1" w:line="360" w:lineRule="auto"/>
              <w:ind w:left="0" w:firstLine="440" w:firstLineChars="200"/>
              <w:textAlignment w:val="auto"/>
              <w:rPr>
                <w:sz w:val="22"/>
                <w:szCs w:val="22"/>
                <w:highlight w:val="yellow"/>
              </w:rPr>
            </w:pPr>
            <w:bookmarkStart w:id="0" w:name="OLE_LINK2"/>
            <w:r>
              <w:rPr>
                <w:rStyle w:val="11"/>
                <w:rFonts w:hint="eastAsia"/>
                <w:sz w:val="22"/>
                <w:szCs w:val="22"/>
              </w:rPr>
              <w:t>分类分级服务</w:t>
            </w:r>
            <w:r>
              <w:rPr>
                <w:sz w:val="22"/>
                <w:szCs w:val="22"/>
              </w:rPr>
              <w:t>：</w:t>
            </w:r>
            <w:r>
              <w:rPr>
                <w:rFonts w:hint="eastAsia"/>
                <w:sz w:val="22"/>
                <w:szCs w:val="22"/>
              </w:rPr>
              <w:t>数据资产全面梳理、数据分类分级策略规范设计、数据分类分级建模、辅助建立数据分类分级工作机制、理清数据分类分级清单、标识敏感和重要的数据等，帮助用户实现数据的精细化管理，提高数据的安全性和可利用性，同时满足合规要求。</w:t>
            </w:r>
          </w:p>
          <w:p w14:paraId="25197F6A">
            <w:pPr>
              <w:keepNext w:val="0"/>
              <w:keepLines w:val="0"/>
              <w:pageBreakBefore w:val="0"/>
              <w:numPr>
                <w:ilvl w:val="0"/>
                <w:numId w:val="1"/>
              </w:numPr>
              <w:kinsoku/>
              <w:wordWrap/>
              <w:overflowPunct/>
              <w:topLinePunct w:val="0"/>
              <w:autoSpaceDE/>
              <w:autoSpaceDN/>
              <w:bidi w:val="0"/>
              <w:adjustRightInd/>
              <w:snapToGrid/>
              <w:ind w:left="0" w:firstLine="440" w:firstLineChars="200"/>
              <w:textAlignment w:val="auto"/>
              <w:rPr>
                <w:sz w:val="22"/>
                <w:szCs w:val="22"/>
              </w:rPr>
            </w:pPr>
            <w:r>
              <w:rPr>
                <w:rStyle w:val="11"/>
                <w:rFonts w:hint="eastAsia"/>
                <w:sz w:val="22"/>
                <w:szCs w:val="22"/>
              </w:rPr>
              <w:t>分类分级系统硬件设备需求</w:t>
            </w:r>
            <w:r>
              <w:rPr>
                <w:sz w:val="22"/>
                <w:szCs w:val="22"/>
              </w:rPr>
              <w:t>：数据</w:t>
            </w:r>
            <w:r>
              <w:rPr>
                <w:rFonts w:hint="eastAsia"/>
                <w:sz w:val="22"/>
                <w:szCs w:val="22"/>
              </w:rPr>
              <w:t>分类分级</w:t>
            </w:r>
            <w:r>
              <w:rPr>
                <w:sz w:val="22"/>
                <w:szCs w:val="22"/>
              </w:rPr>
              <w:t>系统</w:t>
            </w:r>
            <w:r>
              <w:rPr>
                <w:rFonts w:hint="eastAsia"/>
                <w:sz w:val="22"/>
                <w:szCs w:val="22"/>
              </w:rPr>
              <w:t>一套</w:t>
            </w:r>
            <w:r>
              <w:rPr>
                <w:sz w:val="22"/>
                <w:szCs w:val="22"/>
              </w:rPr>
              <w:t>，支持</w:t>
            </w:r>
            <w:r>
              <w:rPr>
                <w:rFonts w:hint="eastAsia"/>
                <w:sz w:val="22"/>
                <w:szCs w:val="22"/>
              </w:rPr>
              <w:t>分类分级引擎及管理后台软件、数据库管理、分类分级配置、数据资产概览、系统配置；支持自动发现数据库资产以及手动添加维护数据库资产。</w:t>
            </w:r>
          </w:p>
          <w:p w14:paraId="4EBA285C">
            <w:pPr>
              <w:keepNext w:val="0"/>
              <w:keepLines w:val="0"/>
              <w:pageBreakBefore w:val="0"/>
              <w:widowControl/>
              <w:numPr>
                <w:ilvl w:val="0"/>
                <w:numId w:val="1"/>
              </w:numPr>
              <w:kinsoku/>
              <w:wordWrap/>
              <w:overflowPunct/>
              <w:topLinePunct w:val="0"/>
              <w:autoSpaceDE/>
              <w:autoSpaceDN/>
              <w:bidi w:val="0"/>
              <w:adjustRightInd/>
              <w:snapToGrid/>
              <w:spacing w:before="100" w:beforeAutospacing="1" w:after="100" w:afterAutospacing="1"/>
              <w:ind w:left="0" w:firstLine="440" w:firstLineChars="200"/>
              <w:textAlignment w:val="auto"/>
              <w:rPr>
                <w:sz w:val="22"/>
                <w:szCs w:val="22"/>
              </w:rPr>
            </w:pPr>
            <w:r>
              <w:rPr>
                <w:rStyle w:val="11"/>
                <w:rFonts w:hint="eastAsia"/>
                <w:sz w:val="22"/>
                <w:szCs w:val="22"/>
              </w:rPr>
              <w:t>数据安全管理体系建设咨询服务</w:t>
            </w:r>
            <w:r>
              <w:rPr>
                <w:sz w:val="22"/>
                <w:szCs w:val="22"/>
              </w:rPr>
              <w:t>：</w:t>
            </w:r>
            <w:r>
              <w:rPr>
                <w:rFonts w:hint="eastAsia"/>
                <w:sz w:val="22"/>
                <w:szCs w:val="22"/>
              </w:rPr>
              <w:t>协助我院建设行之有效的数据安全管理体系，包括组织构架建设、管理制度建设等。</w:t>
            </w:r>
          </w:p>
          <w:p w14:paraId="303009A0">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440" w:firstLineChars="200"/>
              <w:textAlignment w:val="auto"/>
              <w:rPr>
                <w:rStyle w:val="11"/>
                <w:rFonts w:hint="eastAsia"/>
                <w:sz w:val="22"/>
                <w:szCs w:val="22"/>
              </w:rPr>
            </w:pPr>
            <w:r>
              <w:rPr>
                <w:rStyle w:val="11"/>
                <w:rFonts w:hint="eastAsia"/>
                <w:sz w:val="22"/>
                <w:szCs w:val="22"/>
              </w:rPr>
              <w:t>静态脱敏系统硬件设备需求：</w:t>
            </w:r>
            <w:r>
              <w:rPr>
                <w:rFonts w:hint="eastAsia"/>
                <w:sz w:val="22"/>
                <w:szCs w:val="22"/>
              </w:rPr>
              <w:t>静态脱敏系统一套，支持数据脱敏引擎及管理后台软件、数据源管理、脱敏任务管理、脱敏报告管理、告警管理、用户管理、权限管理、系统日志、系统配置、脱敏配置管理、数据扫描等功能。</w:t>
            </w:r>
          </w:p>
          <w:p w14:paraId="4BE44777">
            <w:pPr>
              <w:keepNext w:val="0"/>
              <w:keepLines w:val="0"/>
              <w:pageBreakBefore w:val="0"/>
              <w:widowControl/>
              <w:numPr>
                <w:ilvl w:val="0"/>
                <w:numId w:val="1"/>
              </w:numPr>
              <w:kinsoku/>
              <w:wordWrap/>
              <w:overflowPunct/>
              <w:topLinePunct w:val="0"/>
              <w:autoSpaceDE/>
              <w:autoSpaceDN/>
              <w:bidi w:val="0"/>
              <w:adjustRightInd/>
              <w:snapToGrid/>
              <w:spacing w:before="100" w:beforeAutospacing="1" w:after="100" w:afterAutospacing="1" w:line="360" w:lineRule="auto"/>
              <w:ind w:left="0" w:firstLine="420"/>
              <w:textAlignment w:val="auto"/>
            </w:pPr>
            <w:r>
              <w:rPr>
                <w:rStyle w:val="11"/>
                <w:sz w:val="22"/>
                <w:szCs w:val="22"/>
              </w:rPr>
              <w:t>培训</w:t>
            </w:r>
            <w:r>
              <w:rPr>
                <w:sz w:val="22"/>
                <w:szCs w:val="22"/>
              </w:rPr>
              <w:t>：组织医院员工进行数据安全意识和技能培训</w:t>
            </w:r>
            <w:r>
              <w:rPr>
                <w:rFonts w:hint="eastAsia"/>
                <w:sz w:val="22"/>
                <w:szCs w:val="22"/>
              </w:rPr>
              <w:t>，包括但不限于的数据安全法律法规解读，提升用户单位整体对数据安全的重视程度，全面提升关键岗位人员的数据安全技能，增强其防范数据安全风险的能力。</w:t>
            </w:r>
            <w:bookmarkEnd w:id="0"/>
          </w:p>
        </w:tc>
      </w:tr>
      <w:tr w14:paraId="015AF347">
        <w:tblPrEx>
          <w:tblCellMar>
            <w:top w:w="0" w:type="dxa"/>
            <w:left w:w="108" w:type="dxa"/>
            <w:bottom w:w="0" w:type="dxa"/>
            <w:right w:w="108" w:type="dxa"/>
          </w:tblCellMar>
        </w:tblPrEx>
        <w:trPr>
          <w:trHeight w:val="555" w:hRule="atLeast"/>
        </w:trPr>
        <w:tc>
          <w:tcPr>
            <w:tcW w:w="102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F30878">
            <w:pPr>
              <w:widowControl/>
              <w:jc w:val="left"/>
              <w:rPr>
                <w:rFonts w:ascii="等线" w:hAnsi="等线" w:eastAsia="等线" w:cs="宋体"/>
                <w:color w:val="000000"/>
                <w:kern w:val="0"/>
                <w:sz w:val="22"/>
              </w:rPr>
            </w:pPr>
            <w:r>
              <w:rPr>
                <w:rFonts w:hint="eastAsia" w:ascii="等线" w:hAnsi="等线" w:eastAsia="等线" w:cs="宋体"/>
                <w:color w:val="000000"/>
                <w:kern w:val="0"/>
                <w:sz w:val="22"/>
              </w:rPr>
              <w:t>二、</w:t>
            </w:r>
            <w:r>
              <w:rPr>
                <w:rFonts w:hint="eastAsia" w:ascii="等线" w:hAnsi="等线" w:eastAsia="等线" w:cs="宋体"/>
                <w:color w:val="000000"/>
                <w:kern w:val="0"/>
                <w:sz w:val="22"/>
                <w:lang w:val="en-US" w:eastAsia="zh-CN"/>
              </w:rPr>
              <w:t>基本</w:t>
            </w:r>
            <w:r>
              <w:rPr>
                <w:rFonts w:hint="eastAsia" w:ascii="等线" w:hAnsi="等线" w:eastAsia="等线" w:cs="宋体"/>
                <w:color w:val="000000"/>
                <w:kern w:val="0"/>
                <w:sz w:val="22"/>
              </w:rPr>
              <w:t>要求</w:t>
            </w:r>
          </w:p>
        </w:tc>
      </w:tr>
      <w:tr w14:paraId="7F5801A5">
        <w:tblPrEx>
          <w:tblCellMar>
            <w:top w:w="0" w:type="dxa"/>
            <w:left w:w="108" w:type="dxa"/>
            <w:bottom w:w="0" w:type="dxa"/>
            <w:right w:w="108" w:type="dxa"/>
          </w:tblCellMar>
        </w:tblPrEx>
        <w:trPr>
          <w:trHeight w:val="555" w:hRule="atLeast"/>
        </w:trPr>
        <w:tc>
          <w:tcPr>
            <w:tcW w:w="10206" w:type="dxa"/>
            <w:gridSpan w:val="2"/>
            <w:tcBorders>
              <w:top w:val="nil"/>
              <w:left w:val="single" w:color="auto" w:sz="4" w:space="0"/>
              <w:bottom w:val="single" w:color="auto" w:sz="4" w:space="0"/>
              <w:right w:val="single" w:color="auto" w:sz="4" w:space="0"/>
            </w:tcBorders>
            <w:shd w:val="clear" w:color="auto" w:fill="auto"/>
            <w:vAlign w:val="center"/>
          </w:tcPr>
          <w:p w14:paraId="5FE73412">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1、投标人提供产品应满足</w:t>
            </w:r>
            <w:r>
              <w:rPr>
                <w:rFonts w:hint="eastAsia" w:ascii="等线" w:hAnsi="等线" w:eastAsia="等线" w:cs="宋体"/>
                <w:color w:val="000000"/>
                <w:kern w:val="0"/>
                <w:sz w:val="22"/>
                <w:lang w:val="en-US" w:eastAsia="zh-CN"/>
              </w:rPr>
              <w:t>采购人要求标准，包括但不限于</w:t>
            </w:r>
            <w:r>
              <w:rPr>
                <w:rFonts w:hint="eastAsia" w:ascii="等线" w:hAnsi="等线" w:eastAsia="等线" w:cs="宋体"/>
                <w:color w:val="000000"/>
                <w:kern w:val="0"/>
                <w:sz w:val="22"/>
                <w:lang w:eastAsia="zh-CN"/>
              </w:rPr>
              <w:t>如下标准：</w:t>
            </w:r>
          </w:p>
          <w:p w14:paraId="79A12B78">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（1）《电子病历系统功能应用水平分级评价方法及标准》六级以上</w:t>
            </w:r>
          </w:p>
          <w:p w14:paraId="3AE4A777">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（2）《医院信息互联互通标准化成熟度测评方案》四级甲等以上</w:t>
            </w:r>
          </w:p>
          <w:p w14:paraId="64F6962A">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（3）《医院智慧服务分级评估标准体系》三级以上</w:t>
            </w:r>
          </w:p>
          <w:p w14:paraId="26F17791">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（4）《医院智慧管理分级评估标准体系》三级以上</w:t>
            </w:r>
          </w:p>
          <w:p w14:paraId="2C1F8F6D">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（5）《信息安全技术网络安全等级保护基本要求》三级</w:t>
            </w:r>
          </w:p>
          <w:p w14:paraId="26C1C4F2">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（6）《医院信息系统基本功能规范》</w:t>
            </w:r>
          </w:p>
          <w:p w14:paraId="6A4D5A52">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（7）《中医医院信息系统基本功能规范》</w:t>
            </w:r>
          </w:p>
          <w:p w14:paraId="3A48E2DC">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（8）《全国医院信息化建设标准与规范》</w:t>
            </w:r>
          </w:p>
          <w:p w14:paraId="5C9DCCA7">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（9）《卫生系统电子认证服务规范》</w:t>
            </w:r>
          </w:p>
          <w:p w14:paraId="411136FE">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（10）《三级中医医院评审标准》</w:t>
            </w:r>
          </w:p>
          <w:p w14:paraId="3853C1C6">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（11）《信息安全技术个人信息安全规范》</w:t>
            </w:r>
          </w:p>
          <w:p w14:paraId="582E150F">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（12）所有系统能够按照相关标准（和/或甲方要求）由供应商免费接入医院信息集成平台。</w:t>
            </w:r>
          </w:p>
          <w:p w14:paraId="0132504B">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val="en-US" w:eastAsia="zh-CN"/>
              </w:rPr>
              <w:t>2</w:t>
            </w:r>
            <w:r>
              <w:rPr>
                <w:rFonts w:hint="eastAsia" w:ascii="等线" w:hAnsi="等线" w:eastAsia="等线" w:cs="宋体"/>
                <w:color w:val="000000"/>
                <w:kern w:val="0"/>
                <w:sz w:val="22"/>
                <w:lang w:eastAsia="zh-CN"/>
              </w:rPr>
              <w:t>.完全自主知识产权，有专业软件工程师定期系统维护及升级。</w:t>
            </w:r>
          </w:p>
        </w:tc>
      </w:tr>
      <w:tr w14:paraId="03DB09F9">
        <w:tblPrEx>
          <w:tblCellMar>
            <w:top w:w="0" w:type="dxa"/>
            <w:left w:w="108" w:type="dxa"/>
            <w:bottom w:w="0" w:type="dxa"/>
            <w:right w:w="108" w:type="dxa"/>
          </w:tblCellMar>
        </w:tblPrEx>
        <w:trPr>
          <w:trHeight w:val="555" w:hRule="atLeast"/>
        </w:trPr>
        <w:tc>
          <w:tcPr>
            <w:tcW w:w="10206" w:type="dxa"/>
            <w:gridSpan w:val="2"/>
            <w:tcBorders>
              <w:top w:val="nil"/>
              <w:left w:val="single" w:color="auto" w:sz="4" w:space="0"/>
              <w:bottom w:val="single" w:color="auto" w:sz="4" w:space="0"/>
              <w:right w:val="single" w:color="auto" w:sz="4" w:space="0"/>
            </w:tcBorders>
            <w:shd w:val="clear" w:color="auto" w:fill="auto"/>
            <w:vAlign w:val="center"/>
          </w:tcPr>
          <w:p w14:paraId="2D98625C">
            <w:pPr>
              <w:widowControl/>
              <w:jc w:val="left"/>
              <w:rPr>
                <w:rFonts w:ascii="等线" w:hAnsi="等线" w:eastAsia="等线" w:cs="宋体"/>
                <w:color w:val="000000"/>
                <w:kern w:val="0"/>
                <w:sz w:val="22"/>
              </w:rPr>
            </w:pPr>
            <w:r>
              <w:rPr>
                <w:rFonts w:hint="eastAsia" w:ascii="等线" w:hAnsi="等线" w:eastAsia="等线" w:cs="宋体"/>
                <w:color w:val="000000"/>
                <w:kern w:val="0"/>
                <w:sz w:val="22"/>
              </w:rPr>
              <w:t>三、商务要求</w:t>
            </w:r>
          </w:p>
        </w:tc>
      </w:tr>
      <w:tr w14:paraId="1933BBCA">
        <w:tblPrEx>
          <w:tblCellMar>
            <w:top w:w="0" w:type="dxa"/>
            <w:left w:w="108" w:type="dxa"/>
            <w:bottom w:w="0" w:type="dxa"/>
            <w:right w:w="108" w:type="dxa"/>
          </w:tblCellMar>
        </w:tblPrEx>
        <w:trPr>
          <w:trHeight w:val="555" w:hRule="atLeast"/>
        </w:trPr>
        <w:tc>
          <w:tcPr>
            <w:tcW w:w="10206" w:type="dxa"/>
            <w:gridSpan w:val="2"/>
            <w:tcBorders>
              <w:top w:val="nil"/>
              <w:left w:val="single" w:color="auto" w:sz="4" w:space="0"/>
              <w:bottom w:val="single" w:color="auto" w:sz="4" w:space="0"/>
              <w:right w:val="single" w:color="auto" w:sz="4" w:space="0"/>
            </w:tcBorders>
            <w:shd w:val="clear" w:color="auto" w:fill="auto"/>
            <w:vAlign w:val="center"/>
          </w:tcPr>
          <w:p w14:paraId="6F47FF28">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val="en-US" w:eastAsia="zh-CN"/>
              </w:rPr>
              <w:t>1.</w:t>
            </w:r>
            <w:r>
              <w:rPr>
                <w:rFonts w:hint="eastAsia" w:ascii="等线" w:hAnsi="等线" w:eastAsia="等线" w:cs="宋体"/>
                <w:color w:val="000000"/>
                <w:kern w:val="0"/>
                <w:sz w:val="22"/>
                <w:lang w:eastAsia="zh-CN"/>
              </w:rPr>
              <w:t>本项目本项目为交钥匙工程，投标价应为人民币含税全包价，投标价格为固定价格，包括但不限于以下费用：</w:t>
            </w:r>
          </w:p>
          <w:p w14:paraId="7D0B4DE2">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（1）完整的产品软件、技术文件的费用、系统的设计、开发测试、安装调试技术服务费用及所发生相应的费用；</w:t>
            </w:r>
          </w:p>
          <w:p w14:paraId="5B3D9DBE">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（2）软件永久许可使用费；</w:t>
            </w:r>
          </w:p>
          <w:p w14:paraId="3808E502">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（3）免费维保期内的服务费用和升级改造费用；</w:t>
            </w:r>
          </w:p>
          <w:p w14:paraId="63E32FC0">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（4）系统培训、验收、售后服务、智慧医院建设目标测评所需的费用及相关服务等一切费用；</w:t>
            </w:r>
          </w:p>
          <w:p w14:paraId="000976ED">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（5）与医院信息系统间的接口开发、对接医院现有信息系统及日后智慧医院信息系统接入平台升级改造涉及的所有费用均由</w:t>
            </w:r>
            <w:r>
              <w:rPr>
                <w:rFonts w:hint="eastAsia" w:ascii="等线" w:hAnsi="等线" w:eastAsia="等线" w:cs="宋体"/>
                <w:color w:val="000000"/>
                <w:kern w:val="0"/>
                <w:sz w:val="22"/>
                <w:lang w:val="en-US" w:eastAsia="zh-CN"/>
              </w:rPr>
              <w:t>投标人</w:t>
            </w:r>
            <w:r>
              <w:rPr>
                <w:rFonts w:hint="eastAsia" w:ascii="等线" w:hAnsi="等线" w:eastAsia="等线" w:cs="宋体"/>
                <w:color w:val="000000"/>
                <w:kern w:val="0"/>
                <w:sz w:val="22"/>
                <w:lang w:eastAsia="zh-CN"/>
              </w:rPr>
              <w:t>支付，确保项目达到智慧项目目标，采购人不再支付任何其他费用；</w:t>
            </w:r>
          </w:p>
          <w:p w14:paraId="4322F86B">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6）正常运行系统并达到需求标准所需的专用硬件和相关系统软件（服务器、存储设备、负载均衡设备和数据库软件除外），专用硬件包括但不限于采集卡、控制器、连接线、转接线、接口转换器、网卡、网线等；相关系统软件包括实现功能清单功能的系统软件、实现功能需求和智慧医院建设目标必须具备的辅助软件，如虚拟化软件、备份软件、管理工具等，无需再额外采购其它软硬件。</w:t>
            </w:r>
          </w:p>
          <w:p w14:paraId="7955F257">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（7）为完成本项目义务所需支付的其他费用。</w:t>
            </w:r>
          </w:p>
          <w:p w14:paraId="3F7FC528">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val="en-US" w:eastAsia="zh-CN"/>
              </w:rPr>
              <w:t>2</w:t>
            </w:r>
            <w:r>
              <w:rPr>
                <w:rFonts w:hint="eastAsia" w:ascii="等线" w:hAnsi="等线" w:eastAsia="等线" w:cs="宋体"/>
                <w:color w:val="000000"/>
                <w:kern w:val="0"/>
                <w:sz w:val="22"/>
                <w:lang w:eastAsia="zh-CN"/>
              </w:rPr>
              <w:t>.免费维保期不少于2年，维保期结束后维保费用不超合同总价</w:t>
            </w:r>
            <w:r>
              <w:rPr>
                <w:rFonts w:hint="eastAsia" w:ascii="等线" w:hAnsi="等线" w:eastAsia="等线" w:cs="宋体"/>
                <w:color w:val="000000"/>
                <w:kern w:val="0"/>
                <w:sz w:val="22"/>
                <w:lang w:val="en-US" w:eastAsia="zh-CN"/>
              </w:rPr>
              <w:t>7</w:t>
            </w:r>
            <w:r>
              <w:rPr>
                <w:rFonts w:hint="eastAsia" w:ascii="等线" w:hAnsi="等线" w:eastAsia="等线" w:cs="宋体"/>
                <w:color w:val="000000"/>
                <w:kern w:val="0"/>
                <w:sz w:val="22"/>
                <w:lang w:eastAsia="zh-CN"/>
              </w:rPr>
              <w:t>%。</w:t>
            </w:r>
          </w:p>
          <w:p w14:paraId="54AC408F">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default" w:ascii="等线" w:hAnsi="等线" w:eastAsia="等线" w:cs="宋体"/>
                <w:color w:val="000000"/>
                <w:kern w:val="0"/>
                <w:sz w:val="22"/>
                <w:lang w:val="en-US" w:eastAsia="zh-CN"/>
              </w:rPr>
            </w:pPr>
          </w:p>
        </w:tc>
      </w:tr>
    </w:tbl>
    <w:p w14:paraId="55EA1EA3"/>
    <w:sectPr>
      <w:footerReference r:id="rId3" w:type="default"/>
      <w:pgSz w:w="11906" w:h="16838"/>
      <w:pgMar w:top="1440" w:right="1800" w:bottom="1440"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0106836"/>
    </w:sdtPr>
    <w:sdtContent>
      <w:sdt>
        <w:sdtPr>
          <w:id w:val="1728636285"/>
        </w:sdtPr>
        <w:sdtContent>
          <w:p w14:paraId="0280E27C">
            <w:pPr>
              <w:pStyle w:val="4"/>
              <w:jc w:val="center"/>
            </w:pP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sdtContent>
      </w:sdt>
    </w:sdtContent>
  </w:sdt>
  <w:p w14:paraId="4E7D628B">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41E43A"/>
    <w:multiLevelType w:val="multilevel"/>
    <w:tmpl w:val="2A41E43A"/>
    <w:lvl w:ilvl="0" w:tentative="0">
      <w:start w:val="1"/>
      <w:numFmt w:val="decimal"/>
      <w:lvlText w:val="%1."/>
      <w:lvlJc w:val="left"/>
      <w:pPr>
        <w:tabs>
          <w:tab w:val="left" w:pos="720"/>
        </w:tabs>
        <w:ind w:left="720" w:hanging="360"/>
      </w:pPr>
      <w:rPr>
        <w:rFonts w:hint="default"/>
        <w:sz w:val="24"/>
        <w:szCs w:val="24"/>
        <w:highlight w:val="none"/>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2JiOTZkYjQ2Nzc2NTFjOGI1M2E1M2ZlZGM2MGM3ZGUifQ=="/>
    <w:docVar w:name="KSO_WPS_MARK_KEY" w:val="93210919-9d30-4cc8-be99-ccc403d8efa2"/>
  </w:docVars>
  <w:rsids>
    <w:rsidRoot w:val="00C65E44"/>
    <w:rsid w:val="00003A95"/>
    <w:rsid w:val="00031971"/>
    <w:rsid w:val="0004157A"/>
    <w:rsid w:val="00043790"/>
    <w:rsid w:val="0006204D"/>
    <w:rsid w:val="000D7137"/>
    <w:rsid w:val="000E34C3"/>
    <w:rsid w:val="00131224"/>
    <w:rsid w:val="00162CFB"/>
    <w:rsid w:val="0017797A"/>
    <w:rsid w:val="001C3E09"/>
    <w:rsid w:val="001F4AF4"/>
    <w:rsid w:val="002B0F62"/>
    <w:rsid w:val="003416B7"/>
    <w:rsid w:val="00412A44"/>
    <w:rsid w:val="004465B2"/>
    <w:rsid w:val="004B7993"/>
    <w:rsid w:val="005265B1"/>
    <w:rsid w:val="00585062"/>
    <w:rsid w:val="0058570F"/>
    <w:rsid w:val="005940DC"/>
    <w:rsid w:val="005B6D49"/>
    <w:rsid w:val="0063227A"/>
    <w:rsid w:val="00632680"/>
    <w:rsid w:val="00652335"/>
    <w:rsid w:val="006C607E"/>
    <w:rsid w:val="006F7A88"/>
    <w:rsid w:val="00727545"/>
    <w:rsid w:val="00761FC7"/>
    <w:rsid w:val="007629DD"/>
    <w:rsid w:val="00784E48"/>
    <w:rsid w:val="007B542C"/>
    <w:rsid w:val="00851A43"/>
    <w:rsid w:val="00892D70"/>
    <w:rsid w:val="00895A6C"/>
    <w:rsid w:val="008F1AAD"/>
    <w:rsid w:val="00931DF7"/>
    <w:rsid w:val="009E16DF"/>
    <w:rsid w:val="00A66A8C"/>
    <w:rsid w:val="00B17995"/>
    <w:rsid w:val="00B7583B"/>
    <w:rsid w:val="00BB1990"/>
    <w:rsid w:val="00C1620C"/>
    <w:rsid w:val="00C65E44"/>
    <w:rsid w:val="00CF311F"/>
    <w:rsid w:val="00D1155A"/>
    <w:rsid w:val="00D8734E"/>
    <w:rsid w:val="00DB0A9D"/>
    <w:rsid w:val="00DF0C80"/>
    <w:rsid w:val="00E01F19"/>
    <w:rsid w:val="00E314A7"/>
    <w:rsid w:val="00E87AE6"/>
    <w:rsid w:val="00F85075"/>
    <w:rsid w:val="00F93B6F"/>
    <w:rsid w:val="02123AD6"/>
    <w:rsid w:val="0E285756"/>
    <w:rsid w:val="13A740BB"/>
    <w:rsid w:val="13B60AEE"/>
    <w:rsid w:val="17763333"/>
    <w:rsid w:val="1DB91893"/>
    <w:rsid w:val="1E9F3AEB"/>
    <w:rsid w:val="1FA976C2"/>
    <w:rsid w:val="249F1396"/>
    <w:rsid w:val="280850E3"/>
    <w:rsid w:val="2A813D65"/>
    <w:rsid w:val="325F7DF7"/>
    <w:rsid w:val="342A71FD"/>
    <w:rsid w:val="36D35EAB"/>
    <w:rsid w:val="377E38FA"/>
    <w:rsid w:val="3FEA3942"/>
    <w:rsid w:val="4F870E29"/>
    <w:rsid w:val="512804F9"/>
    <w:rsid w:val="56B05417"/>
    <w:rsid w:val="6052306E"/>
    <w:rsid w:val="61045C75"/>
    <w:rsid w:val="64CA553F"/>
    <w:rsid w:val="65FB7383"/>
    <w:rsid w:val="67DA14DE"/>
    <w:rsid w:val="6CDF7672"/>
    <w:rsid w:val="6F177CB8"/>
    <w:rsid w:val="6FD601DD"/>
    <w:rsid w:val="76A34845"/>
    <w:rsid w:val="76E77696"/>
    <w:rsid w:val="798A42B2"/>
    <w:rsid w:val="7CE472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7"/>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annotation subject"/>
    <w:basedOn w:val="2"/>
    <w:next w:val="2"/>
    <w:link w:val="16"/>
    <w:semiHidden/>
    <w:unhideWhenUsed/>
    <w:qFormat/>
    <w:uiPriority w:val="99"/>
    <w:rPr>
      <w:b/>
      <w:bCs/>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rPr>
  </w:style>
  <w:style w:type="character" w:styleId="12">
    <w:name w:val="annotation reference"/>
    <w:basedOn w:val="10"/>
    <w:semiHidden/>
    <w:unhideWhenUsed/>
    <w:qFormat/>
    <w:uiPriority w:val="99"/>
    <w:rPr>
      <w:sz w:val="21"/>
      <w:szCs w:val="21"/>
    </w:rPr>
  </w:style>
  <w:style w:type="character" w:customStyle="1" w:styleId="13">
    <w:name w:val="页眉 字符"/>
    <w:basedOn w:val="10"/>
    <w:link w:val="5"/>
    <w:qFormat/>
    <w:uiPriority w:val="99"/>
    <w:rPr>
      <w:sz w:val="18"/>
      <w:szCs w:val="18"/>
    </w:rPr>
  </w:style>
  <w:style w:type="character" w:customStyle="1" w:styleId="14">
    <w:name w:val="页脚 字符"/>
    <w:basedOn w:val="10"/>
    <w:link w:val="4"/>
    <w:qFormat/>
    <w:uiPriority w:val="99"/>
    <w:rPr>
      <w:sz w:val="18"/>
      <w:szCs w:val="18"/>
    </w:rPr>
  </w:style>
  <w:style w:type="character" w:customStyle="1" w:styleId="15">
    <w:name w:val="批注文字 字符"/>
    <w:basedOn w:val="10"/>
    <w:link w:val="2"/>
    <w:semiHidden/>
    <w:qFormat/>
    <w:uiPriority w:val="99"/>
  </w:style>
  <w:style w:type="character" w:customStyle="1" w:styleId="16">
    <w:name w:val="批注主题 字符"/>
    <w:basedOn w:val="15"/>
    <w:link w:val="7"/>
    <w:semiHidden/>
    <w:qFormat/>
    <w:uiPriority w:val="99"/>
    <w:rPr>
      <w:b/>
      <w:bCs/>
    </w:rPr>
  </w:style>
  <w:style w:type="character" w:customStyle="1" w:styleId="17">
    <w:name w:val="批注框文本 字符"/>
    <w:basedOn w:val="10"/>
    <w:link w:val="3"/>
    <w:semiHidden/>
    <w:qFormat/>
    <w:uiPriority w:val="99"/>
    <w:rPr>
      <w:sz w:val="18"/>
      <w:szCs w:val="18"/>
    </w:r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1585</Words>
  <Characters>1593</Characters>
  <Lines>6</Lines>
  <Paragraphs>1</Paragraphs>
  <TotalTime>0</TotalTime>
  <ScaleCrop>false</ScaleCrop>
  <LinksUpToDate>false</LinksUpToDate>
  <CharactersWithSpaces>1593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2022-09-08T01:32:00Z</dcterms:created>
  <dc:creator>123</dc:creator>
  <cp:lastModifiedBy>孟伶俊</cp:lastModifiedBy>
  <cp:lastPrinted>2023-06-06T10:29:00Z</cp:lastPrinted>
  <dcterms:modified xsi:type="dcterms:W3CDTF">2025-04-27T02:54:08Z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ECDB40DA45B84910BE42A67C7FC6046D</vt:lpwstr>
  </property>
  <property fmtid="{D5CDD505-2E9C-101B-9397-08002B2CF9AE}" pid="4" name="KSOTemplateDocerSaveRecord">
    <vt:lpwstr>eyJoZGlkIjoiZTA2ZmFjM2M0Mjc5ZWNiY2YyNmI4NmY2MGJkODZkYTAiLCJ1c2VySWQiOiI0MjE4NTY3MjkifQ==</vt:lpwstr>
  </property>
</Properties>
</file>