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spacing w:line="560" w:lineRule="exact"/>
        <w:jc w:val="left"/>
        <w:rPr>
          <w:rFonts w:hint="eastAsia" w:ascii="仿宋_GB2312" w:hAnsi="仿宋" w:eastAsia="仿宋_GB2312" w:cs="Times New Roman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中山市中医院2024年度财务收支审计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项目需求</w:t>
      </w:r>
    </w:p>
    <w:p>
      <w:pPr>
        <w:jc w:val="center"/>
        <w:rPr>
          <w:b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0" w:author="1" w:date="2025-05-19T16:01:16Z">
        <w:r>
          <w:rPr>
            <w:rFonts w:hint="default" w:ascii="仿宋_GB2312" w:hAnsi="仿宋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根据2024年12月医院党委会及院长办公会议批准的《中山市中医院2024年内部审计工作计划》要求，</w:delText>
        </w:r>
      </w:del>
      <w:ins w:id="1" w:author="1" w:date="2025-05-19T16:01:17Z">
        <w:r>
          <w:rPr>
            <w:rFonts w:hint="eastAsia" w:ascii="仿宋_GB2312" w:hAnsi="仿宋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医院</w:t>
        </w:r>
      </w:ins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拟聘请中介机构对20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年度医院的财务收支进行审计(预算金额)：</w:t>
      </w:r>
      <w:r>
        <w:rPr>
          <w:rFonts w:ascii="Calibri" w:hAnsi="Calibri" w:eastAsia="仿宋_GB2312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30000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.00元（人民币叁万元整)。具体审计方案如下：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一、具体审计方案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（一）贯彻执行有关法律法规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1.检查医院贯彻执行重要法律法规，医院运营合法合规情况。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2.检查医院遵守有关法律法规和财经纪律情况。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（二）厉行节约反对浪费情况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（三）重大经济决策的制定、执行情况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1.检查医院的重大经济决策的议事规则、决策程序规定等管理制度是否合法合理。检查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贯彻落实“三重一大”决策制度，持续健全完善重大项目安排、大额资金使用相关流程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2.医院2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年度重大基础设施建设、医疗设备采购（超50万）的决策性文件及相关档案（不少于10项），检查制度执行情况（一案一稿）。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（四）财务收支审计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1.收入控制评价包括但不限于：收入、医疗预收款、票据、退费管理情况。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2.支出控制评价包括但不限于：支付申请、支付审批、支付审核、支付结算等管理情况。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3.货币资金控制评价包括但不限于：是否建立货币资金管理制度，现金等收入是否及时入账，有无“坐支”现金等。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4.药品及库存物资控制评价包括但不限于：对药品、库存物资的采购、入库、付款、仓储保管、领用发出与处置等情况进行检查；对药品、库存物资的盘点情况进行检查。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5.固定资产控制评价包括但不限于：固定资产核查，检查固定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产权证情况，固定资产管理情况，大型固定资产使用效率情况，固定资产抽盘，固定资产增加及减少的手续履行等情况。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6.债权和债务控制评价包括但不限于：应收款项、预付款明细检查，应收款核销的手续履行情况等；病人预交住院金、应收在院病人医药费、医疗欠费管理等情况。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工程情况核查，核查医院现有工程明细及现状，关注重大建设项目能否依规划批准执行；有无可行性研究报告、规划证照等；竣工验收是否及时准确，是否按规定进行招投标，是否有监理及进行合同管理，预算、结算是否经审核，是否设置备查账登记，资金支付是否按进度执行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8.待摊费用、长期待摊费用的明细情况，形成及入账是否正确，摊销政策及执行情况。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9.无形资产的明细情况，产权情况，摊销政策及执行情况，增加减少手续是否完善等。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10.债务情况核查，检查债务的明细情况，关注有无长期挂账无须支付的债务，有无收入挂账情况，对大额应付债务发函询证。预收医疗款的计提及冲销情况，预提费用的计提合理性及冲销情况。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11.票据的管理情况，开具及支付情况，保证金支付及余额情况；是否建立健全票据管理制度，各类票据的购买、保管、领用、核销、遗失处理、清查、归档等环节的职责和权限是否符合内控要求。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12.净资产情况核查，检查净资产变动情况，关注是否按规定使用福利基金等专项基金，事业基金的变动是否符合规定。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13.收入审计，对收入情况进行检查，关注药品、耗材、医疗服务等收费项目的合法性和合规性；关注收入核算的及时性和完整性，关注日常收入的核算管理制度及执行情况。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支出情况，关注各项支出的真实性和合法性，支出是否符合规定的范围和标准，药品、卫生材料的领用及管理情况，成本归集、结转核算的准确性及合理性，并分析其是否科学；抽查费用支出的审批及入账情况，单据的合法性情况，分析是否做到有效节约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15.绩效工资的计提及支付情况，是否按规定计提，计提的审批手续是否完备，相关绩效考核方案是否完备，是否按绩效考核方案执行发放。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16.八项规定执行情况检查，并检查三公经费和小金库专项治理工作，差旅费报销等是否按相关规定执行。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17.预算执行情况，关注预算的制定及执行情况，预算制定是否完善，是否存在超预算执行的情况等。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18.对财政专项资金从申报、使用、验收各环节进行抽查，关注财政资金使用的合规合理性。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（五）重要建设项目的建设及管理情况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1.抽查重要项目的预算执行情况，检查建设程序的履行情况，建设管理情况，招投标情况及结算审核情况，项目财务核算及管理情况等。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（六）内控管理情况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1.参照新行政事业单位内部控制规范（试行）的相关规定，审查内控制度的建立健全情况，制度是否存在疏漏，是否及时补充及完善。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2.审查内控制度的执行有效性，通过穿行测试检查各项制度的执行情况，尤其是现金管理的安全性，资产管理的完整性及安全性，票据管理程序的健全和有效性，采购事项程序的合规性等。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3.关注药品（含自制药剂）、卫生材料收发存各环节的管理情况，对部分药品及材料收发存进行全过程检查，审查各环节管理是否完善。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（七）对以往审计中发现问题的整改情况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对近几年审计报告中发现问题的整改情况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（八）审计事项汇总及沟通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各执行人对经办的事项逐一形成底稿，定期（原则上三天内）报汇总，就相关事项与医院财务部、审计部等科室负责人沟通。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（九）审计报告撰写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各经办人根据底稿形成书面总结，撰写报告初稿，内部探讨复核后报质量管理人审核。质量管理人审核后向医院提交。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二、审计要求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1.按市审计局的格式要求，一事一稿，对审计方案中的每一事项形成单独底稿，编制审计工作底稿，完善相关附件支持，并取得医院经办部门相关负责人签章确认。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2.审计人员对执行业务过程中知悉的医院相关信息必须予以保密，同时严格遵守廉洁协议书的相关要求，支持医院的廉政建设。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三、其他要求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1.本次审计成果包括审计报告及管理建议书两项内容。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.本次审计报告底稿（电子版）须交中医院审计部一份留底。</w:t>
      </w:r>
    </w:p>
    <w:p>
      <w:pPr>
        <w:spacing w:line="560" w:lineRule="exact"/>
        <w:ind w:firstLine="640" w:firstLineChars="200"/>
        <w:jc w:val="left"/>
        <w:rPr>
          <w:del w:id="2" w:author="1" w:date="2025-05-19T16:01:21Z"/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" w:author="1" w:date="2025-05-19T16:01:21Z">
        <w:bookmarkStart w:id="0" w:name="_GoBack"/>
        <w:bookmarkEnd w:id="0"/>
        <w:r>
          <w:rPr>
            <w:rFonts w:ascii="仿宋_GB2312" w:hAnsi="仿宋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4" w:author="1" w:date="2025-05-19T16:01:21Z">
        <w:r>
          <w:rPr>
            <w:rFonts w:hint="eastAsia" w:ascii="仿宋_GB2312" w:hAnsi="仿宋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.本次审计按照政府采购流程进行，由各公司按附件1进行报价。</w:delText>
        </w:r>
      </w:del>
    </w:p>
    <w:p>
      <w:pPr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楷体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930793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zMTRjMjU4YjY2OGIwZmMyM2YwMTFkMTM5ZTQyODgifQ=="/>
  </w:docVars>
  <w:rsids>
    <w:rsidRoot w:val="00404CA0"/>
    <w:rsid w:val="00020DB7"/>
    <w:rsid w:val="000266BC"/>
    <w:rsid w:val="000636CA"/>
    <w:rsid w:val="000A0761"/>
    <w:rsid w:val="000A6ADD"/>
    <w:rsid w:val="000B257A"/>
    <w:rsid w:val="00102C35"/>
    <w:rsid w:val="00126B30"/>
    <w:rsid w:val="00136FB0"/>
    <w:rsid w:val="00142844"/>
    <w:rsid w:val="001772AB"/>
    <w:rsid w:val="001A4446"/>
    <w:rsid w:val="002423A5"/>
    <w:rsid w:val="00242FA0"/>
    <w:rsid w:val="002442F8"/>
    <w:rsid w:val="002720D8"/>
    <w:rsid w:val="00276CA7"/>
    <w:rsid w:val="00280240"/>
    <w:rsid w:val="002A2B87"/>
    <w:rsid w:val="002C5BF7"/>
    <w:rsid w:val="002D47BE"/>
    <w:rsid w:val="002F11BF"/>
    <w:rsid w:val="00302498"/>
    <w:rsid w:val="003C0230"/>
    <w:rsid w:val="003E2E41"/>
    <w:rsid w:val="003E47A3"/>
    <w:rsid w:val="00404CA0"/>
    <w:rsid w:val="0042490E"/>
    <w:rsid w:val="00451A3A"/>
    <w:rsid w:val="004816B7"/>
    <w:rsid w:val="004860FB"/>
    <w:rsid w:val="004954F4"/>
    <w:rsid w:val="004B0EF1"/>
    <w:rsid w:val="004D5B4B"/>
    <w:rsid w:val="004F7F66"/>
    <w:rsid w:val="005432C3"/>
    <w:rsid w:val="005B01EA"/>
    <w:rsid w:val="005B1656"/>
    <w:rsid w:val="005B298D"/>
    <w:rsid w:val="005B7AA2"/>
    <w:rsid w:val="005C0EB9"/>
    <w:rsid w:val="005D1C5D"/>
    <w:rsid w:val="005D7734"/>
    <w:rsid w:val="005E00D4"/>
    <w:rsid w:val="005E1C3C"/>
    <w:rsid w:val="005E290A"/>
    <w:rsid w:val="005E323D"/>
    <w:rsid w:val="00616853"/>
    <w:rsid w:val="006416D2"/>
    <w:rsid w:val="00645492"/>
    <w:rsid w:val="00654A67"/>
    <w:rsid w:val="0065714B"/>
    <w:rsid w:val="00674487"/>
    <w:rsid w:val="006A173D"/>
    <w:rsid w:val="006D61C2"/>
    <w:rsid w:val="006F2FF6"/>
    <w:rsid w:val="007020FA"/>
    <w:rsid w:val="00722EBA"/>
    <w:rsid w:val="007D0315"/>
    <w:rsid w:val="007E1307"/>
    <w:rsid w:val="007E3990"/>
    <w:rsid w:val="00851F8C"/>
    <w:rsid w:val="008B588F"/>
    <w:rsid w:val="008F4374"/>
    <w:rsid w:val="00902A5C"/>
    <w:rsid w:val="00934032"/>
    <w:rsid w:val="009372E0"/>
    <w:rsid w:val="00980F15"/>
    <w:rsid w:val="009A2E6F"/>
    <w:rsid w:val="009B3280"/>
    <w:rsid w:val="009C6212"/>
    <w:rsid w:val="009C6FC2"/>
    <w:rsid w:val="00A37EFF"/>
    <w:rsid w:val="00A54667"/>
    <w:rsid w:val="00A55766"/>
    <w:rsid w:val="00A6669A"/>
    <w:rsid w:val="00A74DEE"/>
    <w:rsid w:val="00A8756B"/>
    <w:rsid w:val="00AC1EA5"/>
    <w:rsid w:val="00AF1742"/>
    <w:rsid w:val="00AF1CB4"/>
    <w:rsid w:val="00B07067"/>
    <w:rsid w:val="00B22C29"/>
    <w:rsid w:val="00B24EF4"/>
    <w:rsid w:val="00B35A16"/>
    <w:rsid w:val="00B42082"/>
    <w:rsid w:val="00BB7756"/>
    <w:rsid w:val="00C637B4"/>
    <w:rsid w:val="00C72494"/>
    <w:rsid w:val="00CB1CCD"/>
    <w:rsid w:val="00CB2A46"/>
    <w:rsid w:val="00CB7F7E"/>
    <w:rsid w:val="00D03BD4"/>
    <w:rsid w:val="00D03FA0"/>
    <w:rsid w:val="00D2696C"/>
    <w:rsid w:val="00D30B96"/>
    <w:rsid w:val="00D62C66"/>
    <w:rsid w:val="00DA2FEB"/>
    <w:rsid w:val="00DB0688"/>
    <w:rsid w:val="00DB3529"/>
    <w:rsid w:val="00DD0B0E"/>
    <w:rsid w:val="00E258EB"/>
    <w:rsid w:val="00E345D6"/>
    <w:rsid w:val="00E357C4"/>
    <w:rsid w:val="00E811CA"/>
    <w:rsid w:val="00E8223B"/>
    <w:rsid w:val="00EA53B5"/>
    <w:rsid w:val="00EA5CA5"/>
    <w:rsid w:val="00ED69B5"/>
    <w:rsid w:val="00EF7CBB"/>
    <w:rsid w:val="00F17744"/>
    <w:rsid w:val="00F43BFB"/>
    <w:rsid w:val="00F612DE"/>
    <w:rsid w:val="00FA3A24"/>
    <w:rsid w:val="00FC6056"/>
    <w:rsid w:val="175200A5"/>
    <w:rsid w:val="184B253E"/>
    <w:rsid w:val="26217ADC"/>
    <w:rsid w:val="3285600F"/>
    <w:rsid w:val="334E7E0C"/>
    <w:rsid w:val="3BAF3CB5"/>
    <w:rsid w:val="41363AA6"/>
    <w:rsid w:val="4DC54D0A"/>
    <w:rsid w:val="702A7392"/>
    <w:rsid w:val="78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394</Words>
  <Characters>2252</Characters>
  <Lines>18</Lines>
  <Paragraphs>5</Paragraphs>
  <TotalTime>82</TotalTime>
  <ScaleCrop>false</ScaleCrop>
  <LinksUpToDate>false</LinksUpToDate>
  <CharactersWithSpaces>2641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2024-03-22T00:52:00Z</dcterms:created>
  <dc:creator>Microsoft</dc:creator>
  <cp:lastModifiedBy>1</cp:lastModifiedBy>
  <cp:lastPrinted>2020-03-11T06:49:00Z</cp:lastPrinted>
  <dcterms:modified xsi:type="dcterms:W3CDTF">2025-05-19T08:01:22Z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CBE5CB9D499F4ADEAC8CFF41A1CD4AE8_12</vt:lpwstr>
  </property>
</Properties>
</file>