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bookmarkStart w:id="0" w:name="_Toc18206"/>
      <w:bookmarkStart w:id="1" w:name="_Toc21259"/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项目需求书</w:t>
      </w:r>
    </w:p>
    <w:p w14:paraId="61906A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一、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服务内容</w:t>
      </w:r>
    </w:p>
    <w:p w14:paraId="719AAB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档案整理</w:t>
      </w:r>
    </w:p>
    <w:p w14:paraId="4A78A2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对干部人事档案材料进行鉴别、分类、排序、编目等，确保档案材料真实、完整、规范。</w:t>
      </w:r>
    </w:p>
    <w:p w14:paraId="05D813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人员建库</w:t>
      </w:r>
    </w:p>
    <w:p w14:paraId="378BCF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将干部人事档案对应的人员基本信息录入系统。</w:t>
      </w:r>
      <w:r>
        <w:rPr>
          <w:rFonts w:hint="eastAsia" w:ascii="宋体" w:hAnsi="宋体" w:cs="宋体"/>
          <w:b w:val="0"/>
          <w:color w:val="000000"/>
          <w:kern w:val="2"/>
          <w:sz w:val="24"/>
          <w:szCs w:val="24"/>
          <w:lang w:val="en-US" w:eastAsia="zh-CN"/>
        </w:rPr>
        <w:t>包括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姓名、性别、民族、出生日期、公民身份号码等。</w:t>
      </w:r>
    </w:p>
    <w:p w14:paraId="5E131B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目录建库</w:t>
      </w:r>
    </w:p>
    <w:p w14:paraId="76258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/>
        </w:rPr>
        <w:t>将干部人事档案的目录信息录入到系统。目录信息主要包括：类号、序号、材料名称、材料形成时间、页数、备注等。</w:t>
      </w:r>
    </w:p>
    <w:p w14:paraId="53BFD9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档案扫描</w:t>
      </w:r>
    </w:p>
    <w:p w14:paraId="41D0FC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根据纸质档案材料的具体情况，采用合理的扫描方式进行扫描，质量严格按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照《干部人事档案数字化技术规范》（GB/T 33870-2017）所规定的标准执行。</w:t>
      </w:r>
    </w:p>
    <w:p w14:paraId="2B610B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zh-CN" w:eastAsia="zh-CN"/>
        </w:rPr>
        <w:t>数据迁移</w:t>
      </w:r>
    </w:p>
    <w:p w14:paraId="08D123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将数字化成品文件挂接至采购人指定平台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。</w:t>
      </w:r>
    </w:p>
    <w:p w14:paraId="629969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6、归档</w:t>
      </w:r>
    </w:p>
    <w:p w14:paraId="101963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按《干部档案整理细则》要求对原纸质档案进行装订，移接采购人清点收入库并做好交接确认工作，不可有漏装掉页情况出现，也不可损害文件字符影响阅读，不能损毁档案原件。</w:t>
      </w:r>
    </w:p>
    <w:p w14:paraId="42866C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7、档案备份</w:t>
      </w:r>
    </w:p>
    <w:p w14:paraId="63AA9E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/>
        </w:rPr>
        <w:t>提供干部数字档案数据库备份交与采购人。</w:t>
      </w:r>
    </w:p>
    <w:p w14:paraId="678EF2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</w:p>
    <w:p w14:paraId="43D232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二、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人员管理</w:t>
      </w:r>
    </w:p>
    <w:p w14:paraId="5914F1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1、服务商须对项目服务人员进行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政治和保密审查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，开展保密教育并签订保密协议。</w:t>
      </w:r>
    </w:p>
    <w:p w14:paraId="423206A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2、服务商须对服务人员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按照涉密人员进行管理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，在服务期间，对服务人员</w:t>
      </w:r>
    </w:p>
    <w:p w14:paraId="25D3B0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出入境证件进行统一保管，严格按照有关保密要求对其出入境行为进行管控。</w:t>
      </w:r>
    </w:p>
    <w:p w14:paraId="68622A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3、服务结束或服务人员离岗，服务商应对服务人员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进行脱密期管理，并与其签订保密承诺书。</w:t>
      </w:r>
    </w:p>
    <w:p w14:paraId="522701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4、服务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人员应</w:t>
      </w:r>
      <w:r>
        <w:rPr>
          <w:rFonts w:hint="eastAsia" w:ascii="宋体" w:hAnsi="宋体" w:eastAsia="宋体" w:cs="宋体"/>
          <w:sz w:val="24"/>
          <w:szCs w:val="24"/>
        </w:rPr>
        <w:t>接受岗前培训，掌握档案管理、数字化操作及保密知识。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日常工作中，严格执行出入登记制度，严禁违规进入干部人事档案库房等场所。</w:t>
      </w:r>
    </w:p>
    <w:p w14:paraId="56683B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5、服务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人员工作期间不得擅离工作岗位，临时离开工作岗位需履行审批手续并做好登记。</w:t>
      </w:r>
    </w:p>
    <w:p w14:paraId="5D0F5C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6、服务人员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严格遵守《中华人民共和国档案法》《中华人民共和国保守国家秘密法》以及干部人事政策和干部人事档案管理的各项规章制度。</w:t>
      </w:r>
    </w:p>
    <w:p w14:paraId="74DF0A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一律在规定场所加工干部档案，</w:t>
      </w:r>
      <w:r>
        <w:rPr>
          <w:rFonts w:hint="eastAsia" w:ascii="宋体" w:hAnsi="宋体" w:eastAsia="宋体" w:cs="宋体"/>
          <w:b w:val="0"/>
          <w:bCs/>
          <w:kern w:val="44"/>
          <w:sz w:val="24"/>
          <w:szCs w:val="24"/>
          <w:lang w:val="en-US" w:eastAsia="zh-CN"/>
        </w:rPr>
        <w:t>未经同意，</w:t>
      </w:r>
      <w:r>
        <w:rPr>
          <w:rFonts w:hint="eastAsia" w:ascii="宋体" w:hAnsi="宋体" w:cs="宋体"/>
          <w:b w:val="0"/>
          <w:bCs/>
          <w:kern w:val="44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kern w:val="44"/>
          <w:sz w:val="24"/>
          <w:szCs w:val="24"/>
          <w:lang w:val="en-US" w:eastAsia="zh-CN"/>
        </w:rPr>
        <w:t>人员不得将任何物品带出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工作场所，</w:t>
      </w:r>
      <w:r>
        <w:rPr>
          <w:rFonts w:hint="eastAsia" w:ascii="宋体" w:hAnsi="宋体" w:eastAsia="宋体" w:cs="宋体"/>
          <w:b w:val="0"/>
          <w:bCs/>
          <w:kern w:val="44"/>
          <w:sz w:val="24"/>
          <w:szCs w:val="24"/>
          <w:lang w:val="en-US" w:eastAsia="zh-CN"/>
        </w:rPr>
        <w:t>不得刺探采购人各类涉密的有关信息和资料，工作期间不得随意进行资料拍摄及录音录像，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避免泄露工作秘密。</w:t>
      </w:r>
    </w:p>
    <w:p w14:paraId="1F801E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kern w:val="44"/>
          <w:sz w:val="24"/>
          <w:szCs w:val="24"/>
          <w:lang w:val="en-US" w:eastAsia="zh-CN"/>
        </w:rPr>
        <w:t>工作间外，驻场工作人员严格按照相关档案管理规定执行。</w:t>
      </w:r>
    </w:p>
    <w:p w14:paraId="65DB0E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禁止泄露、抄录、拍摄档案内容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 xml:space="preserve">不得在公共场所谈论或泄露档案信息。 </w:t>
      </w:r>
    </w:p>
    <w:p w14:paraId="772FEC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</w:p>
    <w:p w14:paraId="6DD274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要求</w:t>
      </w:r>
    </w:p>
    <w:p w14:paraId="19E4E6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服务商须严格遵守《中华人民共和国保密法》及采购人的有关保密规定，与采购人签订保密协议，确保工作场所正常秩序和安全。项目运行过程中，服务商对采购人档案和文件材料要严格履行保密责任和义务，对其因整理档案而知晓的信息严格保守秘密。因服务商原因造成泄密，将严肃追究法律责任。</w:t>
      </w:r>
    </w:p>
    <w:p w14:paraId="062D31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2、采购人免费提供场地、办公桌椅、水电和必要的业务指导，数字化加工过程中涉及到的其他软件、硬件由成交服务商自行提供。</w:t>
      </w:r>
    </w:p>
    <w:p w14:paraId="4035E5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3、加工过程中所使用的电脑终端、扫描仪、存储介质等设备一律禁止接入互联网或电子政务外网，并</w:t>
      </w:r>
      <w:r>
        <w:rPr>
          <w:rFonts w:hint="eastAsia" w:ascii="宋体" w:hAnsi="宋体" w:cs="宋体"/>
          <w:color w:val="000000"/>
          <w:sz w:val="24"/>
          <w:szCs w:val="24"/>
          <w:lang w:val="zh-CN" w:eastAsia="zh-CN"/>
        </w:rPr>
        <w:t>不得带离加工现场，须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集中在固定、封闭、安全的场所统一</w:t>
      </w:r>
      <w:r>
        <w:rPr>
          <w:rFonts w:hint="eastAsia" w:ascii="宋体" w:hAnsi="宋体" w:cs="宋体"/>
          <w:color w:val="000000"/>
          <w:sz w:val="24"/>
          <w:szCs w:val="24"/>
          <w:lang w:val="zh-CN" w:eastAsia="zh-CN"/>
        </w:rPr>
        <w:t>由采购人保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管</w:t>
      </w:r>
      <w:r>
        <w:rPr>
          <w:rFonts w:hint="eastAsia" w:ascii="宋体" w:hAnsi="宋体" w:cs="宋体"/>
          <w:color w:val="000000"/>
          <w:sz w:val="24"/>
          <w:szCs w:val="24"/>
          <w:lang w:val="zh-CN" w:eastAsia="zh-CN"/>
        </w:rPr>
        <w:t>。</w:t>
      </w:r>
    </w:p>
    <w:p w14:paraId="21CDF6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对于档案数字化加工过程中临时使用的存储介质，在数字化加工完成后应彻底清除其中存储的数据，如无法彻底清除的，应将介质进行销毁处理。对于数字化加工过程中产生的各种纸张、文书材料等，应及时销毁。</w:t>
      </w:r>
    </w:p>
    <w:p w14:paraId="0E43F6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5、数字档案应采取加密手段进行网络传输或使用离线方式传送。</w:t>
      </w:r>
    </w:p>
    <w:p w14:paraId="225929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6、严禁将水杯等私人物品以及手机、照相机、个人电脑、个人存储设备等电子设备带入工作区域。</w:t>
      </w:r>
    </w:p>
    <w:p w14:paraId="78E07D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</w:p>
    <w:p w14:paraId="1DFE71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验收</w:t>
      </w:r>
    </w:p>
    <w:p w14:paraId="0A23F8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1、按照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《干部人事档案数字化技术规范》（GB/T 33870-2017）所规定的标准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进行验收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</w:p>
    <w:p w14:paraId="2CB3A0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2、服务商提供的软件系统须具备系统自动检查功能，在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数字化加工完成后，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服务商须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采取系统自动检验和人工抽检相结合的方式对进行数字档案检验。</w:t>
      </w:r>
    </w:p>
    <w:p w14:paraId="40D0C9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系统自检率为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人工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抽检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不得低于5%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。无论是计算机自动检验，还是人工抽检，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合格率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应达到100%。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如抽检发现不合格的，应返工后重新抽检，直至抽检合格为止。</w:t>
      </w:r>
    </w:p>
    <w:p w14:paraId="74B5A7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bookmarkStart w:id="2" w:name="_GoBack"/>
      <w:bookmarkEnd w:id="2"/>
    </w:p>
    <w:p w14:paraId="3DAE5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00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五、质量保证及售后服务</w:t>
      </w:r>
    </w:p>
    <w:p w14:paraId="2A78FB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1、质保期：自验收之日起一年内提供免费修正服务</w:t>
      </w:r>
    </w:p>
    <w:p w14:paraId="6E56E9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2、质保期内，服务商负责对其提供的服务进行修正，不再向采购人收取费用。</w:t>
      </w:r>
    </w:p>
    <w:p w14:paraId="4956E1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3、服务方式为上门服务，由此产生的一切费用均由中标人承担。</w:t>
      </w:r>
    </w:p>
    <w:p w14:paraId="7E74F2B7">
      <w:pPr>
        <w:rPr>
          <w:rFonts w:hint="eastAsia"/>
          <w:lang w:eastAsia="zh-CN"/>
        </w:rPr>
      </w:pPr>
    </w:p>
    <w:p w14:paraId="2F56ADE6">
      <w:pPr>
        <w:pStyle w:val="2"/>
      </w:pPr>
    </w:p>
    <w:p w14:paraId="75C28E08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DE62DD-6C93-4A10-ABFE-3540630928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BD85A23-4E3D-48E0-95A8-B7B1D3BCD2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C2342"/>
    <w:rsid w:val="342F05A9"/>
    <w:rsid w:val="49E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36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2025-05-29T09:36:00Z</dcterms:created>
  <dc:creator>雅雯</dc:creator>
  <cp:lastModifiedBy>雅雯</cp:lastModifiedBy>
  <dcterms:modified xsi:type="dcterms:W3CDTF">2025-05-29T09:38:38Z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4BF29C1274DA4F3B912AFA53DBCFF5E1_11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