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842CD"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采购项目需求内容</w:t>
      </w:r>
    </w:p>
    <w:p w14:paraId="59C7BE8E"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sz w:val="28"/>
          <w:szCs w:val="28"/>
        </w:rPr>
      </w:pPr>
    </w:p>
    <w:p w14:paraId="3A847C6A">
      <w:pPr>
        <w:pStyle w:val="6"/>
        <w:spacing w:line="360" w:lineRule="auto"/>
        <w:ind w:firstLine="480" w:firstLineChars="200"/>
        <w:rPr>
          <w:rFonts w:hint="default" w:cs="Tahoma"/>
          <w:color w:val="000000"/>
          <w:kern w:val="28"/>
          <w:szCs w:val="24"/>
          <w:lang w:val="en-US"/>
        </w:rPr>
      </w:pPr>
      <w:r>
        <w:rPr>
          <w:rFonts w:hint="eastAsia" w:cs="Tahoma"/>
          <w:color w:val="000000"/>
          <w:kern w:val="28"/>
          <w:szCs w:val="24"/>
        </w:rPr>
        <w:t>1、项目编号：202</w:t>
      </w:r>
      <w:r>
        <w:rPr>
          <w:rFonts w:hint="eastAsia" w:cs="Tahoma"/>
          <w:color w:val="000000"/>
          <w:kern w:val="28"/>
          <w:szCs w:val="24"/>
          <w:lang w:val="en-US" w:eastAsia="zh-CN"/>
        </w:rPr>
        <w:t>5</w:t>
      </w:r>
      <w:r>
        <w:rPr>
          <w:rFonts w:hint="eastAsia" w:cs="Tahoma"/>
          <w:color w:val="000000"/>
          <w:kern w:val="28"/>
          <w:szCs w:val="24"/>
        </w:rPr>
        <w:t>ZYY-HW-</w:t>
      </w:r>
      <w:r>
        <w:rPr>
          <w:rFonts w:hint="eastAsia" w:cs="Tahoma"/>
          <w:color w:val="000000"/>
          <w:kern w:val="28"/>
          <w:szCs w:val="24"/>
          <w:lang w:val="en-US" w:eastAsia="zh-CN"/>
        </w:rPr>
        <w:t>DY121</w:t>
      </w:r>
    </w:p>
    <w:p w14:paraId="09C94B0C">
      <w:pPr>
        <w:pStyle w:val="6"/>
        <w:spacing w:line="360" w:lineRule="auto"/>
        <w:ind w:firstLine="480" w:firstLineChars="200"/>
        <w:rPr>
          <w:rFonts w:cs="Tahoma"/>
          <w:color w:val="000000"/>
          <w:kern w:val="28"/>
          <w:szCs w:val="24"/>
        </w:rPr>
      </w:pPr>
      <w:r>
        <w:rPr>
          <w:rFonts w:hint="eastAsia" w:cs="Tahoma"/>
          <w:color w:val="000000"/>
          <w:kern w:val="28"/>
          <w:szCs w:val="24"/>
        </w:rPr>
        <w:t>2、项目名称：中山市中医院</w:t>
      </w:r>
      <w:r>
        <w:rPr>
          <w:rFonts w:hint="eastAsia" w:cs="Tahoma"/>
          <w:color w:val="000000"/>
          <w:kern w:val="28"/>
          <w:szCs w:val="24"/>
          <w:lang w:val="en-US" w:eastAsia="zh-CN"/>
        </w:rPr>
        <w:t>血细胞</w:t>
      </w:r>
      <w:r>
        <w:rPr>
          <w:rFonts w:hint="eastAsia" w:cs="Tahoma"/>
          <w:color w:val="000000"/>
          <w:kern w:val="28"/>
          <w:szCs w:val="24"/>
        </w:rPr>
        <w:t>分析仪采购项目</w:t>
      </w:r>
    </w:p>
    <w:tbl>
      <w:tblPr>
        <w:tblStyle w:val="4"/>
        <w:tblpPr w:leftFromText="180" w:rightFromText="180" w:vertAnchor="text" w:horzAnchor="page" w:tblpX="1671" w:tblpY="177"/>
        <w:tblOverlap w:val="never"/>
        <w:tblW w:w="521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097"/>
        <w:gridCol w:w="652"/>
        <w:gridCol w:w="1016"/>
        <w:gridCol w:w="2282"/>
        <w:gridCol w:w="1957"/>
      </w:tblGrid>
      <w:tr w14:paraId="0D7BE0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85" w:type="pct"/>
            <w:shd w:val="clear" w:color="auto" w:fill="F4F4F4"/>
            <w:noWrap w:val="0"/>
            <w:vAlign w:val="center"/>
          </w:tcPr>
          <w:p w14:paraId="4A4889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208" w:type="pct"/>
            <w:shd w:val="clear" w:color="auto" w:fill="F4F4F4"/>
            <w:noWrap w:val="0"/>
            <w:vAlign w:val="center"/>
          </w:tcPr>
          <w:p w14:paraId="593ACAD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采购标的名称</w:t>
            </w:r>
          </w:p>
        </w:tc>
        <w:tc>
          <w:tcPr>
            <w:tcW w:w="375" w:type="pct"/>
            <w:shd w:val="clear" w:color="auto" w:fill="F4F4F4"/>
            <w:noWrap w:val="0"/>
            <w:vAlign w:val="center"/>
          </w:tcPr>
          <w:p w14:paraId="0C980F9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585" w:type="pct"/>
            <w:shd w:val="clear" w:color="auto" w:fill="F4F4F4"/>
            <w:noWrap w:val="0"/>
            <w:vAlign w:val="center"/>
          </w:tcPr>
          <w:p w14:paraId="4AC54E8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1315" w:type="pct"/>
            <w:shd w:val="clear" w:color="auto" w:fill="F4F4F4"/>
            <w:noWrap w:val="0"/>
            <w:vAlign w:val="center"/>
          </w:tcPr>
          <w:p w14:paraId="41169E5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分项预算单价</w:t>
            </w:r>
          </w:p>
          <w:p w14:paraId="225E327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（万元）</w:t>
            </w:r>
          </w:p>
        </w:tc>
        <w:tc>
          <w:tcPr>
            <w:tcW w:w="1128" w:type="pct"/>
            <w:shd w:val="clear" w:color="auto" w:fill="F4F4F4"/>
            <w:noWrap w:val="0"/>
            <w:vAlign w:val="center"/>
          </w:tcPr>
          <w:p w14:paraId="3DC6BE2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分项预算总价</w:t>
            </w:r>
          </w:p>
          <w:p w14:paraId="5FC6315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（万元）</w:t>
            </w:r>
          </w:p>
        </w:tc>
      </w:tr>
      <w:tr w14:paraId="6BAAA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5" w:type="pct"/>
            <w:noWrap w:val="0"/>
            <w:vAlign w:val="center"/>
          </w:tcPr>
          <w:p w14:paraId="6DCF36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08" w:type="pct"/>
            <w:noWrap w:val="0"/>
            <w:vAlign w:val="center"/>
          </w:tcPr>
          <w:p w14:paraId="60531E35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cs="Tahoma"/>
                <w:color w:val="000000"/>
                <w:kern w:val="28"/>
                <w:lang w:val="en-US" w:eastAsia="zh-CN"/>
              </w:rPr>
              <w:t>血细胞</w:t>
            </w:r>
            <w:r>
              <w:rPr>
                <w:rFonts w:hint="eastAsia" w:cs="Tahoma"/>
                <w:color w:val="000000"/>
                <w:kern w:val="28"/>
              </w:rPr>
              <w:t>分析仪</w:t>
            </w:r>
          </w:p>
        </w:tc>
        <w:tc>
          <w:tcPr>
            <w:tcW w:w="375" w:type="pct"/>
            <w:noWrap w:val="0"/>
            <w:vAlign w:val="center"/>
          </w:tcPr>
          <w:p w14:paraId="5296B52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585" w:type="pct"/>
            <w:noWrap w:val="0"/>
            <w:vAlign w:val="center"/>
          </w:tcPr>
          <w:p w14:paraId="08E7A83B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套</w:t>
            </w:r>
          </w:p>
        </w:tc>
        <w:tc>
          <w:tcPr>
            <w:tcW w:w="1315" w:type="pct"/>
            <w:noWrap w:val="0"/>
            <w:vAlign w:val="center"/>
          </w:tcPr>
          <w:p w14:paraId="6520563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128" w:type="pct"/>
            <w:noWrap w:val="0"/>
            <w:vAlign w:val="center"/>
          </w:tcPr>
          <w:p w14:paraId="4999A206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黑体" w:hAnsi="宋体" w:eastAsia="黑体" w:cs="Arial"/>
                <w:bCs/>
                <w:sz w:val="24"/>
                <w:lang w:val="en-US" w:eastAsia="zh-CN"/>
              </w:rPr>
              <w:t>8</w:t>
            </w:r>
          </w:p>
        </w:tc>
      </w:tr>
    </w:tbl>
    <w:p w14:paraId="3A43A47D">
      <w:pPr>
        <w:rPr>
          <w:rStyle w:val="8"/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</w:p>
    <w:p w14:paraId="48620B32">
      <w:pPr>
        <w:numPr>
          <w:ilvl w:val="0"/>
          <w:numId w:val="1"/>
        </w:numPr>
        <w:rPr>
          <w:rStyle w:val="8"/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Style w:val="8"/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拟报</w:t>
      </w:r>
      <w:bookmarkStart w:id="0" w:name="_GoBack"/>
      <w:bookmarkEnd w:id="0"/>
      <w:r>
        <w:rPr>
          <w:rStyle w:val="8"/>
          <w:rFonts w:hint="eastAsia" w:ascii="宋体" w:hAnsi="宋体" w:cs="宋体"/>
          <w:b w:val="0"/>
          <w:bCs w:val="0"/>
          <w:sz w:val="24"/>
          <w:szCs w:val="24"/>
          <w:highlight w:val="none"/>
        </w:rPr>
        <w:t>设备所使用的试剂必须在广东省药品交易中心-第三方药品电子交易平台备案，保证采购人可合规采购；</w:t>
      </w:r>
    </w:p>
    <w:p w14:paraId="6624EBA7">
      <w:pPr>
        <w:numPr>
          <w:ilvl w:val="0"/>
          <w:numId w:val="1"/>
        </w:numPr>
        <w:rPr>
          <w:rStyle w:val="8"/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Style w:val="8"/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报价需包含与我院lis接口费用（预计费用8000元），所报单价为全包价（含定标，质控等）</w:t>
      </w:r>
    </w:p>
    <w:p w14:paraId="76E7DE07">
      <w:p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5、</w:t>
      </w:r>
      <w:r>
        <w:rPr>
          <w:rFonts w:hint="eastAsia" w:ascii="宋体" w:hAnsi="宋体" w:cs="宋体"/>
          <w:b w:val="0"/>
          <w:bCs w:val="0"/>
          <w:sz w:val="24"/>
        </w:rPr>
        <w:t>我院现用试剂情况</w:t>
      </w:r>
      <w:r>
        <w:rPr>
          <w:rFonts w:hint="eastAsia" w:ascii="宋体" w:hAnsi="宋体" w:cs="宋体"/>
          <w:b/>
          <w:bCs/>
          <w:sz w:val="24"/>
        </w:rPr>
        <w:t>：</w:t>
      </w:r>
    </w:p>
    <w:tbl>
      <w:tblPr>
        <w:tblStyle w:val="4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422"/>
        <w:gridCol w:w="2223"/>
        <w:gridCol w:w="1868"/>
      </w:tblGrid>
      <w:tr w14:paraId="4845B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0C4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A713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试剂名称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4A9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DC7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三年预估使用量</w:t>
            </w:r>
          </w:p>
          <w:p w14:paraId="0A802F2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（人份）</w:t>
            </w:r>
          </w:p>
        </w:tc>
      </w:tr>
      <w:tr w14:paraId="49A9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C89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E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血细胞五分类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1A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人份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E6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210400</w:t>
            </w:r>
          </w:p>
        </w:tc>
      </w:tr>
      <w:tr w14:paraId="794EA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999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E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网织红细胞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0B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人份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59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1236</w:t>
            </w:r>
          </w:p>
        </w:tc>
      </w:tr>
      <w:tr w14:paraId="087A6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EE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B8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超敏C-反应蛋白（hs-CRP）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83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人份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6D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49559</w:t>
            </w:r>
          </w:p>
        </w:tc>
      </w:tr>
      <w:tr w14:paraId="20D31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F2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C9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血清样蛋白A(SAA)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5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人份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542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9581</w:t>
            </w:r>
          </w:p>
        </w:tc>
      </w:tr>
    </w:tbl>
    <w:p w14:paraId="30C5B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CF675"/>
    <w:multiLevelType w:val="singleLevel"/>
    <w:tmpl w:val="054CF67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24AC1"/>
    <w:rsid w:val="218F3D3D"/>
    <w:rsid w:val="25374D78"/>
    <w:rsid w:val="269404CF"/>
    <w:rsid w:val="27E365B9"/>
    <w:rsid w:val="317653A0"/>
    <w:rsid w:val="3A405D41"/>
    <w:rsid w:val="3B8C57C0"/>
    <w:rsid w:val="3C6B7ACC"/>
    <w:rsid w:val="40DB5220"/>
    <w:rsid w:val="486A0C38"/>
    <w:rsid w:val="48866E90"/>
    <w:rsid w:val="48BC196F"/>
    <w:rsid w:val="48EC5AF0"/>
    <w:rsid w:val="49BF16BC"/>
    <w:rsid w:val="4F306368"/>
    <w:rsid w:val="4F7E7E99"/>
    <w:rsid w:val="6AFA571E"/>
    <w:rsid w:val="6E290AC9"/>
    <w:rsid w:val="790A599B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1"/>
    <w:pPr>
      <w:ind w:left="1846" w:right="1919"/>
      <w:jc w:val="center"/>
      <w:outlineLvl w:val="0"/>
    </w:pPr>
    <w:rPr>
      <w:b/>
      <w:bCs/>
      <w:sz w:val="38"/>
      <w:szCs w:val="3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customStyle="1" w:styleId="6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spacing w:line="240" w:lineRule="auto"/>
      <w:ind w:firstLine="420" w:firstLineChars="200"/>
    </w:pPr>
    <w:rPr>
      <w:szCs w:val="22"/>
    </w:rPr>
  </w:style>
  <w:style w:type="character" w:customStyle="1" w:styleId="8">
    <w:name w:val="标题 1 字符"/>
    <w:link w:val="2"/>
    <w:qFormat/>
    <w:uiPriority w:val="0"/>
    <w:rPr>
      <w:b/>
      <w:bCs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246</Characters>
  <Lines>0</Lines>
  <Paragraphs>0</Paragraphs>
  <TotalTime>2</TotalTime>
  <ScaleCrop>false</ScaleCrop>
  <LinksUpToDate>false</LinksUpToDate>
  <CharactersWithSpaces>246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2024-12-19T03:27:00Z</dcterms:created>
  <dc:creator>internet3</dc:creator>
  <cp:lastModifiedBy>孟伶俊</cp:lastModifiedBy>
  <dcterms:modified xsi:type="dcterms:W3CDTF">2025-06-03T00:39:51Z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0E31404FB5B44CF49AA94FDCF094B2F4_12</vt:lpwstr>
  </property>
  <property fmtid="{D5CDD505-2E9C-101B-9397-08002B2CF9AE}" pid="4" name="KSOTemplateDocerSaveRecord">
    <vt:lpwstr>eyJoZGlkIjoiMzU1NDExYjZhN2I2NjM1MGU3OTY1OTUyYTRmNjU3NTMiLCJ1c2VySWQiOiI0MjE4NTY3MjkifQ==</vt:lpwstr>
  </property>
</Properties>
</file>