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jc w:val="center"/>
        <w:rPr>
          <w:rFonts w:ascii="宋体" w:hAnsi="宋体"/>
        </w:rPr>
      </w:pPr>
      <w:r>
        <w:rPr>
          <w:rFonts w:hint="eastAsia" w:ascii="宋体" w:hAnsi="宋体"/>
        </w:rPr>
        <w:t>项目需求书</w:t>
      </w:r>
    </w:p>
    <w:p>
      <w:pPr>
        <w:spacing w:line="400" w:lineRule="exact"/>
        <w:ind w:left="42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一、项目概况</w:t>
      </w:r>
    </w:p>
    <w:p>
      <w:pPr>
        <w:spacing w:line="400" w:lineRule="exact"/>
        <w:ind w:left="420"/>
        <w:rPr>
          <w:rFonts w:ascii="宋体" w:hAnsi="宋体"/>
          <w:szCs w:val="21"/>
        </w:rPr>
      </w:pPr>
      <w:r>
        <w:rPr>
          <w:rFonts w:hint="eastAsia" w:ascii="宋体" w:hAnsi="宋体"/>
          <w:bCs/>
          <w:szCs w:val="21"/>
        </w:rPr>
        <w:t>1、项目名称：</w:t>
      </w:r>
      <w:bookmarkStart w:id="0" w:name="_GoBack"/>
      <w:r>
        <w:rPr>
          <w:rFonts w:hint="eastAsia" w:ascii="宋体" w:hAnsi="宋体"/>
        </w:rPr>
        <w:t>中山市中医院</w:t>
      </w:r>
      <w:r>
        <w:rPr>
          <w:rFonts w:hint="eastAsia" w:ascii="宋体" w:hAnsi="宋体"/>
          <w:lang w:val="en-US" w:eastAsia="zh-CN"/>
        </w:rPr>
        <w:t>2025年</w:t>
      </w:r>
      <w:r>
        <w:rPr>
          <w:rFonts w:hint="eastAsia" w:ascii="宋体" w:hAnsi="宋体"/>
          <w:lang w:eastAsia="zh-CN"/>
        </w:rPr>
        <w:t>五金</w:t>
      </w:r>
      <w:r>
        <w:rPr>
          <w:rFonts w:hint="eastAsia" w:ascii="宋体" w:hAnsi="宋体"/>
        </w:rPr>
        <w:t>水电</w:t>
      </w:r>
      <w:r>
        <w:rPr>
          <w:rFonts w:hint="eastAsia" w:ascii="宋体" w:hAnsi="宋体"/>
          <w:lang w:eastAsia="zh-CN"/>
        </w:rPr>
        <w:t>材料</w:t>
      </w:r>
      <w:r>
        <w:rPr>
          <w:rFonts w:hint="eastAsia" w:ascii="宋体" w:hAnsi="宋体"/>
        </w:rPr>
        <w:t>采购项目</w:t>
      </w:r>
      <w:bookmarkEnd w:id="0"/>
    </w:p>
    <w:p>
      <w:pPr>
        <w:spacing w:line="400" w:lineRule="exact"/>
        <w:ind w:firstLine="420" w:firstLineChars="200"/>
        <w:rPr>
          <w:rFonts w:ascii="宋体" w:hAnsi="宋体"/>
        </w:rPr>
      </w:pPr>
      <w:r>
        <w:rPr>
          <w:rFonts w:hint="eastAsia" w:ascii="宋体" w:hAnsi="宋体"/>
          <w:bCs/>
          <w:szCs w:val="21"/>
        </w:rPr>
        <w:t>2、</w:t>
      </w:r>
      <w:r>
        <w:rPr>
          <w:rFonts w:hint="eastAsia" w:ascii="宋体" w:hAnsi="宋体" w:cs="宋体"/>
          <w:color w:val="000000"/>
          <w:kern w:val="0"/>
          <w:szCs w:val="21"/>
        </w:rPr>
        <w:t>项目</w:t>
      </w:r>
      <w:r>
        <w:rPr>
          <w:rFonts w:hint="eastAsia" w:ascii="宋体" w:hAnsi="宋体"/>
        </w:rPr>
        <w:t>概况：医院拟选取一家供应商，提供</w:t>
      </w:r>
      <w:r>
        <w:rPr>
          <w:rFonts w:hint="eastAsia" w:ascii="宋体" w:hAnsi="宋体"/>
          <w:lang w:eastAsia="zh-CN"/>
        </w:rPr>
        <w:t>五金</w:t>
      </w:r>
      <w:r>
        <w:rPr>
          <w:rFonts w:hint="eastAsia" w:ascii="宋体" w:hAnsi="宋体"/>
        </w:rPr>
        <w:t>水电</w:t>
      </w:r>
      <w:r>
        <w:rPr>
          <w:rFonts w:hint="eastAsia" w:ascii="宋体" w:hAnsi="宋体"/>
          <w:lang w:eastAsia="zh-CN"/>
        </w:rPr>
        <w:t>材料</w:t>
      </w:r>
      <w:r>
        <w:rPr>
          <w:rFonts w:hint="eastAsia" w:ascii="宋体" w:hAnsi="宋体"/>
        </w:rPr>
        <w:t>的</w:t>
      </w:r>
      <w:r>
        <w:rPr>
          <w:rFonts w:hint="eastAsia" w:ascii="宋体" w:hAnsi="宋体"/>
          <w:lang w:eastAsia="zh-CN"/>
        </w:rPr>
        <w:t>供应</w:t>
      </w:r>
      <w:r>
        <w:rPr>
          <w:rFonts w:hint="eastAsia" w:ascii="宋体" w:hAnsi="宋体"/>
        </w:rPr>
        <w:t>配送服务，以满足使用需求。</w:t>
      </w:r>
    </w:p>
    <w:p>
      <w:pPr>
        <w:spacing w:line="400" w:lineRule="exact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3、供货期：一年</w:t>
      </w:r>
    </w:p>
    <w:p>
      <w:pPr>
        <w:spacing w:line="400" w:lineRule="exact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4、预算金额：</w:t>
      </w:r>
      <w:r>
        <w:rPr>
          <w:rFonts w:hint="eastAsia" w:ascii="宋体" w:hAnsi="宋体"/>
          <w:lang w:val="en-US" w:eastAsia="zh-CN"/>
        </w:rPr>
        <w:t>250000</w:t>
      </w:r>
      <w:r>
        <w:rPr>
          <w:rFonts w:hint="eastAsia" w:ascii="宋体" w:hAnsi="宋体"/>
        </w:rPr>
        <w:t>元</w:t>
      </w:r>
    </w:p>
    <w:p>
      <w:pPr>
        <w:spacing w:line="400" w:lineRule="exact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4、报价：</w:t>
      </w:r>
      <w:r>
        <w:rPr>
          <w:rFonts w:hint="eastAsia" w:ascii="宋体" w:hAnsi="宋体" w:cs="宋体"/>
          <w:bCs/>
          <w:szCs w:val="21"/>
        </w:rPr>
        <w:t>报价应包括货物、配送、质保期服务费、各种税费及合同实施过程中的不可预见费用等。（</w:t>
      </w:r>
      <w:r>
        <w:rPr>
          <w:rFonts w:hint="eastAsia" w:ascii="宋体" w:hAnsi="宋体"/>
        </w:rPr>
        <w:t>需列明所报品牌）</w:t>
      </w:r>
    </w:p>
    <w:p>
      <w:pPr>
        <w:spacing w:line="400" w:lineRule="exact"/>
        <w:rPr>
          <w:rFonts w:hint="eastAsia"/>
          <w:sz w:val="24"/>
          <w:szCs w:val="24"/>
        </w:rPr>
      </w:pPr>
    </w:p>
    <w:p>
      <w:pPr>
        <w:spacing w:line="400" w:lineRule="exact"/>
        <w:ind w:left="420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二、采购清单</w:t>
      </w:r>
    </w:p>
    <w:tbl>
      <w:tblPr>
        <w:tblStyle w:val="10"/>
        <w:tblW w:w="817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0"/>
        <w:gridCol w:w="1575"/>
        <w:gridCol w:w="1575"/>
        <w:gridCol w:w="930"/>
        <w:gridCol w:w="1005"/>
        <w:gridCol w:w="1140"/>
        <w:gridCol w:w="12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医院在用产品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参考数量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基准单价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品牌型号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AB胶水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40g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8.40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LED灯盘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60*60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LED灯泡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LED灯泡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LED灯泡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LED灯泡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LED灯泡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LED电源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LED电源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77.50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LED光管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雷达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LED光管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T8-1.2米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17.60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LED光管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T5-1.2米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19.20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LED光管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T8-8W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LED光管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T8-40W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LED光管支架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双支带罩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LED光源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LED三防支架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2*40W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LED筒灯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LED吸顶灯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LED吸顶灯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PPR热水管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PPR弯头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20内牙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5.20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PPR弯头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0.80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PPR闸阀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PPR直通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内牙40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PPR直通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PVC宝塔头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25*20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PVC水管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PVC水管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PVC水管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56.00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PVC水管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PVC水管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25*14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40*18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PVC线管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3.30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PVC线管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U型车锁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50cm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52.60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86双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86单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半元线槽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壁扇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壁扇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波纹管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波纹管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1.70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玻璃胶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220ml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不锈钢净化支架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双支 1.2米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不锈钢链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不锈钢螺丝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10*60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三扁插10A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4.70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松本二三插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三扁插16A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二三插带开关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抽屉锁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18MM（中）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4.20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抽屉锁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加长中芯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除锈剂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450ml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触摸开关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2线led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窗撑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窗撑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窗帘单勾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单勾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0.80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窗帘导轮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双勾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1.30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瓷盆冷热龙头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8100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134.40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瓷盆龙头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单把单冷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瓷盆龙头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立式摇摆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瓷芯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瓷芯龙头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瓷砖修复胶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300ml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大扁螺丝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4*25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大扁螺丝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5.90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带线浮球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46.10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灯泡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螺口40W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地漏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不锈钢3寸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地漏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不锈钢3.5寸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电工胶布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电话机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TCL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电话连接线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电话听筒线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电话线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4X0.5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3*2.5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3*4MM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2*1.5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3*1.5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电脑插座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千兆双孔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电箱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10-13位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12V 32A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电源线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蝶阀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DN80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定向轮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二位开关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防水止漏贴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15cm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浮球阀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DN100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460.00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浮球开关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辅助触头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正泰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感应光源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感应开关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八达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感应龙头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PA8198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感应吸顶灯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感应小便阀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联塑PA-8369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工业扇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40*40CM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工业扇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30*30CM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光管脚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T8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光管支架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光管支架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光源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合页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恒流镇流器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20-24W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喉箍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4.80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花洒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花洒头+花洒管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花洒软管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花洒头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800g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罐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黄油枪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8638T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混水阀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活动扳手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加长龙头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CJ26-32A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148.60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胶水箱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A818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角阀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外牙4分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15.90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角码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不锈钢30cm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0.80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角铁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4X4mm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46.00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节能灯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节能灯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飞利浦8W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节能灯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金卤灯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金卤泡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进水阀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绝缘胶带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卡箍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39.20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卡箍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23.90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卡码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0.60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抗磨液压油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16升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桶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4P 80A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4P 32A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3P 40A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3P 32A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3P 63A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空气开关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2P 16A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41.30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拉带头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冷热龙头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立式摇摆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冷水表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冷水管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六角螺丝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16x80mm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2.80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4分有匙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17.10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不锈钢多用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联塑4分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2P25A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147.00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2P 40A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4P40A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4P32A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129.00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漏电开关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螺丝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3.5*20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落水管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管+落水头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落水管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落水器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按扭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25.70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落水器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16.40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落水头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马桶盖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A-30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马桶盖螺丝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5cm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门铰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曲铰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11.90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门拉手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15cm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17.30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门锁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分体式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门锁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29.20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密封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密码挂锁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228B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灭蚊灯管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模数化插座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正泰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沐浴龙头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冷热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124.60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耐高温管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耐高温管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内接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 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内六角螺丝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不锈钢M10*120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排插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公牛4位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排插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4位带开关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排插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公牛6位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排插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5米线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49.00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排插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10位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排插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8位（5米）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排插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8位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排气扇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排气扇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排气扇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排水阀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排水管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4005大口径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喷漆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400ml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6.70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平板灯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平板灯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60*120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244.00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平板灯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30*30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35.90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平板灯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三雄60*60CM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82.10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平板灯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启动器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佛山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启辉器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强力吸铁石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球阀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球阀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驱动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驱动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4-7W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驱动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24-45W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驱动+光源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 36W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驱动+光源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 45W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驱动器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曲铰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金盈祥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热继电器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120A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热水表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48.90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60CM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10.20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40CM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8.60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50CM大小头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60CM大小头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80CM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80CM大小头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三合一丝锥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万联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三位开关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生料带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适配器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12V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双路接收器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DN50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水晶头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电话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0.30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水力控制阀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DN100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水箱按钮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6cm双按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四位开关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14.10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锁芯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668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24.70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铜球阀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25.20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铜芯线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2.5MM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2.30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铜芯线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1.60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铜芯线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3.30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铜芯线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4.70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筒灯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28.30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筒灯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17.70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外墙软胶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900ml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弯头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8.30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万向轮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2.5寸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11.90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网纹管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文件柜锁芯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7.20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无线开关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两位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线槽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25X14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线槽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39*19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消声止回阀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DN80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消声止回阀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DN65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信箱锁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20mm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4.40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延时开关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触摸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摇摆冷热龙头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8100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钥匙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电脑匙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9.80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一体化灯管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T5-1.2M-18W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一体化灯管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T5-03M-5W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一体化灯管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T5-0.9M-13W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一位开关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音频线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3KG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桶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71.30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桶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扎带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5*200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扎带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5*250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扎带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4*200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15.10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扎带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5*300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扎带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3*150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扎带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4*150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扎带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3*100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镇流器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镇流器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40W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执手锁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708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60.60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柱台瓷盆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60X42cm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250.00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钻咀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3.2厘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座厕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东鹏A-3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895.00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座厕盖板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迪博士大号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72.50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>
      <w:pPr>
        <w:widowControl/>
        <w:spacing w:line="360" w:lineRule="auto"/>
        <w:jc w:val="left"/>
        <w:rPr>
          <w:rFonts w:hint="eastAsia" w:asciiTheme="minorEastAsia" w:hAnsiTheme="minorEastAsia" w:eastAsiaTheme="minorEastAsia" w:cstheme="minorEastAsia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备注：</w:t>
      </w:r>
    </w:p>
    <w:p>
      <w:pPr>
        <w:widowControl/>
        <w:spacing w:line="360" w:lineRule="auto"/>
        <w:jc w:val="left"/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采购</w:t>
      </w:r>
      <w:r>
        <w:rPr>
          <w:rFonts w:hint="eastAsia" w:asciiTheme="minorEastAsia" w:hAnsiTheme="minorEastAsia" w:eastAsiaTheme="minorEastAsia" w:cstheme="minorEastAsia"/>
          <w:szCs w:val="21"/>
        </w:rPr>
        <w:t>清单中列明的物品</w:t>
      </w: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数量</w:t>
      </w:r>
      <w:r>
        <w:rPr>
          <w:rFonts w:hint="eastAsia" w:asciiTheme="minorEastAsia" w:hAnsiTheme="minorEastAsia" w:eastAsiaTheme="minorEastAsia" w:cstheme="minorEastAsia"/>
          <w:szCs w:val="21"/>
        </w:rPr>
        <w:t>为暂估</w:t>
      </w: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量</w:t>
      </w:r>
      <w:r>
        <w:rPr>
          <w:rFonts w:hint="eastAsia" w:asciiTheme="minorEastAsia" w:hAnsiTheme="minorEastAsia" w:eastAsiaTheme="minorEastAsia" w:cstheme="minorEastAsia"/>
          <w:szCs w:val="21"/>
        </w:rPr>
        <w:t>，采购人可以根据实际情况调整，每月按实际产生量结算。</w:t>
      </w:r>
    </w:p>
    <w:p>
      <w:pPr>
        <w:widowControl/>
        <w:spacing w:line="360" w:lineRule="auto"/>
        <w:jc w:val="left"/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szCs w:val="21"/>
        </w:rPr>
        <w:t>如采购人提出与本项目相关的新增物资产品清单时，按照以下方式确定基准价如①采购人在下单时的京东商城、天猫或淘宝等平台自营店的采购价格 (截图)，以最低价确定基准价。②无法通过上述方式确定基准价的物资产品，可通过其他方式进行询价，经采购人确认后作为基准价。</w:t>
      </w:r>
    </w:p>
    <w:p>
      <w:pPr>
        <w:widowControl/>
        <w:spacing w:line="360" w:lineRule="auto"/>
        <w:jc w:val="left"/>
        <w:rPr>
          <w:rFonts w:hint="eastAsia" w:ascii="宋体" w:hAnsi="宋体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采购</w:t>
      </w:r>
      <w:r>
        <w:rPr>
          <w:rFonts w:hint="eastAsia" w:asciiTheme="minorEastAsia" w:hAnsiTheme="minorEastAsia" w:eastAsiaTheme="minorEastAsia" w:cstheme="minorEastAsia"/>
          <w:szCs w:val="21"/>
        </w:rPr>
        <w:t>清单中所列明</w:t>
      </w: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的“</w:t>
      </w:r>
      <w:r>
        <w:rPr>
          <w:rFonts w:hint="eastAsia" w:asciiTheme="minorEastAsia" w:hAnsiTheme="minorEastAsia" w:eastAsiaTheme="minorEastAsia" w:cstheme="minorEastAsia"/>
          <w:szCs w:val="21"/>
        </w:rPr>
        <w:t>医院在用产品</w:t>
      </w: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”</w:t>
      </w:r>
      <w:r>
        <w:rPr>
          <w:rFonts w:hint="eastAsia" w:asciiTheme="minorEastAsia" w:hAnsiTheme="minorEastAsia" w:eastAsiaTheme="minorEastAsia" w:cstheme="minorEastAsia"/>
          <w:szCs w:val="21"/>
        </w:rPr>
        <w:t>仅为方便描述而没有限制性，</w:t>
      </w: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供应商</w:t>
      </w:r>
      <w:r>
        <w:rPr>
          <w:rFonts w:hint="eastAsia" w:asciiTheme="minorEastAsia" w:hAnsiTheme="minorEastAsia" w:eastAsiaTheme="minorEastAsia" w:cstheme="minorEastAsia"/>
          <w:szCs w:val="21"/>
        </w:rPr>
        <w:t>在满足产品需求的前提下，可以选用其他产品报价，但所投产品质量层次要优于或相当于原技术规格中要求的标准。</w:t>
      </w:r>
    </w:p>
    <w:p>
      <w:pPr>
        <w:spacing w:line="400" w:lineRule="exact"/>
        <w:ind w:left="420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三、质量要求</w:t>
      </w:r>
    </w:p>
    <w:p>
      <w:pPr>
        <w:widowControl/>
        <w:spacing w:line="360" w:lineRule="auto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（1）提供的货物是全新的，未使用过的；</w:t>
      </w:r>
    </w:p>
    <w:p>
      <w:pPr>
        <w:widowControl/>
        <w:spacing w:line="360" w:lineRule="auto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（2）提供的货物外包装是完好的；</w:t>
      </w:r>
    </w:p>
    <w:p>
      <w:pPr>
        <w:widowControl/>
        <w:spacing w:line="360" w:lineRule="auto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（3）产品质量必须符合国家相关标准和企业标准并经采购人确认，性能必须符合产品说明书所列。</w:t>
      </w:r>
    </w:p>
    <w:p>
      <w:pPr>
        <w:widowControl/>
        <w:spacing w:line="360" w:lineRule="auto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（4）交付的货物有短缺、次品、损坏的，采购人有权拒付该批货物的费用，并由供应商承担由此发生的一切费用和损失。</w:t>
      </w:r>
    </w:p>
    <w:p>
      <w:pPr>
        <w:widowControl/>
        <w:spacing w:line="360" w:lineRule="auto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（5）所有货物在使用过程中发现以次充好或使用假冒伪劣产品的，供应商除无条件更换货物外，还需承担相应的违约责任。</w:t>
      </w:r>
    </w:p>
    <w:p>
      <w:pPr>
        <w:widowControl/>
        <w:spacing w:line="360" w:lineRule="auto"/>
        <w:jc w:val="left"/>
        <w:rPr>
          <w:rFonts w:ascii="宋体" w:hAnsi="宋体"/>
          <w:b/>
          <w:sz w:val="24"/>
        </w:rPr>
      </w:pP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Cs w:val="21"/>
        </w:rPr>
        <w:t>凡属于《中华人民共和国实施强制性产品认证的产品目录》的产品，</w:t>
      </w: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供应商</w:t>
      </w:r>
      <w:r>
        <w:rPr>
          <w:rFonts w:hint="eastAsia" w:asciiTheme="minorEastAsia" w:hAnsiTheme="minorEastAsia" w:eastAsiaTheme="minorEastAsia" w:cstheme="minorEastAsia"/>
          <w:szCs w:val="21"/>
        </w:rPr>
        <w:t>在交货时应提供该产品的《中国强制认证》（CCC 认证）材料。</w:t>
      </w:r>
    </w:p>
    <w:p>
      <w:pPr>
        <w:spacing w:line="400" w:lineRule="exact"/>
        <w:ind w:left="420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四、质保期与售后服务</w:t>
      </w:r>
    </w:p>
    <w:p>
      <w:pPr>
        <w:spacing w:line="360" w:lineRule="auto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1、质保期不少于一年，自货物验收合格交付使用之日起计算。</w:t>
      </w:r>
    </w:p>
    <w:p>
      <w:pPr>
        <w:spacing w:line="360" w:lineRule="auto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2、质保期内供应商提供“包退、包换、包修”的质量“三包”服务。</w:t>
      </w:r>
    </w:p>
    <w:p>
      <w:pPr>
        <w:spacing w:line="360" w:lineRule="auto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、质保期内，成交供应商提供24小时响应服务，到达现场时间为2小时，解决问题的时限为到达现场后4小时内。若在到场后4小时内仍未能有效解决，供应商须免费提供等同或优于原参数的产品供采购人使用,否则采购人有权从别处采购，所产生的费用由供应商承担。</w:t>
      </w:r>
    </w:p>
    <w:p>
      <w:pPr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 w:cs="宋体"/>
          <w:szCs w:val="21"/>
        </w:rPr>
        <w:t>4、配送时间为接到采购人下单后48小时内，对于采购人急需使用的材料，成交供应商需在4小时内完成供货。</w:t>
      </w:r>
    </w:p>
    <w:p>
      <w:pPr>
        <w:spacing w:line="400" w:lineRule="exact"/>
        <w:ind w:left="420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五、验收</w:t>
      </w:r>
    </w:p>
    <w:p>
      <w:pPr>
        <w:spacing w:line="360" w:lineRule="auto"/>
        <w:rPr>
          <w:rFonts w:ascii="宋体" w:hAnsi="宋体"/>
          <w:color w:val="000000"/>
        </w:rPr>
      </w:pPr>
      <w:r>
        <w:rPr>
          <w:rFonts w:hint="eastAsia" w:ascii="宋体" w:hAnsi="宋体" w:cs="宋体"/>
          <w:szCs w:val="21"/>
        </w:rPr>
        <w:t>1、供应商将货物送到采购人指定地点，采购人按</w:t>
      </w:r>
      <w:r>
        <w:rPr>
          <w:rFonts w:hint="eastAsia" w:ascii="宋体" w:hAnsi="宋体"/>
          <w:color w:val="000000"/>
        </w:rPr>
        <w:t>国家相关标准、行业标准及项目要求进行验收</w:t>
      </w:r>
      <w:r>
        <w:rPr>
          <w:rFonts w:ascii="宋体" w:hAnsi="宋体"/>
          <w:color w:val="000000"/>
        </w:rPr>
        <w:t>。</w:t>
      </w:r>
    </w:p>
    <w:p>
      <w:pPr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color w:val="000000"/>
        </w:rPr>
        <w:t>2、</w:t>
      </w:r>
      <w:r>
        <w:rPr>
          <w:rFonts w:hint="eastAsia" w:ascii="宋体" w:hAnsi="宋体" w:cs="宋体"/>
          <w:szCs w:val="21"/>
        </w:rPr>
        <w:t>验收过程中发现所交付的货物有短缺、次品、损坏或其他不符合项目要求的，供应商承担由此产生的一切费用和损失。</w:t>
      </w:r>
    </w:p>
    <w:p>
      <w:pPr>
        <w:spacing w:line="400" w:lineRule="exact"/>
        <w:ind w:left="420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六、结算</w:t>
      </w:r>
    </w:p>
    <w:p>
      <w:pPr>
        <w:widowControl/>
        <w:spacing w:line="360" w:lineRule="auto"/>
        <w:ind w:firstLine="447" w:firstLineChars="213"/>
        <w:jc w:val="left"/>
        <w:rPr>
          <w:rFonts w:hint="eastAsia" w:asciiTheme="minorEastAsia" w:hAnsiTheme="minorEastAsia" w:eastAsiaTheme="minorEastAsia" w:cstheme="minorEastAsia"/>
          <w:color w:val="000000"/>
          <w:szCs w:val="21"/>
        </w:rPr>
      </w:pPr>
      <w:r>
        <w:rPr>
          <w:rFonts w:hint="eastAsia" w:asciiTheme="minorEastAsia" w:hAnsiTheme="minorEastAsia" w:eastAsiaTheme="minorEastAsia" w:cstheme="minorEastAsia"/>
          <w:color w:val="000000"/>
          <w:szCs w:val="21"/>
        </w:rPr>
        <w:t>供货期间根据货物单价及实际采购数量分批结算，凭送货单、正规发票，采购人于60个自然日内支付相应货款。</w:t>
      </w:r>
    </w:p>
    <w:p>
      <w:pPr>
        <w:tabs>
          <w:tab w:val="left" w:pos="2204"/>
        </w:tabs>
        <w:spacing w:line="360" w:lineRule="auto"/>
        <w:rPr>
          <w:rFonts w:ascii="宋体" w:hAnsi="宋体"/>
          <w:b/>
          <w:sz w:val="24"/>
        </w:rPr>
      </w:pPr>
    </w:p>
    <w:p>
      <w:pPr>
        <w:spacing w:line="400" w:lineRule="exact"/>
        <w:ind w:right="840"/>
        <w:rPr>
          <w:rFonts w:ascii="宋体" w:hAnsi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E384B"/>
    <w:rsid w:val="000119DC"/>
    <w:rsid w:val="00012E8F"/>
    <w:rsid w:val="000211E6"/>
    <w:rsid w:val="000476F8"/>
    <w:rsid w:val="00050180"/>
    <w:rsid w:val="00062BE2"/>
    <w:rsid w:val="00064B74"/>
    <w:rsid w:val="000656F0"/>
    <w:rsid w:val="000710C2"/>
    <w:rsid w:val="00073A82"/>
    <w:rsid w:val="0008271C"/>
    <w:rsid w:val="00086879"/>
    <w:rsid w:val="000963EE"/>
    <w:rsid w:val="00096EA0"/>
    <w:rsid w:val="0009732F"/>
    <w:rsid w:val="000A075D"/>
    <w:rsid w:val="000A63A3"/>
    <w:rsid w:val="000B5AEC"/>
    <w:rsid w:val="000C1A22"/>
    <w:rsid w:val="000C296F"/>
    <w:rsid w:val="000C379E"/>
    <w:rsid w:val="000C44AD"/>
    <w:rsid w:val="000D0B76"/>
    <w:rsid w:val="000F4E9C"/>
    <w:rsid w:val="00100D32"/>
    <w:rsid w:val="001044C7"/>
    <w:rsid w:val="001059C1"/>
    <w:rsid w:val="00125D1E"/>
    <w:rsid w:val="001317B0"/>
    <w:rsid w:val="0013287F"/>
    <w:rsid w:val="001417C1"/>
    <w:rsid w:val="00150380"/>
    <w:rsid w:val="00161F15"/>
    <w:rsid w:val="001771EA"/>
    <w:rsid w:val="00190F1A"/>
    <w:rsid w:val="00193580"/>
    <w:rsid w:val="001971D3"/>
    <w:rsid w:val="001A5AA0"/>
    <w:rsid w:val="001B2B51"/>
    <w:rsid w:val="001B392C"/>
    <w:rsid w:val="001B3D0F"/>
    <w:rsid w:val="001C64CE"/>
    <w:rsid w:val="001D7351"/>
    <w:rsid w:val="001F5C19"/>
    <w:rsid w:val="001F63E1"/>
    <w:rsid w:val="001F7C64"/>
    <w:rsid w:val="0020035C"/>
    <w:rsid w:val="00211407"/>
    <w:rsid w:val="00223CFE"/>
    <w:rsid w:val="0022480A"/>
    <w:rsid w:val="00225831"/>
    <w:rsid w:val="0023162D"/>
    <w:rsid w:val="00231BC5"/>
    <w:rsid w:val="002336B8"/>
    <w:rsid w:val="00236BCD"/>
    <w:rsid w:val="002403DE"/>
    <w:rsid w:val="002512F9"/>
    <w:rsid w:val="00254481"/>
    <w:rsid w:val="002633EA"/>
    <w:rsid w:val="00267BB1"/>
    <w:rsid w:val="00271584"/>
    <w:rsid w:val="00283623"/>
    <w:rsid w:val="002852D0"/>
    <w:rsid w:val="002919AD"/>
    <w:rsid w:val="002945AA"/>
    <w:rsid w:val="002A6B22"/>
    <w:rsid w:val="002C4612"/>
    <w:rsid w:val="002D4ED9"/>
    <w:rsid w:val="002F0722"/>
    <w:rsid w:val="002F663A"/>
    <w:rsid w:val="003007D7"/>
    <w:rsid w:val="003013A1"/>
    <w:rsid w:val="0030175E"/>
    <w:rsid w:val="00301A4B"/>
    <w:rsid w:val="00301F77"/>
    <w:rsid w:val="003077A4"/>
    <w:rsid w:val="00316432"/>
    <w:rsid w:val="00324217"/>
    <w:rsid w:val="003259EF"/>
    <w:rsid w:val="00331720"/>
    <w:rsid w:val="00334C99"/>
    <w:rsid w:val="00347319"/>
    <w:rsid w:val="00355329"/>
    <w:rsid w:val="0035736B"/>
    <w:rsid w:val="00360FBF"/>
    <w:rsid w:val="003625F1"/>
    <w:rsid w:val="003675A4"/>
    <w:rsid w:val="00372058"/>
    <w:rsid w:val="0037509F"/>
    <w:rsid w:val="00375E88"/>
    <w:rsid w:val="003806F4"/>
    <w:rsid w:val="003811E3"/>
    <w:rsid w:val="00385202"/>
    <w:rsid w:val="00385569"/>
    <w:rsid w:val="00385B65"/>
    <w:rsid w:val="00387171"/>
    <w:rsid w:val="003964C6"/>
    <w:rsid w:val="003974BF"/>
    <w:rsid w:val="003A1421"/>
    <w:rsid w:val="003B152A"/>
    <w:rsid w:val="003B6DFE"/>
    <w:rsid w:val="003C3562"/>
    <w:rsid w:val="003D1941"/>
    <w:rsid w:val="003D30B7"/>
    <w:rsid w:val="003D5A35"/>
    <w:rsid w:val="003D72D5"/>
    <w:rsid w:val="003E755C"/>
    <w:rsid w:val="003E79C0"/>
    <w:rsid w:val="00414EF7"/>
    <w:rsid w:val="0041581F"/>
    <w:rsid w:val="004277CE"/>
    <w:rsid w:val="00431CAB"/>
    <w:rsid w:val="00434FEE"/>
    <w:rsid w:val="004449BF"/>
    <w:rsid w:val="0045152C"/>
    <w:rsid w:val="004537DB"/>
    <w:rsid w:val="00453E9F"/>
    <w:rsid w:val="004551CA"/>
    <w:rsid w:val="00460841"/>
    <w:rsid w:val="00464646"/>
    <w:rsid w:val="00481EE0"/>
    <w:rsid w:val="00482FAC"/>
    <w:rsid w:val="004A077E"/>
    <w:rsid w:val="004A4D88"/>
    <w:rsid w:val="004A5F17"/>
    <w:rsid w:val="004A7685"/>
    <w:rsid w:val="004D0604"/>
    <w:rsid w:val="004D6B9C"/>
    <w:rsid w:val="004D7E15"/>
    <w:rsid w:val="004E6067"/>
    <w:rsid w:val="00503BEB"/>
    <w:rsid w:val="00511413"/>
    <w:rsid w:val="0051212A"/>
    <w:rsid w:val="00512E07"/>
    <w:rsid w:val="00526C22"/>
    <w:rsid w:val="0053106E"/>
    <w:rsid w:val="005404E4"/>
    <w:rsid w:val="00541A8B"/>
    <w:rsid w:val="00543360"/>
    <w:rsid w:val="005450DC"/>
    <w:rsid w:val="005532D0"/>
    <w:rsid w:val="00554A7C"/>
    <w:rsid w:val="00556323"/>
    <w:rsid w:val="0055660F"/>
    <w:rsid w:val="00557841"/>
    <w:rsid w:val="00557AF4"/>
    <w:rsid w:val="005679CB"/>
    <w:rsid w:val="00567AE1"/>
    <w:rsid w:val="005834CE"/>
    <w:rsid w:val="00587F37"/>
    <w:rsid w:val="00590133"/>
    <w:rsid w:val="00590B17"/>
    <w:rsid w:val="00593D18"/>
    <w:rsid w:val="00595561"/>
    <w:rsid w:val="00596D2B"/>
    <w:rsid w:val="005A4C7B"/>
    <w:rsid w:val="005A5AEC"/>
    <w:rsid w:val="005B1B85"/>
    <w:rsid w:val="005C2404"/>
    <w:rsid w:val="005C6397"/>
    <w:rsid w:val="005D1537"/>
    <w:rsid w:val="005D15C3"/>
    <w:rsid w:val="005F0AEE"/>
    <w:rsid w:val="005F175A"/>
    <w:rsid w:val="00602992"/>
    <w:rsid w:val="006112E3"/>
    <w:rsid w:val="0062419F"/>
    <w:rsid w:val="00641AD3"/>
    <w:rsid w:val="00644395"/>
    <w:rsid w:val="00646BA6"/>
    <w:rsid w:val="00655548"/>
    <w:rsid w:val="00676949"/>
    <w:rsid w:val="006804F5"/>
    <w:rsid w:val="0068626E"/>
    <w:rsid w:val="00691F3C"/>
    <w:rsid w:val="006946A9"/>
    <w:rsid w:val="006A2D63"/>
    <w:rsid w:val="006A37A7"/>
    <w:rsid w:val="006C09BC"/>
    <w:rsid w:val="006C36D4"/>
    <w:rsid w:val="006C395A"/>
    <w:rsid w:val="006C4B2E"/>
    <w:rsid w:val="006C60BB"/>
    <w:rsid w:val="006D38F3"/>
    <w:rsid w:val="006E0CBB"/>
    <w:rsid w:val="006E384B"/>
    <w:rsid w:val="00723A71"/>
    <w:rsid w:val="00723BD5"/>
    <w:rsid w:val="00734D78"/>
    <w:rsid w:val="007471F8"/>
    <w:rsid w:val="0075488D"/>
    <w:rsid w:val="007558EB"/>
    <w:rsid w:val="00761A5E"/>
    <w:rsid w:val="00774B98"/>
    <w:rsid w:val="00776B84"/>
    <w:rsid w:val="00781671"/>
    <w:rsid w:val="00786F4C"/>
    <w:rsid w:val="00790422"/>
    <w:rsid w:val="007A1533"/>
    <w:rsid w:val="007A4C9C"/>
    <w:rsid w:val="007A5244"/>
    <w:rsid w:val="007B33A7"/>
    <w:rsid w:val="007C3D8F"/>
    <w:rsid w:val="007C693F"/>
    <w:rsid w:val="007D7C20"/>
    <w:rsid w:val="007E659E"/>
    <w:rsid w:val="007F28DD"/>
    <w:rsid w:val="008027AE"/>
    <w:rsid w:val="00803F1B"/>
    <w:rsid w:val="008069AD"/>
    <w:rsid w:val="00806DEF"/>
    <w:rsid w:val="0081495C"/>
    <w:rsid w:val="008210D3"/>
    <w:rsid w:val="00821852"/>
    <w:rsid w:val="00822C9F"/>
    <w:rsid w:val="0082342E"/>
    <w:rsid w:val="0082713B"/>
    <w:rsid w:val="00831AF8"/>
    <w:rsid w:val="00832C0E"/>
    <w:rsid w:val="00836801"/>
    <w:rsid w:val="0084028C"/>
    <w:rsid w:val="00842C0F"/>
    <w:rsid w:val="00856C53"/>
    <w:rsid w:val="00862B90"/>
    <w:rsid w:val="00866831"/>
    <w:rsid w:val="00867370"/>
    <w:rsid w:val="008849D3"/>
    <w:rsid w:val="008905F7"/>
    <w:rsid w:val="00893A4F"/>
    <w:rsid w:val="00894532"/>
    <w:rsid w:val="008A4B79"/>
    <w:rsid w:val="008B08B3"/>
    <w:rsid w:val="008B157B"/>
    <w:rsid w:val="008B53CB"/>
    <w:rsid w:val="008B5987"/>
    <w:rsid w:val="008C0334"/>
    <w:rsid w:val="008C1A9C"/>
    <w:rsid w:val="008C4B6B"/>
    <w:rsid w:val="008E2692"/>
    <w:rsid w:val="008E589B"/>
    <w:rsid w:val="00902918"/>
    <w:rsid w:val="009122E4"/>
    <w:rsid w:val="0092510A"/>
    <w:rsid w:val="00931E50"/>
    <w:rsid w:val="00961ED6"/>
    <w:rsid w:val="009701AF"/>
    <w:rsid w:val="009708C2"/>
    <w:rsid w:val="009753E1"/>
    <w:rsid w:val="0098457D"/>
    <w:rsid w:val="0098731F"/>
    <w:rsid w:val="00994317"/>
    <w:rsid w:val="009A09B6"/>
    <w:rsid w:val="009C1C41"/>
    <w:rsid w:val="009C30A4"/>
    <w:rsid w:val="009D064B"/>
    <w:rsid w:val="009D28F8"/>
    <w:rsid w:val="009D4291"/>
    <w:rsid w:val="009D6678"/>
    <w:rsid w:val="009D6F9A"/>
    <w:rsid w:val="009E02C6"/>
    <w:rsid w:val="009E232D"/>
    <w:rsid w:val="009E64ED"/>
    <w:rsid w:val="00A040B5"/>
    <w:rsid w:val="00A100E0"/>
    <w:rsid w:val="00A15181"/>
    <w:rsid w:val="00A1701A"/>
    <w:rsid w:val="00A2065B"/>
    <w:rsid w:val="00A33947"/>
    <w:rsid w:val="00A37701"/>
    <w:rsid w:val="00A42BC7"/>
    <w:rsid w:val="00A53517"/>
    <w:rsid w:val="00A60A68"/>
    <w:rsid w:val="00A6460D"/>
    <w:rsid w:val="00A64DF7"/>
    <w:rsid w:val="00A710C5"/>
    <w:rsid w:val="00A74335"/>
    <w:rsid w:val="00A74D6A"/>
    <w:rsid w:val="00A82B22"/>
    <w:rsid w:val="00A95CA4"/>
    <w:rsid w:val="00A97A2D"/>
    <w:rsid w:val="00AA185A"/>
    <w:rsid w:val="00AA1FD2"/>
    <w:rsid w:val="00AB73C2"/>
    <w:rsid w:val="00AC49CF"/>
    <w:rsid w:val="00AC5502"/>
    <w:rsid w:val="00AC5C91"/>
    <w:rsid w:val="00AE7E7E"/>
    <w:rsid w:val="00AE7F2D"/>
    <w:rsid w:val="00AF7B80"/>
    <w:rsid w:val="00B02B8A"/>
    <w:rsid w:val="00B0414B"/>
    <w:rsid w:val="00B127A4"/>
    <w:rsid w:val="00B13240"/>
    <w:rsid w:val="00B231F3"/>
    <w:rsid w:val="00B23432"/>
    <w:rsid w:val="00B26120"/>
    <w:rsid w:val="00B273A8"/>
    <w:rsid w:val="00B27FDA"/>
    <w:rsid w:val="00B515E2"/>
    <w:rsid w:val="00B56304"/>
    <w:rsid w:val="00B5707D"/>
    <w:rsid w:val="00B60EA9"/>
    <w:rsid w:val="00B63772"/>
    <w:rsid w:val="00B63F1D"/>
    <w:rsid w:val="00B72163"/>
    <w:rsid w:val="00B72E39"/>
    <w:rsid w:val="00B800C1"/>
    <w:rsid w:val="00B83065"/>
    <w:rsid w:val="00B86786"/>
    <w:rsid w:val="00B8727A"/>
    <w:rsid w:val="00B9182D"/>
    <w:rsid w:val="00B95D56"/>
    <w:rsid w:val="00BA4CDF"/>
    <w:rsid w:val="00BB0E4A"/>
    <w:rsid w:val="00BB11D9"/>
    <w:rsid w:val="00BB23A1"/>
    <w:rsid w:val="00BE13BC"/>
    <w:rsid w:val="00BE7D8D"/>
    <w:rsid w:val="00BF47EE"/>
    <w:rsid w:val="00BF69AF"/>
    <w:rsid w:val="00C0607F"/>
    <w:rsid w:val="00C077BD"/>
    <w:rsid w:val="00C170A3"/>
    <w:rsid w:val="00C212E3"/>
    <w:rsid w:val="00C21823"/>
    <w:rsid w:val="00C34524"/>
    <w:rsid w:val="00C4094C"/>
    <w:rsid w:val="00C4501C"/>
    <w:rsid w:val="00C452FD"/>
    <w:rsid w:val="00C4779E"/>
    <w:rsid w:val="00C612F5"/>
    <w:rsid w:val="00C63F13"/>
    <w:rsid w:val="00C72B03"/>
    <w:rsid w:val="00C739AE"/>
    <w:rsid w:val="00C74ED5"/>
    <w:rsid w:val="00C90330"/>
    <w:rsid w:val="00C9688E"/>
    <w:rsid w:val="00CA1F07"/>
    <w:rsid w:val="00CB177A"/>
    <w:rsid w:val="00CB40FD"/>
    <w:rsid w:val="00CB7533"/>
    <w:rsid w:val="00CC4288"/>
    <w:rsid w:val="00CC783A"/>
    <w:rsid w:val="00CE00F4"/>
    <w:rsid w:val="00CE0AC8"/>
    <w:rsid w:val="00CE1496"/>
    <w:rsid w:val="00CE2AAA"/>
    <w:rsid w:val="00CE3A24"/>
    <w:rsid w:val="00CF1266"/>
    <w:rsid w:val="00CF4B33"/>
    <w:rsid w:val="00D11AB9"/>
    <w:rsid w:val="00D1617B"/>
    <w:rsid w:val="00D25CC9"/>
    <w:rsid w:val="00D30629"/>
    <w:rsid w:val="00D36B53"/>
    <w:rsid w:val="00D433FF"/>
    <w:rsid w:val="00D52B97"/>
    <w:rsid w:val="00D55AD6"/>
    <w:rsid w:val="00D57B76"/>
    <w:rsid w:val="00D60E60"/>
    <w:rsid w:val="00D66A2A"/>
    <w:rsid w:val="00D71738"/>
    <w:rsid w:val="00D7392C"/>
    <w:rsid w:val="00D85C8A"/>
    <w:rsid w:val="00D87BAA"/>
    <w:rsid w:val="00D909BB"/>
    <w:rsid w:val="00D92EB3"/>
    <w:rsid w:val="00D95BB8"/>
    <w:rsid w:val="00D96751"/>
    <w:rsid w:val="00DA1F4C"/>
    <w:rsid w:val="00DA5091"/>
    <w:rsid w:val="00DB249C"/>
    <w:rsid w:val="00DB6732"/>
    <w:rsid w:val="00DC0AE5"/>
    <w:rsid w:val="00DC2287"/>
    <w:rsid w:val="00DC6443"/>
    <w:rsid w:val="00DC753A"/>
    <w:rsid w:val="00DD137E"/>
    <w:rsid w:val="00DD428A"/>
    <w:rsid w:val="00DD71FA"/>
    <w:rsid w:val="00DE57A1"/>
    <w:rsid w:val="00DE5945"/>
    <w:rsid w:val="00DE7257"/>
    <w:rsid w:val="00DF6CD1"/>
    <w:rsid w:val="00E20101"/>
    <w:rsid w:val="00E22648"/>
    <w:rsid w:val="00E31E36"/>
    <w:rsid w:val="00E42C68"/>
    <w:rsid w:val="00E4598E"/>
    <w:rsid w:val="00E55B75"/>
    <w:rsid w:val="00E567EB"/>
    <w:rsid w:val="00E60612"/>
    <w:rsid w:val="00E627D0"/>
    <w:rsid w:val="00E631B4"/>
    <w:rsid w:val="00E632FA"/>
    <w:rsid w:val="00E661D3"/>
    <w:rsid w:val="00E70C20"/>
    <w:rsid w:val="00E73478"/>
    <w:rsid w:val="00E908CC"/>
    <w:rsid w:val="00E925F2"/>
    <w:rsid w:val="00EA13AC"/>
    <w:rsid w:val="00EA3F2C"/>
    <w:rsid w:val="00EA4AC8"/>
    <w:rsid w:val="00EA6A14"/>
    <w:rsid w:val="00EA6F63"/>
    <w:rsid w:val="00EB5B82"/>
    <w:rsid w:val="00EB6FC9"/>
    <w:rsid w:val="00EC60F4"/>
    <w:rsid w:val="00EC7627"/>
    <w:rsid w:val="00EC7F8E"/>
    <w:rsid w:val="00ED2E5E"/>
    <w:rsid w:val="00EE0110"/>
    <w:rsid w:val="00EE48BF"/>
    <w:rsid w:val="00EE6BBF"/>
    <w:rsid w:val="00EF4AA4"/>
    <w:rsid w:val="00F00F74"/>
    <w:rsid w:val="00F04AB7"/>
    <w:rsid w:val="00F04E52"/>
    <w:rsid w:val="00F06431"/>
    <w:rsid w:val="00F077E4"/>
    <w:rsid w:val="00F12E05"/>
    <w:rsid w:val="00F15A86"/>
    <w:rsid w:val="00F20AA8"/>
    <w:rsid w:val="00F3187E"/>
    <w:rsid w:val="00F325CD"/>
    <w:rsid w:val="00F336A2"/>
    <w:rsid w:val="00F41F82"/>
    <w:rsid w:val="00F42036"/>
    <w:rsid w:val="00F478A5"/>
    <w:rsid w:val="00F517D9"/>
    <w:rsid w:val="00F5518B"/>
    <w:rsid w:val="00F571CC"/>
    <w:rsid w:val="00F65EE2"/>
    <w:rsid w:val="00F7400D"/>
    <w:rsid w:val="00F76628"/>
    <w:rsid w:val="00F77938"/>
    <w:rsid w:val="00F77CEA"/>
    <w:rsid w:val="00F811B7"/>
    <w:rsid w:val="00F825A2"/>
    <w:rsid w:val="00F95766"/>
    <w:rsid w:val="00FB7B39"/>
    <w:rsid w:val="00FD7B94"/>
    <w:rsid w:val="00FE2803"/>
    <w:rsid w:val="00FE395D"/>
    <w:rsid w:val="00FE3AC0"/>
    <w:rsid w:val="00FF638B"/>
    <w:rsid w:val="08E66E0C"/>
    <w:rsid w:val="2C8F4354"/>
    <w:rsid w:val="2F290D63"/>
    <w:rsid w:val="3FF7609D"/>
    <w:rsid w:val="4D1A4A26"/>
    <w:rsid w:val="59BA3CA2"/>
    <w:rsid w:val="66DA44C6"/>
    <w:rsid w:val="787C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19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2">
    <w:name w:val="Default Paragraph Font"/>
    <w:unhideWhenUsed/>
    <w:uiPriority w:val="1"/>
  </w:style>
  <w:style w:type="table" w:default="1" w:styleId="10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Date"/>
    <w:basedOn w:val="1"/>
    <w:next w:val="1"/>
    <w:link w:val="24"/>
    <w:unhideWhenUsed/>
    <w:qFormat/>
    <w:uiPriority w:val="99"/>
    <w:pPr>
      <w:ind w:left="100" w:leftChars="2500"/>
    </w:pPr>
  </w:style>
  <w:style w:type="paragraph" w:styleId="7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footnote text"/>
    <w:basedOn w:val="1"/>
    <w:link w:val="23"/>
    <w:unhideWhenUsed/>
    <w:qFormat/>
    <w:uiPriority w:val="99"/>
    <w:pPr>
      <w:snapToGrid w:val="0"/>
      <w:jc w:val="left"/>
    </w:pPr>
    <w:rPr>
      <w:sz w:val="18"/>
      <w:szCs w:val="18"/>
    </w:rPr>
  </w:style>
  <w:style w:type="table" w:styleId="11">
    <w:name w:val="Table Grid"/>
    <w:basedOn w:val="10"/>
    <w:qFormat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3">
    <w:name w:val="FollowedHyperlink"/>
    <w:basedOn w:val="12"/>
    <w:unhideWhenUsed/>
    <w:qFormat/>
    <w:uiPriority w:val="99"/>
    <w:rPr>
      <w:color w:val="800080"/>
      <w:u w:val="single"/>
    </w:rPr>
  </w:style>
  <w:style w:type="character" w:styleId="14">
    <w:name w:val="Hyperlink"/>
    <w:basedOn w:val="12"/>
    <w:unhideWhenUsed/>
    <w:qFormat/>
    <w:uiPriority w:val="99"/>
    <w:rPr>
      <w:color w:val="0000FF"/>
      <w:u w:val="single"/>
    </w:rPr>
  </w:style>
  <w:style w:type="character" w:styleId="15">
    <w:name w:val="footnote reference"/>
    <w:basedOn w:val="12"/>
    <w:unhideWhenUsed/>
    <w:qFormat/>
    <w:uiPriority w:val="99"/>
    <w:rPr>
      <w:vertAlign w:val="superscript"/>
    </w:rPr>
  </w:style>
  <w:style w:type="character" w:customStyle="1" w:styleId="16">
    <w:name w:val="标题 1 字符"/>
    <w:basedOn w:val="12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7">
    <w:name w:val="标题 2 字符"/>
    <w:basedOn w:val="12"/>
    <w:link w:val="3"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18">
    <w:name w:val="标题 3 字符"/>
    <w:basedOn w:val="12"/>
    <w:link w:val="4"/>
    <w:qFormat/>
    <w:uiPriority w:val="9"/>
    <w:rPr>
      <w:b/>
      <w:bCs/>
      <w:sz w:val="32"/>
      <w:szCs w:val="32"/>
    </w:rPr>
  </w:style>
  <w:style w:type="character" w:customStyle="1" w:styleId="19">
    <w:name w:val="标题 4 字符"/>
    <w:basedOn w:val="12"/>
    <w:link w:val="5"/>
    <w:qFormat/>
    <w:uiPriority w:val="9"/>
    <w:rPr>
      <w:rFonts w:ascii="Cambria" w:hAnsi="Cambria" w:eastAsia="宋体" w:cs="Times New Roman"/>
      <w:b/>
      <w:bCs/>
      <w:sz w:val="28"/>
      <w:szCs w:val="28"/>
    </w:rPr>
  </w:style>
  <w:style w:type="character" w:customStyle="1" w:styleId="20">
    <w:name w:val="页眉 字符"/>
    <w:basedOn w:val="12"/>
    <w:link w:val="8"/>
    <w:semiHidden/>
    <w:qFormat/>
    <w:uiPriority w:val="99"/>
    <w:rPr>
      <w:sz w:val="18"/>
      <w:szCs w:val="18"/>
    </w:rPr>
  </w:style>
  <w:style w:type="character" w:customStyle="1" w:styleId="21">
    <w:name w:val="页脚 字符"/>
    <w:basedOn w:val="12"/>
    <w:link w:val="7"/>
    <w:semiHidden/>
    <w:qFormat/>
    <w:uiPriority w:val="99"/>
    <w:rPr>
      <w:sz w:val="18"/>
      <w:szCs w:val="18"/>
    </w:rPr>
  </w:style>
  <w:style w:type="paragraph" w:customStyle="1" w:styleId="22">
    <w:name w:val="List Paragraph"/>
    <w:basedOn w:val="1"/>
    <w:qFormat/>
    <w:uiPriority w:val="34"/>
    <w:pPr>
      <w:ind w:firstLine="420" w:firstLineChars="200"/>
    </w:pPr>
  </w:style>
  <w:style w:type="character" w:customStyle="1" w:styleId="23">
    <w:name w:val="脚注文本 字符"/>
    <w:basedOn w:val="12"/>
    <w:link w:val="9"/>
    <w:semiHidden/>
    <w:qFormat/>
    <w:uiPriority w:val="99"/>
    <w:rPr>
      <w:kern w:val="2"/>
      <w:sz w:val="18"/>
      <w:szCs w:val="18"/>
    </w:rPr>
  </w:style>
  <w:style w:type="character" w:customStyle="1" w:styleId="24">
    <w:name w:val="日期 字符"/>
    <w:basedOn w:val="12"/>
    <w:link w:val="6"/>
    <w:semiHidden/>
    <w:qFormat/>
    <w:uiPriority w:val="99"/>
    <w:rPr>
      <w:kern w:val="2"/>
      <w:sz w:val="21"/>
      <w:szCs w:val="22"/>
    </w:rPr>
  </w:style>
  <w:style w:type="paragraph" w:customStyle="1" w:styleId="25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6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7">
    <w:name w:val="xl63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4"/>
      <w:szCs w:val="24"/>
    </w:rPr>
  </w:style>
  <w:style w:type="paragraph" w:customStyle="1" w:styleId="28">
    <w:name w:val="xl6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6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1F497D"/>
      <w:kern w:val="0"/>
      <w:sz w:val="20"/>
      <w:szCs w:val="20"/>
    </w:rPr>
  </w:style>
  <w:style w:type="paragraph" w:customStyle="1" w:styleId="30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color w:val="1F497D"/>
      <w:kern w:val="0"/>
      <w:sz w:val="20"/>
      <w:szCs w:val="20"/>
    </w:rPr>
  </w:style>
  <w:style w:type="paragraph" w:customStyle="1" w:styleId="32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character" w:customStyle="1" w:styleId="37">
    <w:name w:val="NormalCharacter"/>
    <w:semiHidden/>
    <w:qFormat/>
    <w:uiPriority w:val="0"/>
    <w:rPr>
      <w:sz w:val="20"/>
    </w:rPr>
  </w:style>
  <w:style w:type="paragraph" w:customStyle="1" w:styleId="38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9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40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41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42">
    <w:name w:val="xl74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43">
    <w:name w:val="xl75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44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45">
    <w:name w:val="xl77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46">
    <w:name w:val="null3"/>
    <w:hidden/>
    <w:qFormat/>
    <w:uiPriority w:val="0"/>
    <w:rPr>
      <w:rFonts w:hint="eastAsia" w:asciiTheme="minorHAnsi" w:hAnsiTheme="minorHAnsi" w:eastAsiaTheme="minorEastAsia" w:cstheme="minorBidi"/>
      <w:sz w:val="21"/>
      <w:szCs w:val="22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D4292C-4538-4E33-849A-029C1E0D1CF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14</Pages>
  <Words>2498</Words>
  <Characters>14244</Characters>
  <Lines>118</Lines>
  <Paragraphs>33</Paragraphs>
  <TotalTime>0</TotalTime>
  <ScaleCrop>false</ScaleCrop>
  <LinksUpToDate>false</LinksUpToDate>
  <CharactersWithSpaces>16709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2021-08-12T00:03:00Z</dcterms:created>
  <dc:creator>xz1</dc:creator>
  <cp:lastModifiedBy>1</cp:lastModifiedBy>
  <cp:lastPrinted>2019-09-26T07:05:00Z</cp:lastPrinted>
  <dcterms:modified xsi:type="dcterms:W3CDTF">2025-07-17T03:47:09Z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