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right="840"/>
        <w:rPr>
          <w:rFonts w:ascii="宋体" w:hAnsi="宋体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中山市中医院2025年电脑配件采购项目需求书</w:t>
      </w:r>
    </w:p>
    <w:p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一、总则</w:t>
      </w:r>
    </w:p>
    <w:p>
      <w:pPr>
        <w:spacing w:line="400" w:lineRule="exac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</w:t>
      </w:r>
      <w:r>
        <w:rPr>
          <w:rFonts w:hint="eastAsia" w:ascii="宋体" w:hAnsi="宋体" w:cs="宋体"/>
          <w:szCs w:val="21"/>
          <w:lang w:val="en-US" w:eastAsia="zh-CN"/>
        </w:rPr>
        <w:t>.</w:t>
      </w:r>
      <w:r>
        <w:rPr>
          <w:rFonts w:hint="eastAsia" w:ascii="宋体" w:hAnsi="宋体" w:cs="宋体"/>
          <w:szCs w:val="21"/>
        </w:rPr>
        <w:t>项目名称：中山市中医院</w:t>
      </w:r>
      <w:r>
        <w:rPr>
          <w:rFonts w:hint="eastAsia" w:ascii="宋体" w:hAnsi="宋体" w:cs="宋体"/>
          <w:szCs w:val="21"/>
          <w:lang w:val="en-US" w:eastAsia="zh-CN"/>
        </w:rPr>
        <w:t>2025年</w:t>
      </w:r>
      <w:r>
        <w:rPr>
          <w:rFonts w:hint="eastAsia" w:ascii="宋体" w:hAnsi="宋体" w:cs="宋体"/>
          <w:szCs w:val="21"/>
        </w:rPr>
        <w:t>电脑配件采购项目</w:t>
      </w:r>
    </w:p>
    <w:p>
      <w:pPr>
        <w:spacing w:line="400" w:lineRule="exact"/>
        <w:rPr>
          <w:rFonts w:ascii="宋体" w:hAnsi="宋体"/>
        </w:rPr>
      </w:pPr>
      <w:r>
        <w:rPr>
          <w:rFonts w:hint="eastAsia" w:ascii="宋体" w:hAnsi="宋体" w:cs="宋体"/>
          <w:szCs w:val="21"/>
        </w:rPr>
        <w:t>2</w:t>
      </w:r>
      <w:r>
        <w:rPr>
          <w:rFonts w:hint="eastAsia" w:ascii="宋体" w:hAnsi="宋体" w:cs="宋体"/>
          <w:szCs w:val="21"/>
          <w:lang w:val="en-US" w:eastAsia="zh-CN"/>
        </w:rPr>
        <w:t>.</w:t>
      </w:r>
      <w:r>
        <w:rPr>
          <w:rFonts w:hint="eastAsia" w:ascii="宋体" w:hAnsi="宋体" w:cs="宋体"/>
          <w:szCs w:val="21"/>
        </w:rPr>
        <w:t>项目概况：</w:t>
      </w:r>
      <w:r>
        <w:rPr>
          <w:rFonts w:hint="eastAsia" w:ascii="宋体" w:hAnsi="宋体"/>
        </w:rPr>
        <w:t>医院拟选取一家供应商，提供电脑零配件的采购配送服务，以满足使用需求。</w:t>
      </w:r>
    </w:p>
    <w:p>
      <w:pPr>
        <w:spacing w:line="360" w:lineRule="auto"/>
        <w:rPr>
          <w:rFonts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3</w:t>
      </w:r>
      <w:r>
        <w:rPr>
          <w:rFonts w:hint="eastAsia" w:ascii="宋体" w:hAnsi="宋体" w:cs="宋体"/>
          <w:bCs/>
          <w:szCs w:val="21"/>
          <w:lang w:val="en-US" w:eastAsia="zh-CN"/>
        </w:rPr>
        <w:t>.</w:t>
      </w:r>
      <w:r>
        <w:rPr>
          <w:rFonts w:hint="eastAsia" w:ascii="宋体" w:hAnsi="宋体" w:cs="宋体"/>
          <w:bCs/>
          <w:szCs w:val="21"/>
        </w:rPr>
        <w:t>报价应包括货物、配送、质保期服务费、各种税费及合同实施过程中的不可预见费用等。</w:t>
      </w:r>
    </w:p>
    <w:p>
      <w:pPr>
        <w:spacing w:line="360" w:lineRule="auto"/>
        <w:rPr>
          <w:rFonts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4</w:t>
      </w:r>
      <w:r>
        <w:rPr>
          <w:rFonts w:hint="eastAsia" w:ascii="宋体" w:hAnsi="宋体" w:cs="宋体"/>
          <w:bCs/>
          <w:szCs w:val="21"/>
          <w:lang w:val="en-US" w:eastAsia="zh-CN"/>
        </w:rPr>
        <w:t>.</w:t>
      </w:r>
      <w:r>
        <w:rPr>
          <w:rFonts w:hint="eastAsia" w:ascii="宋体" w:hAnsi="宋体" w:cs="宋体"/>
          <w:bCs/>
          <w:szCs w:val="21"/>
        </w:rPr>
        <w:t>供货期：一年</w:t>
      </w:r>
    </w:p>
    <w:p>
      <w:pPr>
        <w:spacing w:line="360" w:lineRule="auto"/>
        <w:rPr>
          <w:rFonts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5</w:t>
      </w:r>
      <w:r>
        <w:rPr>
          <w:rFonts w:hint="eastAsia" w:ascii="宋体" w:hAnsi="宋体" w:cs="宋体"/>
          <w:bCs/>
          <w:szCs w:val="21"/>
          <w:lang w:val="en-US" w:eastAsia="zh-CN"/>
        </w:rPr>
        <w:t>.</w:t>
      </w:r>
      <w:r>
        <w:rPr>
          <w:rFonts w:hint="eastAsia" w:ascii="宋体" w:hAnsi="宋体" w:cs="宋体"/>
          <w:bCs/>
          <w:szCs w:val="21"/>
        </w:rPr>
        <w:t>项目预算：2</w:t>
      </w:r>
      <w:r>
        <w:rPr>
          <w:rFonts w:hint="eastAsia" w:ascii="宋体" w:hAnsi="宋体" w:cs="宋体"/>
          <w:bCs/>
          <w:szCs w:val="21"/>
          <w:lang w:val="en-US" w:eastAsia="zh-CN"/>
        </w:rPr>
        <w:t>82,</w:t>
      </w:r>
      <w:r>
        <w:rPr>
          <w:rFonts w:hint="eastAsia" w:ascii="宋体" w:hAnsi="宋体" w:cs="宋体"/>
          <w:bCs/>
          <w:szCs w:val="21"/>
        </w:rPr>
        <w:t>000元</w:t>
      </w:r>
    </w:p>
    <w:p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二、采购清单</w:t>
      </w:r>
    </w:p>
    <w:tbl>
      <w:tblPr>
        <w:tblStyle w:val="11"/>
        <w:tblW w:w="85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5"/>
        <w:gridCol w:w="1709"/>
        <w:gridCol w:w="2068"/>
        <w:gridCol w:w="669"/>
        <w:gridCol w:w="1063"/>
        <w:gridCol w:w="1182"/>
        <w:gridCol w:w="11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货物名称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医院在用产品规格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参考数量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基准单价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品牌型号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16G笔记本内存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DDR5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429.00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M.2固态硬盘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1TB金士顿NV2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413.10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SD卡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32G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39.90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固态硬盘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三星1TB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702.00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固态硬盘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三星500G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351.00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内存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DDR4-16G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247.50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企业级硬盘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西数DC HC330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1850.00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企业级硬盘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希捷酷狼16T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2450.00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移动硬盘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西数1TB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395.10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移动硬盘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西数2TB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386.10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移动硬盘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西数4TB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782.10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移动硬盘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西数5TB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890.10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硬盘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西数1TB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373.50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优盘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金士顿128G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58.50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优盘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金士顿64G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36.00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DVD刻录机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先锋/外置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198.00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摄像头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罗技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349.00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双位硬盘读盘器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USB3.0/绿联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169.00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网卡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PCI-E/US230/绿联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35.10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网卡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CM209/USB/绿联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53.10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显卡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RTX4060 8G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2359.00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显示卡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昂达RX550典范4GD5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409.50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IC卡读卡器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T6/第三代社保卡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405.00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键盘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双飞燕USB/KB-8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58.00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鼠标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双飞燕USB/OP-520NU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34.20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无线键鼠套装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罗技MK275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116.10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无线鼠标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雷柏M200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54.00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扫描枪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得力14970W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405.00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条码扫描枪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斑马DS4608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810.00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条码扫描枪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斑马LS-2208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495.00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条码支架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斑马DS4608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90.00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手写板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汉王esp370u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540.00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交换机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8口千兆TL-SG1008D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125.10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交换机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H3C US108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229.00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路由器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华为AX6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422.10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双网隔离卡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蓝旌K720GPT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378.00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无线路由器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TPLINK886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110.00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六类网线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3米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16.20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六类网线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1.5米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六类网线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2米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9.90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六类网线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300米/箱/绿联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箱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684.00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六类网线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5米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22.50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六类网线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绿联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2.28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水晶头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六类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测线仪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NS-LMV3.2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45.00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测线仪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山泽CS-20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53.10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DP线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3米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43.20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DP转DVI线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1.5米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62.10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DP转HDMI线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1.5米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53.10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DP转VGA线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1.5米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79.20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DVI-D线24+1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10米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121.50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DVI-D线24+1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3米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DVI-D线24+1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5米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67.50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HDMI线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1.5米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15.30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HDMI线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3米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24.30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HDMI线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5米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34.20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HDMI分配器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1进2出/一分二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71.10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HDMI分配器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1进4出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170.10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HDMI线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2.0版/10米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82.80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HDMI转VGA线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1.5米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42.30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HUB（1分4）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1.5米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22.50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USB-HUB（1分4）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1.5米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49.50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KVM-VGA切换器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2进1出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71.10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SATA电源扩展线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一分二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14.40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TYPE C转网口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UR005禄讯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41.40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T口线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1.5米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USB-HUB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一分四/1.5米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49.50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USB打印线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1.5米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USB打印线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3米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USB打印线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5米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21.60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Type-C扩展坞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五合一绿联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127.80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USB延长线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1.5米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USB延长线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3米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VGA线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3米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23.40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电源适配器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20V/3.25A/65W联想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162.00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高清光纤线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20米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260.00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高清光纤线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30米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312.00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数据线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SFF-8088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45.00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音频线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绿联3米AV119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22.50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spacing w:line="360" w:lineRule="auto"/>
        <w:rPr>
          <w:rFonts w:hint="eastAsia" w:ascii="宋体" w:hAnsi="宋体"/>
          <w:b/>
          <w:sz w:val="24"/>
        </w:rPr>
      </w:pPr>
    </w:p>
    <w:p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备注：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采购</w:t>
      </w:r>
      <w:r>
        <w:rPr>
          <w:rFonts w:hint="eastAsia" w:asciiTheme="minorEastAsia" w:hAnsiTheme="minorEastAsia" w:eastAsiaTheme="minorEastAsia" w:cstheme="minorEastAsia"/>
          <w:szCs w:val="21"/>
        </w:rPr>
        <w:t>清单中列明的物品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数量</w:t>
      </w:r>
      <w:r>
        <w:rPr>
          <w:rFonts w:hint="eastAsia" w:asciiTheme="minorEastAsia" w:hAnsiTheme="minorEastAsia" w:eastAsiaTheme="minorEastAsia" w:cstheme="minorEastAsia"/>
          <w:szCs w:val="21"/>
        </w:rPr>
        <w:t>为暂估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量</w:t>
      </w:r>
      <w:r>
        <w:rPr>
          <w:rFonts w:hint="eastAsia" w:asciiTheme="minorEastAsia" w:hAnsiTheme="minorEastAsia" w:eastAsiaTheme="minorEastAsia" w:cstheme="minorEastAsia"/>
          <w:szCs w:val="21"/>
        </w:rPr>
        <w:t>，采购人可以根据实际情况调整，每月按实际产生量结算。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szCs w:val="21"/>
        </w:rPr>
        <w:t>如采购人提出与本项目相关的新增物资产品清单时，按照以下方式确定基准价如①采购人在下单时的京东商城、天猫或淘宝等平台自营店的采购价格 (截图)，以最低价确定基准价。②无法通过上述方式确定基准价的物资产品，可通过其他方式进行询价，经采购人确认后作为基准价。</w:t>
      </w:r>
    </w:p>
    <w:p>
      <w:pPr>
        <w:widowControl/>
        <w:spacing w:line="360" w:lineRule="auto"/>
        <w:jc w:val="left"/>
        <w:rPr>
          <w:rFonts w:hint="eastAsia" w:ascii="宋体" w:hAnsi="宋体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采购</w:t>
      </w:r>
      <w:r>
        <w:rPr>
          <w:rFonts w:hint="eastAsia" w:asciiTheme="minorEastAsia" w:hAnsiTheme="minorEastAsia" w:eastAsiaTheme="minorEastAsia" w:cstheme="minorEastAsia"/>
          <w:szCs w:val="21"/>
        </w:rPr>
        <w:t>清单中所列明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的“</w:t>
      </w:r>
      <w:r>
        <w:rPr>
          <w:rFonts w:hint="eastAsia" w:asciiTheme="minorEastAsia" w:hAnsiTheme="minorEastAsia" w:eastAsiaTheme="minorEastAsia" w:cstheme="minorEastAsia"/>
          <w:szCs w:val="21"/>
        </w:rPr>
        <w:t>医院在用产品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”</w:t>
      </w:r>
      <w:r>
        <w:rPr>
          <w:rFonts w:hint="eastAsia" w:asciiTheme="minorEastAsia" w:hAnsiTheme="minorEastAsia" w:eastAsiaTheme="minorEastAsia" w:cstheme="minorEastAsia"/>
          <w:szCs w:val="21"/>
        </w:rPr>
        <w:t>仅为方便描述而没有限制性，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供应商</w:t>
      </w:r>
      <w:r>
        <w:rPr>
          <w:rFonts w:hint="eastAsia" w:asciiTheme="minorEastAsia" w:hAnsiTheme="minorEastAsia" w:eastAsiaTheme="minorEastAsia" w:cstheme="minorEastAsia"/>
          <w:szCs w:val="21"/>
        </w:rPr>
        <w:t>在满足产品需求的前提下，可以选用其他产品报价，但所投产品质量层次要优于或相当于原技术规格中要求的标准。</w:t>
      </w:r>
    </w:p>
    <w:p>
      <w:pPr>
        <w:spacing w:line="360" w:lineRule="auto"/>
        <w:rPr>
          <w:rFonts w:ascii="宋体" w:hAnsi="宋体"/>
          <w:b/>
          <w:sz w:val="24"/>
        </w:rPr>
      </w:pPr>
    </w:p>
    <w:p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lang w:val="en-US" w:eastAsia="zh-CN"/>
        </w:rPr>
        <w:t>三</w:t>
      </w:r>
      <w:r>
        <w:rPr>
          <w:rFonts w:hint="eastAsia" w:ascii="宋体" w:hAnsi="宋体"/>
          <w:b/>
          <w:sz w:val="24"/>
          <w:szCs w:val="24"/>
        </w:rPr>
        <w:t>、质量要求</w:t>
      </w:r>
    </w:p>
    <w:p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  <w:lang w:val="en-US" w:eastAsia="zh-CN"/>
        </w:rPr>
        <w:t>1.</w:t>
      </w:r>
      <w:r>
        <w:rPr>
          <w:rFonts w:hint="eastAsia" w:ascii="宋体" w:hAnsi="宋体"/>
          <w:szCs w:val="21"/>
        </w:rPr>
        <w:t>货物须为市场上已上市、成熟的、原装出厂、正版、未启封、全新货物，货物来源渠道合法，并且符合国家以及该货物的出厂标准，各项技术指标符合国家有关质量检测和环保标准，且无任何的侵权行为。</w:t>
      </w:r>
      <w:r>
        <w:rPr>
          <w:rFonts w:hint="eastAsia"/>
          <w:szCs w:val="21"/>
        </w:rPr>
        <w:t>；</w:t>
      </w:r>
    </w:p>
    <w:p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  <w:lang w:val="en-US" w:eastAsia="zh-CN"/>
        </w:rPr>
        <w:t>2.</w:t>
      </w:r>
      <w:r>
        <w:rPr>
          <w:rFonts w:hint="eastAsia" w:ascii="宋体" w:hAnsi="宋体"/>
          <w:szCs w:val="21"/>
        </w:rPr>
        <w:t>货物须符合国家、地方、行业相关强制标准及验收标准。货物(品牌、型号、规格、生产厂家、质量等)须符合合同规定及采购人要求。</w:t>
      </w:r>
    </w:p>
    <w:p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  <w:lang w:val="en-US" w:eastAsia="zh-CN"/>
        </w:rPr>
        <w:t>3.</w:t>
      </w:r>
      <w:r>
        <w:rPr>
          <w:rFonts w:hint="eastAsia" w:ascii="宋体" w:hAnsi="宋体"/>
          <w:szCs w:val="21"/>
        </w:rPr>
        <w:t>货物的包装材料、标识和随货资料应符合国家的有关要求和标准，并能适应远距离运输、防潮、防震、防锈等要求，确保货物安全无损地运抵交货地点，凡由于包装不良造成的损失和由此产生的费用均由供应商承担。</w:t>
      </w:r>
    </w:p>
    <w:p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  <w:lang w:val="en-US" w:eastAsia="zh-CN"/>
        </w:rPr>
        <w:t>4.</w:t>
      </w:r>
      <w:r>
        <w:rPr>
          <w:rFonts w:hint="eastAsia" w:ascii="宋体" w:hAnsi="宋体" w:cs="宋体"/>
          <w:szCs w:val="21"/>
        </w:rPr>
        <w:t>交付的货物有短缺、次品、损坏的，采购人有权拒付该批货物的费用，并由供应商承担由此发生的一切费用和损失。</w:t>
      </w:r>
    </w:p>
    <w:p>
      <w:pPr>
        <w:widowControl/>
        <w:spacing w:line="360" w:lineRule="auto"/>
        <w:jc w:val="left"/>
        <w:rPr>
          <w:szCs w:val="21"/>
        </w:rPr>
      </w:pPr>
      <w:r>
        <w:rPr>
          <w:rFonts w:hint="eastAsia"/>
          <w:szCs w:val="21"/>
          <w:lang w:val="en-US" w:eastAsia="zh-CN"/>
        </w:rPr>
        <w:t>5.</w:t>
      </w:r>
      <w:r>
        <w:rPr>
          <w:rFonts w:hint="eastAsia"/>
          <w:szCs w:val="21"/>
        </w:rPr>
        <w:t>所有货物在使用过程中发现以次充好或使用假冒伪劣产品的，供应商除无条件更换货物外，还需承担相应的违约责任。</w:t>
      </w:r>
    </w:p>
    <w:p>
      <w:pPr>
        <w:spacing w:line="360" w:lineRule="auto"/>
        <w:rPr>
          <w:rFonts w:ascii="宋体" w:hAnsi="宋体"/>
          <w:b/>
          <w:sz w:val="24"/>
        </w:rPr>
      </w:pPr>
    </w:p>
    <w:p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四、质保期与售后服务</w:t>
      </w:r>
    </w:p>
    <w:p>
      <w:pPr>
        <w:spacing w:line="360" w:lineRule="auto"/>
        <w:rPr>
          <w:rFonts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1</w:t>
      </w:r>
      <w:r>
        <w:rPr>
          <w:rFonts w:hint="eastAsia" w:ascii="宋体" w:hAnsi="宋体" w:cs="宋体"/>
          <w:bCs/>
          <w:szCs w:val="21"/>
          <w:lang w:val="en-US" w:eastAsia="zh-CN"/>
        </w:rPr>
        <w:t>.</w:t>
      </w:r>
      <w:r>
        <w:rPr>
          <w:rFonts w:hint="eastAsia" w:ascii="宋体" w:hAnsi="宋体" w:cs="宋体"/>
          <w:bCs/>
          <w:szCs w:val="21"/>
        </w:rPr>
        <w:t>质保期不少于一年。</w:t>
      </w:r>
    </w:p>
    <w:p>
      <w:pPr>
        <w:spacing w:line="360" w:lineRule="auto"/>
        <w:rPr>
          <w:rFonts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  <w:lang w:val="en-US" w:eastAsia="zh-CN"/>
        </w:rPr>
        <w:t>2.</w:t>
      </w:r>
      <w:r>
        <w:rPr>
          <w:rFonts w:hint="eastAsia" w:ascii="宋体" w:hAnsi="宋体" w:cs="宋体"/>
          <w:bCs/>
          <w:szCs w:val="21"/>
        </w:rPr>
        <w:t>质保期内供应商提供“包退、包换、包修”的质量“三包”服务。</w:t>
      </w:r>
    </w:p>
    <w:p>
      <w:pPr>
        <w:spacing w:line="360" w:lineRule="auto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3</w:t>
      </w:r>
      <w:r>
        <w:rPr>
          <w:rFonts w:hint="eastAsia" w:ascii="宋体" w:hAnsi="宋体" w:cs="宋体"/>
          <w:szCs w:val="21"/>
          <w:lang w:val="en-US" w:eastAsia="zh-CN"/>
        </w:rPr>
        <w:t>.</w:t>
      </w:r>
      <w:r>
        <w:rPr>
          <w:rFonts w:hint="eastAsia" w:ascii="宋体" w:hAnsi="宋体" w:cs="宋体"/>
          <w:szCs w:val="21"/>
        </w:rPr>
        <w:t>质保期内，供应商提供24小时响应服务，到达现场时间为2小时，解决问题的时限为到达现场后4小时内。若在到场后4小时内仍未能有效解决，供应商须免费提供等同或优于原参数的产品供采购人使用。</w:t>
      </w:r>
    </w:p>
    <w:p>
      <w:pPr>
        <w:spacing w:line="360" w:lineRule="auto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4</w:t>
      </w:r>
      <w:r>
        <w:rPr>
          <w:rFonts w:hint="eastAsia" w:ascii="宋体" w:hAnsi="宋体" w:cs="宋体"/>
          <w:szCs w:val="21"/>
          <w:lang w:val="en-US" w:eastAsia="zh-CN"/>
        </w:rPr>
        <w:t>.</w:t>
      </w:r>
      <w:r>
        <w:rPr>
          <w:rFonts w:hint="eastAsia" w:ascii="宋体" w:hAnsi="宋体" w:cs="宋体"/>
          <w:szCs w:val="21"/>
        </w:rPr>
        <w:t>配送时间为接到采购人下单后48小时内，对于采购人急需使用的，成交供应商需在4小时内完成供货。</w:t>
      </w:r>
    </w:p>
    <w:p>
      <w:pPr>
        <w:spacing w:line="360" w:lineRule="auto"/>
        <w:rPr>
          <w:rFonts w:ascii="宋体" w:hAnsi="宋体"/>
          <w:b/>
          <w:sz w:val="24"/>
        </w:rPr>
      </w:pPr>
    </w:p>
    <w:p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五、验收</w:t>
      </w:r>
    </w:p>
    <w:p>
      <w:pPr>
        <w:spacing w:line="360" w:lineRule="auto"/>
        <w:rPr>
          <w:rFonts w:ascii="宋体" w:hAnsi="宋体"/>
          <w:color w:val="000000"/>
        </w:rPr>
      </w:pPr>
      <w:r>
        <w:rPr>
          <w:rFonts w:hint="eastAsia" w:ascii="宋体" w:hAnsi="宋体" w:cs="宋体"/>
          <w:szCs w:val="21"/>
        </w:rPr>
        <w:t>1</w:t>
      </w:r>
      <w:r>
        <w:rPr>
          <w:rFonts w:hint="eastAsia" w:ascii="宋体" w:hAnsi="宋体" w:cs="宋体"/>
          <w:szCs w:val="21"/>
          <w:lang w:val="en-US" w:eastAsia="zh-CN"/>
        </w:rPr>
        <w:t>.</w:t>
      </w:r>
      <w:r>
        <w:rPr>
          <w:rFonts w:hint="eastAsia" w:ascii="宋体" w:hAnsi="宋体" w:cs="宋体"/>
          <w:szCs w:val="21"/>
        </w:rPr>
        <w:t>供应商将货物送到采购人指定地点，采购人按</w:t>
      </w:r>
      <w:r>
        <w:rPr>
          <w:rFonts w:hint="eastAsia" w:ascii="宋体" w:hAnsi="宋体"/>
          <w:color w:val="000000"/>
        </w:rPr>
        <w:t>国家相关标准、行业标准及项目要求进行验收</w:t>
      </w:r>
      <w:r>
        <w:rPr>
          <w:rFonts w:ascii="宋体" w:hAnsi="宋体"/>
          <w:color w:val="000000"/>
        </w:rPr>
        <w:t>。</w:t>
      </w:r>
    </w:p>
    <w:p>
      <w:pPr>
        <w:spacing w:line="360" w:lineRule="auto"/>
        <w:rPr>
          <w:rFonts w:ascii="宋体" w:hAnsi="宋体" w:cs="宋体"/>
          <w:szCs w:val="21"/>
        </w:rPr>
      </w:pPr>
      <w:r>
        <w:rPr>
          <w:rFonts w:hint="eastAsia" w:ascii="宋体" w:hAnsi="宋体"/>
          <w:color w:val="000000"/>
        </w:rPr>
        <w:t>2</w:t>
      </w:r>
      <w:r>
        <w:rPr>
          <w:rFonts w:hint="eastAsia" w:ascii="宋体" w:hAnsi="宋体"/>
          <w:color w:val="000000"/>
          <w:lang w:val="en-US" w:eastAsia="zh-CN"/>
        </w:rPr>
        <w:t>.</w:t>
      </w:r>
      <w:r>
        <w:rPr>
          <w:rFonts w:hint="eastAsia" w:ascii="宋体" w:hAnsi="宋体" w:cs="宋体"/>
          <w:szCs w:val="21"/>
        </w:rPr>
        <w:t>验收过程中发现所交付的货物有短缺、次品、损坏或其他不符合项目要求的，供应商承担由此产生的一切费用和损失。</w:t>
      </w:r>
    </w:p>
    <w:p>
      <w:pPr>
        <w:spacing w:line="360" w:lineRule="auto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3</w:t>
      </w:r>
      <w:r>
        <w:rPr>
          <w:rFonts w:hint="eastAsia" w:ascii="宋体" w:hAnsi="宋体" w:cs="宋体"/>
          <w:szCs w:val="21"/>
          <w:lang w:val="en-US" w:eastAsia="zh-CN"/>
        </w:rPr>
        <w:t>.</w:t>
      </w:r>
      <w:r>
        <w:rPr>
          <w:rFonts w:hint="eastAsia" w:ascii="宋体" w:hAnsi="宋体" w:cs="宋体"/>
          <w:szCs w:val="21"/>
        </w:rPr>
        <w:t>货物如因质量等问题而发生争议，由采购人指定具备相应资质的权威机构进行质量鉴定，鉴定后货物符合质量标准的，鉴定费用由采购人承担。货物不符合质量标准的，鉴定费用由供应商承担。</w:t>
      </w:r>
    </w:p>
    <w:p>
      <w:pPr>
        <w:spacing w:line="360" w:lineRule="auto"/>
        <w:rPr>
          <w:rFonts w:ascii="宋体" w:hAnsi="宋体"/>
          <w:b/>
          <w:sz w:val="24"/>
        </w:rPr>
      </w:pPr>
    </w:p>
    <w:p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六、结算</w:t>
      </w:r>
    </w:p>
    <w:p>
      <w:pPr>
        <w:spacing w:line="360" w:lineRule="auto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</w:t>
      </w:r>
      <w:r>
        <w:rPr>
          <w:rFonts w:hint="eastAsia" w:ascii="宋体" w:hAnsi="宋体" w:cs="宋体"/>
          <w:szCs w:val="21"/>
          <w:lang w:val="en-US" w:eastAsia="zh-CN"/>
        </w:rPr>
        <w:t>.</w:t>
      </w:r>
      <w:r>
        <w:rPr>
          <w:rFonts w:hint="eastAsia" w:ascii="宋体" w:hAnsi="宋体" w:cs="宋体"/>
          <w:szCs w:val="21"/>
        </w:rPr>
        <w:t>每月双方按实际采购数量和合同单价进行结算。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 w:cs="宋体"/>
          <w:szCs w:val="21"/>
        </w:rPr>
        <w:t>2</w:t>
      </w:r>
      <w:r>
        <w:rPr>
          <w:rFonts w:hint="eastAsia" w:ascii="宋体" w:hAnsi="宋体" w:cs="宋体"/>
          <w:szCs w:val="21"/>
          <w:lang w:val="en-US" w:eastAsia="zh-CN"/>
        </w:rPr>
        <w:t>.</w:t>
      </w:r>
      <w:bookmarkStart w:id="0" w:name="_GoBack"/>
      <w:bookmarkEnd w:id="0"/>
      <w:r>
        <w:rPr>
          <w:rFonts w:hint="eastAsia" w:ascii="宋体" w:hAnsi="宋体" w:cs="宋体"/>
          <w:szCs w:val="21"/>
        </w:rPr>
        <w:t>凭送货单、正规发票，采购人于60个自然日内支付相应货款。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5NDQxNTBiMDk3YjQ4NmFkNzBlZmU2NWUxNThmYzMifQ=="/>
  </w:docVars>
  <w:rsids>
    <w:rsidRoot w:val="006E384B"/>
    <w:rsid w:val="000119DC"/>
    <w:rsid w:val="00012E8F"/>
    <w:rsid w:val="000211E6"/>
    <w:rsid w:val="000476F8"/>
    <w:rsid w:val="00050180"/>
    <w:rsid w:val="00062BE2"/>
    <w:rsid w:val="00064B74"/>
    <w:rsid w:val="000656F0"/>
    <w:rsid w:val="000710C2"/>
    <w:rsid w:val="00073A82"/>
    <w:rsid w:val="00086879"/>
    <w:rsid w:val="00096EA0"/>
    <w:rsid w:val="0009732F"/>
    <w:rsid w:val="000A075D"/>
    <w:rsid w:val="000A63A3"/>
    <w:rsid w:val="000B5AEC"/>
    <w:rsid w:val="000B71DE"/>
    <w:rsid w:val="000C1A22"/>
    <w:rsid w:val="000C296F"/>
    <w:rsid w:val="000C379E"/>
    <w:rsid w:val="000C44AD"/>
    <w:rsid w:val="000D0B76"/>
    <w:rsid w:val="000F4E9C"/>
    <w:rsid w:val="00100D32"/>
    <w:rsid w:val="001044C7"/>
    <w:rsid w:val="00125D1E"/>
    <w:rsid w:val="001317B0"/>
    <w:rsid w:val="0013287F"/>
    <w:rsid w:val="001417C1"/>
    <w:rsid w:val="00150380"/>
    <w:rsid w:val="00161F15"/>
    <w:rsid w:val="00164A6A"/>
    <w:rsid w:val="001771EA"/>
    <w:rsid w:val="001858D7"/>
    <w:rsid w:val="00190F1A"/>
    <w:rsid w:val="00193580"/>
    <w:rsid w:val="00193634"/>
    <w:rsid w:val="001971D3"/>
    <w:rsid w:val="001A5AA0"/>
    <w:rsid w:val="001B2B51"/>
    <w:rsid w:val="001B392C"/>
    <w:rsid w:val="001B3D0F"/>
    <w:rsid w:val="001C64CE"/>
    <w:rsid w:val="001D7351"/>
    <w:rsid w:val="001F5C19"/>
    <w:rsid w:val="001F63E1"/>
    <w:rsid w:val="001F7C64"/>
    <w:rsid w:val="0020035C"/>
    <w:rsid w:val="00211407"/>
    <w:rsid w:val="00223CFE"/>
    <w:rsid w:val="0022480A"/>
    <w:rsid w:val="00225831"/>
    <w:rsid w:val="0023162D"/>
    <w:rsid w:val="00231BC5"/>
    <w:rsid w:val="002336B8"/>
    <w:rsid w:val="00236BCD"/>
    <w:rsid w:val="002403DE"/>
    <w:rsid w:val="00241293"/>
    <w:rsid w:val="002512F9"/>
    <w:rsid w:val="00254481"/>
    <w:rsid w:val="002633EA"/>
    <w:rsid w:val="00267BB1"/>
    <w:rsid w:val="00271584"/>
    <w:rsid w:val="00282F01"/>
    <w:rsid w:val="00283623"/>
    <w:rsid w:val="002852D0"/>
    <w:rsid w:val="002919AD"/>
    <w:rsid w:val="002945AA"/>
    <w:rsid w:val="002A6B22"/>
    <w:rsid w:val="002C4612"/>
    <w:rsid w:val="002D3530"/>
    <w:rsid w:val="002D4ED9"/>
    <w:rsid w:val="002F0722"/>
    <w:rsid w:val="002F663A"/>
    <w:rsid w:val="003007D7"/>
    <w:rsid w:val="003013A1"/>
    <w:rsid w:val="0030175E"/>
    <w:rsid w:val="00301A4B"/>
    <w:rsid w:val="00301F77"/>
    <w:rsid w:val="003077A4"/>
    <w:rsid w:val="00315175"/>
    <w:rsid w:val="00316432"/>
    <w:rsid w:val="00324217"/>
    <w:rsid w:val="003259EF"/>
    <w:rsid w:val="00331720"/>
    <w:rsid w:val="00334C99"/>
    <w:rsid w:val="00347249"/>
    <w:rsid w:val="00347319"/>
    <w:rsid w:val="00355329"/>
    <w:rsid w:val="0035736B"/>
    <w:rsid w:val="00360FBF"/>
    <w:rsid w:val="003625F1"/>
    <w:rsid w:val="003675A4"/>
    <w:rsid w:val="00372058"/>
    <w:rsid w:val="0037509F"/>
    <w:rsid w:val="00375E88"/>
    <w:rsid w:val="003806F4"/>
    <w:rsid w:val="003811E3"/>
    <w:rsid w:val="00385202"/>
    <w:rsid w:val="00385569"/>
    <w:rsid w:val="00385B65"/>
    <w:rsid w:val="003964C6"/>
    <w:rsid w:val="003974BF"/>
    <w:rsid w:val="003A1421"/>
    <w:rsid w:val="003B152A"/>
    <w:rsid w:val="003B6DFE"/>
    <w:rsid w:val="003C3562"/>
    <w:rsid w:val="003D1941"/>
    <w:rsid w:val="003D30B7"/>
    <w:rsid w:val="003D5A35"/>
    <w:rsid w:val="003D72D5"/>
    <w:rsid w:val="003E755C"/>
    <w:rsid w:val="003E79C0"/>
    <w:rsid w:val="00414EF7"/>
    <w:rsid w:val="0041581F"/>
    <w:rsid w:val="004277CE"/>
    <w:rsid w:val="00431CAB"/>
    <w:rsid w:val="00434FEE"/>
    <w:rsid w:val="00440032"/>
    <w:rsid w:val="004449BF"/>
    <w:rsid w:val="0045152C"/>
    <w:rsid w:val="004537DB"/>
    <w:rsid w:val="00453E9F"/>
    <w:rsid w:val="004551CA"/>
    <w:rsid w:val="00460841"/>
    <w:rsid w:val="00464646"/>
    <w:rsid w:val="00481EE0"/>
    <w:rsid w:val="00482FAC"/>
    <w:rsid w:val="004A077E"/>
    <w:rsid w:val="004A4D88"/>
    <w:rsid w:val="004A5F17"/>
    <w:rsid w:val="004A7685"/>
    <w:rsid w:val="004B6D7C"/>
    <w:rsid w:val="004D0604"/>
    <w:rsid w:val="004D6B9C"/>
    <w:rsid w:val="004D7E15"/>
    <w:rsid w:val="004E6067"/>
    <w:rsid w:val="00511413"/>
    <w:rsid w:val="0051212A"/>
    <w:rsid w:val="00512E07"/>
    <w:rsid w:val="00526C22"/>
    <w:rsid w:val="0053106E"/>
    <w:rsid w:val="005404E4"/>
    <w:rsid w:val="00541A8B"/>
    <w:rsid w:val="00543360"/>
    <w:rsid w:val="005532D0"/>
    <w:rsid w:val="00554A7C"/>
    <w:rsid w:val="00556323"/>
    <w:rsid w:val="0055660F"/>
    <w:rsid w:val="00557841"/>
    <w:rsid w:val="00557AF4"/>
    <w:rsid w:val="005679CB"/>
    <w:rsid w:val="00567AE1"/>
    <w:rsid w:val="00573BBD"/>
    <w:rsid w:val="005834CE"/>
    <w:rsid w:val="00587F37"/>
    <w:rsid w:val="00590133"/>
    <w:rsid w:val="00590B17"/>
    <w:rsid w:val="00593D18"/>
    <w:rsid w:val="00596D2B"/>
    <w:rsid w:val="005A4C7B"/>
    <w:rsid w:val="005A5AEC"/>
    <w:rsid w:val="005B1B85"/>
    <w:rsid w:val="005C2404"/>
    <w:rsid w:val="005C6397"/>
    <w:rsid w:val="005D1537"/>
    <w:rsid w:val="005D15C3"/>
    <w:rsid w:val="005F0AEE"/>
    <w:rsid w:val="005F175A"/>
    <w:rsid w:val="00602992"/>
    <w:rsid w:val="006112E3"/>
    <w:rsid w:val="0062419F"/>
    <w:rsid w:val="00641AD3"/>
    <w:rsid w:val="00644395"/>
    <w:rsid w:val="00646BA6"/>
    <w:rsid w:val="00655548"/>
    <w:rsid w:val="00676949"/>
    <w:rsid w:val="006804F5"/>
    <w:rsid w:val="0068626E"/>
    <w:rsid w:val="00691F3C"/>
    <w:rsid w:val="006946A9"/>
    <w:rsid w:val="006A2D63"/>
    <w:rsid w:val="006A37A7"/>
    <w:rsid w:val="006C09BC"/>
    <w:rsid w:val="006C36D4"/>
    <w:rsid w:val="006C395A"/>
    <w:rsid w:val="006C4B2E"/>
    <w:rsid w:val="006C60BB"/>
    <w:rsid w:val="006D38F3"/>
    <w:rsid w:val="006E0CBB"/>
    <w:rsid w:val="006E384B"/>
    <w:rsid w:val="00723A71"/>
    <w:rsid w:val="00723BD5"/>
    <w:rsid w:val="00734D78"/>
    <w:rsid w:val="007471F8"/>
    <w:rsid w:val="0075488D"/>
    <w:rsid w:val="00761A5E"/>
    <w:rsid w:val="00774B98"/>
    <w:rsid w:val="00776B84"/>
    <w:rsid w:val="00781671"/>
    <w:rsid w:val="00786F4C"/>
    <w:rsid w:val="00790422"/>
    <w:rsid w:val="00796B4C"/>
    <w:rsid w:val="007A1533"/>
    <w:rsid w:val="007A4C9C"/>
    <w:rsid w:val="007A5244"/>
    <w:rsid w:val="007B33A7"/>
    <w:rsid w:val="007C3D8F"/>
    <w:rsid w:val="007C693F"/>
    <w:rsid w:val="007D7C20"/>
    <w:rsid w:val="007E659E"/>
    <w:rsid w:val="007F286D"/>
    <w:rsid w:val="007F28DD"/>
    <w:rsid w:val="008027AE"/>
    <w:rsid w:val="00803F1B"/>
    <w:rsid w:val="008069AD"/>
    <w:rsid w:val="00806DEF"/>
    <w:rsid w:val="008210D3"/>
    <w:rsid w:val="00821852"/>
    <w:rsid w:val="00822C9F"/>
    <w:rsid w:val="0082342E"/>
    <w:rsid w:val="0082713B"/>
    <w:rsid w:val="00831AF8"/>
    <w:rsid w:val="00832C0E"/>
    <w:rsid w:val="00836801"/>
    <w:rsid w:val="0084028C"/>
    <w:rsid w:val="00842C0F"/>
    <w:rsid w:val="00856C53"/>
    <w:rsid w:val="00862B90"/>
    <w:rsid w:val="00866831"/>
    <w:rsid w:val="00867370"/>
    <w:rsid w:val="008849D3"/>
    <w:rsid w:val="008905F7"/>
    <w:rsid w:val="00893A4F"/>
    <w:rsid w:val="00894532"/>
    <w:rsid w:val="008A4B79"/>
    <w:rsid w:val="008B08B3"/>
    <w:rsid w:val="008B157B"/>
    <w:rsid w:val="008B53CB"/>
    <w:rsid w:val="008C0334"/>
    <w:rsid w:val="008C4B6B"/>
    <w:rsid w:val="008E2692"/>
    <w:rsid w:val="008E589B"/>
    <w:rsid w:val="00902918"/>
    <w:rsid w:val="009122E4"/>
    <w:rsid w:val="00920CDB"/>
    <w:rsid w:val="0092510A"/>
    <w:rsid w:val="00931E50"/>
    <w:rsid w:val="009467BF"/>
    <w:rsid w:val="00961ED6"/>
    <w:rsid w:val="009701AF"/>
    <w:rsid w:val="009708C2"/>
    <w:rsid w:val="009753E1"/>
    <w:rsid w:val="0098457D"/>
    <w:rsid w:val="0098731F"/>
    <w:rsid w:val="009921CE"/>
    <w:rsid w:val="00994317"/>
    <w:rsid w:val="009A09B6"/>
    <w:rsid w:val="009C1C41"/>
    <w:rsid w:val="009C30A4"/>
    <w:rsid w:val="009D064B"/>
    <w:rsid w:val="009D28F8"/>
    <w:rsid w:val="009D4291"/>
    <w:rsid w:val="009D6678"/>
    <w:rsid w:val="009D6F9A"/>
    <w:rsid w:val="009E02C6"/>
    <w:rsid w:val="009E232D"/>
    <w:rsid w:val="009E64ED"/>
    <w:rsid w:val="00A040B5"/>
    <w:rsid w:val="00A100E0"/>
    <w:rsid w:val="00A15181"/>
    <w:rsid w:val="00A2065B"/>
    <w:rsid w:val="00A33947"/>
    <w:rsid w:val="00A37701"/>
    <w:rsid w:val="00A42BC7"/>
    <w:rsid w:val="00A53517"/>
    <w:rsid w:val="00A53EE5"/>
    <w:rsid w:val="00A60A68"/>
    <w:rsid w:val="00A6460D"/>
    <w:rsid w:val="00A64DF7"/>
    <w:rsid w:val="00A710C5"/>
    <w:rsid w:val="00A74335"/>
    <w:rsid w:val="00A74D6A"/>
    <w:rsid w:val="00A82B22"/>
    <w:rsid w:val="00A95CA4"/>
    <w:rsid w:val="00A97A2D"/>
    <w:rsid w:val="00AA185A"/>
    <w:rsid w:val="00AA1FD2"/>
    <w:rsid w:val="00AB73C2"/>
    <w:rsid w:val="00AC3C1F"/>
    <w:rsid w:val="00AC49CF"/>
    <w:rsid w:val="00AC5502"/>
    <w:rsid w:val="00AC5C91"/>
    <w:rsid w:val="00AE7E7E"/>
    <w:rsid w:val="00AE7F2D"/>
    <w:rsid w:val="00AF7B80"/>
    <w:rsid w:val="00B02B8A"/>
    <w:rsid w:val="00B0414B"/>
    <w:rsid w:val="00B127A4"/>
    <w:rsid w:val="00B13240"/>
    <w:rsid w:val="00B231F3"/>
    <w:rsid w:val="00B23432"/>
    <w:rsid w:val="00B26120"/>
    <w:rsid w:val="00B273A8"/>
    <w:rsid w:val="00B27FDA"/>
    <w:rsid w:val="00B515E2"/>
    <w:rsid w:val="00B56304"/>
    <w:rsid w:val="00B5707D"/>
    <w:rsid w:val="00B60EA9"/>
    <w:rsid w:val="00B63772"/>
    <w:rsid w:val="00B63F1D"/>
    <w:rsid w:val="00B72163"/>
    <w:rsid w:val="00B72E39"/>
    <w:rsid w:val="00B800C1"/>
    <w:rsid w:val="00B83065"/>
    <w:rsid w:val="00B86786"/>
    <w:rsid w:val="00B8727A"/>
    <w:rsid w:val="00B9182D"/>
    <w:rsid w:val="00B95D56"/>
    <w:rsid w:val="00BA4CDF"/>
    <w:rsid w:val="00BB0E4A"/>
    <w:rsid w:val="00BB11D9"/>
    <w:rsid w:val="00BB23A1"/>
    <w:rsid w:val="00BD4318"/>
    <w:rsid w:val="00BE13BC"/>
    <w:rsid w:val="00BE7D8D"/>
    <w:rsid w:val="00BF47EE"/>
    <w:rsid w:val="00BF69AF"/>
    <w:rsid w:val="00C0607F"/>
    <w:rsid w:val="00C077BD"/>
    <w:rsid w:val="00C170A3"/>
    <w:rsid w:val="00C212E3"/>
    <w:rsid w:val="00C21823"/>
    <w:rsid w:val="00C23C2D"/>
    <w:rsid w:val="00C401B6"/>
    <w:rsid w:val="00C406F0"/>
    <w:rsid w:val="00C4094C"/>
    <w:rsid w:val="00C4501C"/>
    <w:rsid w:val="00C452FD"/>
    <w:rsid w:val="00C4779E"/>
    <w:rsid w:val="00C612F5"/>
    <w:rsid w:val="00C63F13"/>
    <w:rsid w:val="00C72B03"/>
    <w:rsid w:val="00C739AE"/>
    <w:rsid w:val="00C74ED5"/>
    <w:rsid w:val="00C90330"/>
    <w:rsid w:val="00C9688E"/>
    <w:rsid w:val="00CA1F07"/>
    <w:rsid w:val="00CB177A"/>
    <w:rsid w:val="00CB40FD"/>
    <w:rsid w:val="00CB7533"/>
    <w:rsid w:val="00CC4288"/>
    <w:rsid w:val="00CE00F4"/>
    <w:rsid w:val="00CE0AC8"/>
    <w:rsid w:val="00CE1496"/>
    <w:rsid w:val="00CE2AAA"/>
    <w:rsid w:val="00CE3A24"/>
    <w:rsid w:val="00CF0C61"/>
    <w:rsid w:val="00CF1266"/>
    <w:rsid w:val="00CF4B33"/>
    <w:rsid w:val="00D11AB9"/>
    <w:rsid w:val="00D14C25"/>
    <w:rsid w:val="00D1617B"/>
    <w:rsid w:val="00D234E5"/>
    <w:rsid w:val="00D23C5E"/>
    <w:rsid w:val="00D25CC9"/>
    <w:rsid w:val="00D30629"/>
    <w:rsid w:val="00D36763"/>
    <w:rsid w:val="00D36B53"/>
    <w:rsid w:val="00D433FF"/>
    <w:rsid w:val="00D52B97"/>
    <w:rsid w:val="00D55AD6"/>
    <w:rsid w:val="00D57B76"/>
    <w:rsid w:val="00D60E60"/>
    <w:rsid w:val="00D66A2A"/>
    <w:rsid w:val="00D71738"/>
    <w:rsid w:val="00D7392C"/>
    <w:rsid w:val="00D76603"/>
    <w:rsid w:val="00D82BEC"/>
    <w:rsid w:val="00D85C8A"/>
    <w:rsid w:val="00D87BAA"/>
    <w:rsid w:val="00D909BB"/>
    <w:rsid w:val="00D92EB3"/>
    <w:rsid w:val="00D95BB8"/>
    <w:rsid w:val="00D96751"/>
    <w:rsid w:val="00DA1F4C"/>
    <w:rsid w:val="00DA5091"/>
    <w:rsid w:val="00DB249C"/>
    <w:rsid w:val="00DB6732"/>
    <w:rsid w:val="00DC2287"/>
    <w:rsid w:val="00DC6443"/>
    <w:rsid w:val="00DC753A"/>
    <w:rsid w:val="00DD137E"/>
    <w:rsid w:val="00DD428A"/>
    <w:rsid w:val="00DD71FA"/>
    <w:rsid w:val="00DE57A1"/>
    <w:rsid w:val="00DE5945"/>
    <w:rsid w:val="00DE7257"/>
    <w:rsid w:val="00DF6CD1"/>
    <w:rsid w:val="00E20101"/>
    <w:rsid w:val="00E20984"/>
    <w:rsid w:val="00E22648"/>
    <w:rsid w:val="00E31E36"/>
    <w:rsid w:val="00E34CC0"/>
    <w:rsid w:val="00E42C68"/>
    <w:rsid w:val="00E42E23"/>
    <w:rsid w:val="00E4598E"/>
    <w:rsid w:val="00E55B75"/>
    <w:rsid w:val="00E567EB"/>
    <w:rsid w:val="00E60612"/>
    <w:rsid w:val="00E627D0"/>
    <w:rsid w:val="00E631B4"/>
    <w:rsid w:val="00E632FA"/>
    <w:rsid w:val="00E661D3"/>
    <w:rsid w:val="00E70C20"/>
    <w:rsid w:val="00E73478"/>
    <w:rsid w:val="00E908CC"/>
    <w:rsid w:val="00E925F2"/>
    <w:rsid w:val="00EA13AC"/>
    <w:rsid w:val="00EA3F2C"/>
    <w:rsid w:val="00EA4AC8"/>
    <w:rsid w:val="00EA6A14"/>
    <w:rsid w:val="00EA6F63"/>
    <w:rsid w:val="00EB5B82"/>
    <w:rsid w:val="00EB6FC9"/>
    <w:rsid w:val="00EC60F4"/>
    <w:rsid w:val="00EC7627"/>
    <w:rsid w:val="00EC7F8E"/>
    <w:rsid w:val="00ED2E5E"/>
    <w:rsid w:val="00EE0110"/>
    <w:rsid w:val="00EE48BF"/>
    <w:rsid w:val="00EE6BBF"/>
    <w:rsid w:val="00EF4AA4"/>
    <w:rsid w:val="00F00F74"/>
    <w:rsid w:val="00F04E52"/>
    <w:rsid w:val="00F06431"/>
    <w:rsid w:val="00F077E4"/>
    <w:rsid w:val="00F12E05"/>
    <w:rsid w:val="00F15A86"/>
    <w:rsid w:val="00F20AA8"/>
    <w:rsid w:val="00F3187E"/>
    <w:rsid w:val="00F325CD"/>
    <w:rsid w:val="00F336A2"/>
    <w:rsid w:val="00F41F82"/>
    <w:rsid w:val="00F42036"/>
    <w:rsid w:val="00F478A5"/>
    <w:rsid w:val="00F517D9"/>
    <w:rsid w:val="00F5518B"/>
    <w:rsid w:val="00F571CC"/>
    <w:rsid w:val="00F604DF"/>
    <w:rsid w:val="00F61365"/>
    <w:rsid w:val="00F65EE2"/>
    <w:rsid w:val="00F7400D"/>
    <w:rsid w:val="00F76628"/>
    <w:rsid w:val="00F77938"/>
    <w:rsid w:val="00F77CEA"/>
    <w:rsid w:val="00F811B7"/>
    <w:rsid w:val="00F825A2"/>
    <w:rsid w:val="00F82643"/>
    <w:rsid w:val="00F95766"/>
    <w:rsid w:val="00FB7B39"/>
    <w:rsid w:val="00FC1209"/>
    <w:rsid w:val="00FD7B94"/>
    <w:rsid w:val="00FE395D"/>
    <w:rsid w:val="00FE3AC0"/>
    <w:rsid w:val="00FF638B"/>
    <w:rsid w:val="02252189"/>
    <w:rsid w:val="0FE92925"/>
    <w:rsid w:val="10F403E4"/>
    <w:rsid w:val="420B1EBC"/>
    <w:rsid w:val="49F521B1"/>
    <w:rsid w:val="4B712572"/>
    <w:rsid w:val="4E8508ED"/>
    <w:rsid w:val="558E03E6"/>
    <w:rsid w:val="5A9039A4"/>
    <w:rsid w:val="5AA654CF"/>
    <w:rsid w:val="62AE25C9"/>
    <w:rsid w:val="6A9B617F"/>
    <w:rsid w:val="70BD167A"/>
    <w:rsid w:val="7E38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3">
    <w:name w:val="Default Paragraph Font"/>
    <w:unhideWhenUsed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ate"/>
    <w:basedOn w:val="1"/>
    <w:next w:val="1"/>
    <w:link w:val="25"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3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footnote text"/>
    <w:basedOn w:val="1"/>
    <w:link w:val="24"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12">
    <w:name w:val="Table Grid"/>
    <w:basedOn w:val="11"/>
    <w:qFormat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4">
    <w:name w:val="FollowedHyperlink"/>
    <w:basedOn w:val="13"/>
    <w:unhideWhenUsed/>
    <w:qFormat/>
    <w:uiPriority w:val="99"/>
    <w:rPr>
      <w:color w:val="800080"/>
      <w:u w:val="single"/>
    </w:rPr>
  </w:style>
  <w:style w:type="character" w:styleId="15">
    <w:name w:val="Hyperlink"/>
    <w:basedOn w:val="13"/>
    <w:unhideWhenUsed/>
    <w:qFormat/>
    <w:uiPriority w:val="99"/>
    <w:rPr>
      <w:color w:val="0000FF"/>
      <w:u w:val="single"/>
    </w:rPr>
  </w:style>
  <w:style w:type="character" w:styleId="16">
    <w:name w:val="footnote reference"/>
    <w:basedOn w:val="13"/>
    <w:unhideWhenUsed/>
    <w:qFormat/>
    <w:uiPriority w:val="99"/>
    <w:rPr>
      <w:vertAlign w:val="superscript"/>
    </w:rPr>
  </w:style>
  <w:style w:type="character" w:customStyle="1" w:styleId="17">
    <w:name w:val="标题 1 字符"/>
    <w:basedOn w:val="13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8">
    <w:name w:val="标题 2 字符"/>
    <w:basedOn w:val="13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9">
    <w:name w:val="标题 3 字符"/>
    <w:basedOn w:val="13"/>
    <w:link w:val="4"/>
    <w:qFormat/>
    <w:uiPriority w:val="9"/>
    <w:rPr>
      <w:b/>
      <w:bCs/>
      <w:sz w:val="32"/>
      <w:szCs w:val="32"/>
    </w:rPr>
  </w:style>
  <w:style w:type="character" w:customStyle="1" w:styleId="20">
    <w:name w:val="标题 4 字符"/>
    <w:basedOn w:val="13"/>
    <w:link w:val="5"/>
    <w:qFormat/>
    <w:uiPriority w:val="9"/>
    <w:rPr>
      <w:rFonts w:ascii="Cambria" w:hAnsi="Cambria" w:eastAsia="宋体" w:cs="Times New Roman"/>
      <w:b/>
      <w:bCs/>
      <w:sz w:val="28"/>
      <w:szCs w:val="28"/>
    </w:rPr>
  </w:style>
  <w:style w:type="character" w:customStyle="1" w:styleId="21">
    <w:name w:val="页眉 字符"/>
    <w:basedOn w:val="13"/>
    <w:link w:val="9"/>
    <w:semiHidden/>
    <w:qFormat/>
    <w:uiPriority w:val="99"/>
    <w:rPr>
      <w:sz w:val="18"/>
      <w:szCs w:val="18"/>
    </w:rPr>
  </w:style>
  <w:style w:type="character" w:customStyle="1" w:styleId="22">
    <w:name w:val="页脚 字符"/>
    <w:basedOn w:val="13"/>
    <w:link w:val="8"/>
    <w:semiHidden/>
    <w:qFormat/>
    <w:uiPriority w:val="99"/>
    <w:rPr>
      <w:sz w:val="18"/>
      <w:szCs w:val="18"/>
    </w:rPr>
  </w:style>
  <w:style w:type="paragraph" w:customStyle="1" w:styleId="23">
    <w:name w:val="列表段落1"/>
    <w:basedOn w:val="1"/>
    <w:qFormat/>
    <w:uiPriority w:val="34"/>
    <w:pPr>
      <w:ind w:firstLine="420" w:firstLineChars="200"/>
    </w:pPr>
  </w:style>
  <w:style w:type="character" w:customStyle="1" w:styleId="24">
    <w:name w:val="脚注文本 字符"/>
    <w:basedOn w:val="13"/>
    <w:link w:val="10"/>
    <w:semiHidden/>
    <w:qFormat/>
    <w:uiPriority w:val="99"/>
    <w:rPr>
      <w:kern w:val="2"/>
      <w:sz w:val="18"/>
      <w:szCs w:val="18"/>
    </w:rPr>
  </w:style>
  <w:style w:type="character" w:customStyle="1" w:styleId="25">
    <w:name w:val="日期 字符"/>
    <w:basedOn w:val="13"/>
    <w:link w:val="6"/>
    <w:semiHidden/>
    <w:qFormat/>
    <w:uiPriority w:val="99"/>
    <w:rPr>
      <w:kern w:val="2"/>
      <w:sz w:val="21"/>
      <w:szCs w:val="22"/>
    </w:rPr>
  </w:style>
  <w:style w:type="paragraph" w:customStyle="1" w:styleId="26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7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8">
    <w:name w:val="xl63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29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30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1F497D"/>
      <w:kern w:val="0"/>
      <w:sz w:val="20"/>
      <w:szCs w:val="20"/>
    </w:rPr>
  </w:style>
  <w:style w:type="paragraph" w:customStyle="1" w:styleId="31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32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1F497D"/>
      <w:kern w:val="0"/>
      <w:sz w:val="20"/>
      <w:szCs w:val="20"/>
    </w:rPr>
  </w:style>
  <w:style w:type="paragraph" w:customStyle="1" w:styleId="33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34">
    <w:name w:val="xl6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35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36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37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character" w:customStyle="1" w:styleId="38">
    <w:name w:val="font61"/>
    <w:basedOn w:val="1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39">
    <w:name w:val="批注框文本 字符"/>
    <w:basedOn w:val="13"/>
    <w:link w:val="7"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D73246E-BB1D-4227-864E-CBFC9DA14F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6</Pages>
  <Words>704</Words>
  <Characters>4019</Characters>
  <Lines>33</Lines>
  <Paragraphs>9</Paragraphs>
  <TotalTime>1</TotalTime>
  <ScaleCrop>false</ScaleCrop>
  <LinksUpToDate>false</LinksUpToDate>
  <CharactersWithSpaces>4714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2021-08-12T00:03:00Z</dcterms:created>
  <dc:creator>xz1</dc:creator>
  <cp:lastModifiedBy>1</cp:lastModifiedBy>
  <cp:lastPrinted>2019-09-26T07:05:00Z</cp:lastPrinted>
  <dcterms:modified xsi:type="dcterms:W3CDTF">2025-07-16T09:06:41Z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ICV">
    <vt:lpwstr>631747653D6E431B9B936F52EE7603FD_13</vt:lpwstr>
  </property>
</Properties>
</file>