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1、项目名称：中山市中医</w:t>
      </w:r>
      <w:r>
        <w:rPr>
          <w:rFonts w:hint="eastAsia" w:asciiTheme="minorEastAsia" w:hAnsiTheme="minorEastAsia" w:eastAsiaTheme="minorEastAsia"/>
          <w:lang w:eastAsia="zh-CN"/>
        </w:rPr>
        <w:t>院实验设施设备</w:t>
      </w:r>
      <w:r>
        <w:rPr>
          <w:rFonts w:hint="eastAsia" w:asciiTheme="minorEastAsia" w:hAnsiTheme="minorEastAsia" w:eastAsiaTheme="minorEastAsia"/>
        </w:rPr>
        <w:t>采购项目</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2、项目内容：</w:t>
      </w:r>
      <w:r>
        <w:rPr>
          <w:rFonts w:hint="eastAsia" w:asciiTheme="minorEastAsia" w:hAnsiTheme="minorEastAsia" w:eastAsiaTheme="minorEastAsia"/>
          <w:lang w:eastAsia="zh-CN"/>
        </w:rPr>
        <w:t>医院新建一栋</w:t>
      </w:r>
      <w:r>
        <w:rPr>
          <w:rFonts w:hint="eastAsia" w:asciiTheme="minorEastAsia" w:hAnsiTheme="minorEastAsia" w:eastAsiaTheme="minorEastAsia"/>
          <w:lang w:val="en-US" w:eastAsia="zh-CN"/>
        </w:rPr>
        <w:t>7.4万平方米的综合楼，需配套采购一批实验设施设备</w:t>
      </w:r>
      <w:r>
        <w:rPr>
          <w:rFonts w:hint="eastAsia" w:asciiTheme="minorEastAsia" w:hAnsiTheme="minorEastAsia" w:eastAsiaTheme="minorEastAsia"/>
        </w:rPr>
        <w:t>。</w:t>
      </w:r>
    </w:p>
    <w:p>
      <w:pPr>
        <w:widowControl/>
        <w:tabs>
          <w:tab w:val="center" w:pos="4363"/>
        </w:tabs>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3、项目上限价：￥</w:t>
      </w:r>
      <w:r>
        <w:rPr>
          <w:rFonts w:hint="eastAsia" w:asciiTheme="minorEastAsia" w:hAnsiTheme="minorEastAsia" w:eastAsiaTheme="minorEastAsia"/>
          <w:lang w:val="en-US" w:eastAsia="zh-CN"/>
        </w:rPr>
        <w:t>48</w:t>
      </w:r>
      <w:r>
        <w:rPr>
          <w:rFonts w:hint="eastAsia" w:asciiTheme="minorEastAsia" w:hAnsiTheme="minorEastAsia" w:eastAsiaTheme="minorEastAsia"/>
          <w:lang w:eastAsia="zh-CN"/>
        </w:rPr>
        <w:t>万</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hint="eastAsia" w:cs="宋体" w:asciiTheme="minorEastAsia" w:hAnsiTheme="minorEastAsia" w:eastAsiaTheme="minorEastAsia"/>
          <w:szCs w:val="21"/>
          <w:lang w:val="en-US" w:eastAsia="zh-CN"/>
        </w:rPr>
        <w:t>45</w:t>
      </w:r>
      <w:r>
        <w:rPr>
          <w:rFonts w:hint="eastAsia" w:cs="宋体" w:asciiTheme="minorEastAsia" w:hAnsiTheme="minorEastAsia" w:eastAsiaTheme="minorEastAsia"/>
          <w:szCs w:val="21"/>
        </w:rPr>
        <w:t>天</w:t>
      </w:r>
    </w:p>
    <w:p>
      <w:pPr>
        <w:widowControl/>
        <w:spacing w:line="360" w:lineRule="auto"/>
        <w:ind w:firstLine="420" w:firstLineChars="200"/>
        <w:jc w:val="left"/>
        <w:rPr>
          <w:rFonts w:hint="eastAsia"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w:t>
      </w:r>
      <w:r>
        <w:rPr>
          <w:rFonts w:hint="eastAsia" w:cs="宋体" w:asciiTheme="minorEastAsia" w:hAnsiTheme="minorEastAsia" w:eastAsiaTheme="minorEastAsia"/>
          <w:bCs/>
          <w:szCs w:val="21"/>
          <w:lang w:eastAsia="zh-CN"/>
        </w:rPr>
        <w:t>物资</w:t>
      </w:r>
      <w:r>
        <w:rPr>
          <w:rFonts w:hint="eastAsia" w:cs="宋体" w:asciiTheme="minorEastAsia" w:hAnsiTheme="minorEastAsia" w:eastAsiaTheme="minorEastAsia"/>
          <w:bCs/>
          <w:szCs w:val="21"/>
        </w:rPr>
        <w:t>采购、安装调试、验收、售后服务、各种税费及合同实施过程中的不可预见费用等。</w:t>
      </w:r>
    </w:p>
    <w:p>
      <w:pPr>
        <w:spacing w:line="360" w:lineRule="auto"/>
        <w:rPr>
          <w:b/>
          <w:sz w:val="24"/>
        </w:rPr>
      </w:pPr>
      <w:r>
        <w:rPr>
          <w:rFonts w:hint="eastAsia"/>
          <w:b/>
          <w:sz w:val="24"/>
        </w:rPr>
        <w:t>二、采购</w:t>
      </w:r>
      <w:r>
        <w:rPr>
          <w:b/>
          <w:sz w:val="24"/>
        </w:rPr>
        <w:t>清单</w:t>
      </w:r>
    </w:p>
    <w:tbl>
      <w:tblPr>
        <w:tblStyle w:val="10"/>
        <w:tblW w:w="9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1673"/>
        <w:gridCol w:w="2213"/>
        <w:gridCol w:w="1087"/>
        <w:gridCol w:w="1138"/>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规格型号</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cs="宋体"/>
                <w:b/>
                <w:i w:val="0"/>
                <w:color w:val="000000"/>
                <w:kern w:val="0"/>
                <w:sz w:val="21"/>
                <w:szCs w:val="21"/>
                <w:u w:val="none"/>
                <w:lang w:val="en-US" w:eastAsia="zh-CN" w:bidi="ar"/>
              </w:rPr>
              <w:t>预估</w:t>
            </w:r>
            <w:r>
              <w:rPr>
                <w:rFonts w:hint="eastAsia" w:ascii="宋体" w:hAnsi="宋体" w:eastAsia="宋体" w:cs="宋体"/>
                <w:b/>
                <w:i w:val="0"/>
                <w:color w:val="000000"/>
                <w:kern w:val="0"/>
                <w:sz w:val="21"/>
                <w:szCs w:val="21"/>
                <w:u w:val="none"/>
                <w:lang w:val="en-US" w:eastAsia="zh-CN" w:bidi="ar"/>
              </w:rPr>
              <w:t>数量</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cs="宋体"/>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转角水槽台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1000*1000*750mm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含PP水槽，双口水龙头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实验水槽台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含PP水槽，三口水龙头，单口洗眼器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5880*800*750mm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4940*800*750mm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4655*800*750mm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14</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3645*800*750mm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19</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1850*800*750mm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实验边台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3300*600*750mm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23</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数据处理台</w:t>
            </w:r>
          </w:p>
        </w:tc>
        <w:tc>
          <w:tcPr>
            <w:tcW w:w="2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1400*800*750mm</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通风柜</w:t>
            </w:r>
          </w:p>
        </w:tc>
        <w:tc>
          <w:tcPr>
            <w:tcW w:w="2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1800*900*2350mm</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含风量调节阀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通风柜</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1500*900*2350mm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含风量调节阀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26</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通风柜</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1200*900*2350mm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含风量调节阀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27</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步入式通风柜</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1800*900*2350mm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含风量调节阀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超净工作台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1520*740*1650mm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29</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标本柜</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1200*800*2000mm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316不锈钢材质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紧急冲淋装置</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304不锈钢材质</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带洗眼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传递窗</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600*660*600mm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机械互锁，含紫外灯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陶瓷洗手池</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580*360*750mm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陶瓷洗手池</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480*480*750mm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34</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钢制岛式线槽组</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100*100mm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五孔电插座</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86型10A</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含配线及线管</w:t>
            </w:r>
          </w:p>
        </w:tc>
      </w:tr>
    </w:tbl>
    <w:p>
      <w:pPr>
        <w:widowControl/>
        <w:spacing w:line="360" w:lineRule="auto"/>
        <w:jc w:val="left"/>
        <w:rPr>
          <w:rFonts w:hint="eastAsia"/>
          <w:b w:val="0"/>
          <w:bCs/>
          <w:sz w:val="24"/>
          <w:lang w:eastAsia="zh-CN"/>
        </w:rPr>
      </w:pPr>
      <w:r>
        <w:rPr>
          <w:rFonts w:hint="eastAsia"/>
          <w:b w:val="0"/>
          <w:bCs/>
          <w:sz w:val="24"/>
          <w:lang w:eastAsia="zh-CN"/>
        </w:rPr>
        <w:t>备注：</w:t>
      </w:r>
    </w:p>
    <w:p>
      <w:pPr>
        <w:widowControl/>
        <w:numPr>
          <w:ilvl w:val="0"/>
          <w:numId w:val="0"/>
        </w:num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lang w:eastAsia="zh-CN"/>
        </w:rPr>
        <w:t>采购</w:t>
      </w:r>
      <w:r>
        <w:rPr>
          <w:rFonts w:hint="eastAsia" w:asciiTheme="minorEastAsia" w:hAnsiTheme="minorEastAsia" w:eastAsiaTheme="minorEastAsia" w:cstheme="minorEastAsia"/>
          <w:szCs w:val="21"/>
        </w:rPr>
        <w:t>清单中列明的物品</w:t>
      </w:r>
      <w:r>
        <w:rPr>
          <w:rFonts w:hint="eastAsia" w:asciiTheme="minorEastAsia" w:hAnsiTheme="minorEastAsia" w:eastAsiaTheme="minorEastAsia" w:cstheme="minorEastAsia"/>
          <w:szCs w:val="21"/>
          <w:lang w:eastAsia="zh-CN"/>
        </w:rPr>
        <w:t>数量</w:t>
      </w:r>
      <w:r>
        <w:rPr>
          <w:rFonts w:hint="eastAsia" w:asciiTheme="minorEastAsia" w:hAnsiTheme="minorEastAsia" w:eastAsiaTheme="minorEastAsia" w:cstheme="minorEastAsia"/>
          <w:szCs w:val="21"/>
        </w:rPr>
        <w:t>为</w:t>
      </w:r>
      <w:r>
        <w:rPr>
          <w:rFonts w:hint="eastAsia" w:asciiTheme="minorEastAsia" w:hAnsiTheme="minorEastAsia" w:eastAsiaTheme="minorEastAsia" w:cstheme="minorEastAsia"/>
          <w:szCs w:val="21"/>
          <w:lang w:eastAsia="zh-CN"/>
        </w:rPr>
        <w:t>预</w:t>
      </w:r>
      <w:r>
        <w:rPr>
          <w:rFonts w:hint="eastAsia" w:asciiTheme="minorEastAsia" w:hAnsiTheme="minorEastAsia" w:eastAsiaTheme="minorEastAsia" w:cstheme="minorEastAsia"/>
          <w:szCs w:val="21"/>
        </w:rPr>
        <w:t>估</w:t>
      </w:r>
      <w:r>
        <w:rPr>
          <w:rFonts w:hint="eastAsia" w:asciiTheme="minorEastAsia" w:hAnsiTheme="minorEastAsia" w:eastAsiaTheme="minorEastAsia" w:cstheme="minorEastAsia"/>
          <w:szCs w:val="21"/>
          <w:lang w:eastAsia="zh-CN"/>
        </w:rPr>
        <w:t>量</w:t>
      </w:r>
      <w:r>
        <w:rPr>
          <w:rFonts w:hint="eastAsia" w:asciiTheme="minorEastAsia" w:hAnsiTheme="minorEastAsia" w:eastAsiaTheme="minorEastAsia" w:cstheme="minorEastAsia"/>
          <w:szCs w:val="21"/>
        </w:rPr>
        <w:t>，采购人</w:t>
      </w:r>
      <w:r>
        <w:rPr>
          <w:rFonts w:hint="eastAsia" w:asciiTheme="minorEastAsia" w:hAnsiTheme="minorEastAsia" w:eastAsiaTheme="minorEastAsia" w:cstheme="minorEastAsia"/>
          <w:szCs w:val="21"/>
          <w:lang w:eastAsia="zh-CN"/>
        </w:rPr>
        <w:t>将</w:t>
      </w:r>
      <w:r>
        <w:rPr>
          <w:rFonts w:hint="eastAsia" w:asciiTheme="minorEastAsia" w:hAnsiTheme="minorEastAsia" w:eastAsiaTheme="minorEastAsia" w:cstheme="minorEastAsia"/>
          <w:szCs w:val="21"/>
        </w:rPr>
        <w:t>根据</w:t>
      </w:r>
      <w:r>
        <w:rPr>
          <w:rFonts w:hint="eastAsia" w:asciiTheme="minorEastAsia" w:hAnsiTheme="minorEastAsia" w:eastAsiaTheme="minorEastAsia" w:cstheme="minorEastAsia"/>
          <w:szCs w:val="21"/>
          <w:lang w:eastAsia="zh-CN"/>
        </w:rPr>
        <w:t>综合楼现场</w:t>
      </w:r>
      <w:r>
        <w:rPr>
          <w:rFonts w:hint="eastAsia" w:asciiTheme="minorEastAsia" w:hAnsiTheme="minorEastAsia" w:eastAsiaTheme="minorEastAsia" w:cstheme="minorEastAsia"/>
          <w:szCs w:val="21"/>
        </w:rPr>
        <w:t>实际情况</w:t>
      </w:r>
      <w:r>
        <w:rPr>
          <w:rFonts w:hint="eastAsia" w:asciiTheme="minorEastAsia" w:hAnsiTheme="minorEastAsia" w:eastAsiaTheme="minorEastAsia" w:cstheme="minorEastAsia"/>
          <w:szCs w:val="21"/>
          <w:lang w:eastAsia="zh-CN"/>
        </w:rPr>
        <w:t>进行</w:t>
      </w:r>
      <w:r>
        <w:rPr>
          <w:rFonts w:hint="eastAsia" w:asciiTheme="minorEastAsia" w:hAnsiTheme="minorEastAsia" w:eastAsiaTheme="minorEastAsia" w:cstheme="minorEastAsia"/>
          <w:szCs w:val="21"/>
        </w:rPr>
        <w:t>调整，</w:t>
      </w:r>
      <w:r>
        <w:rPr>
          <w:rFonts w:hint="eastAsia" w:asciiTheme="minorEastAsia" w:hAnsiTheme="minorEastAsia" w:eastAsiaTheme="minorEastAsia" w:cstheme="minorEastAsia"/>
          <w:szCs w:val="21"/>
          <w:lang w:eastAsia="zh-CN"/>
        </w:rPr>
        <w:t>并</w:t>
      </w:r>
      <w:r>
        <w:rPr>
          <w:rFonts w:hint="eastAsia" w:asciiTheme="minorEastAsia" w:hAnsiTheme="minorEastAsia" w:eastAsiaTheme="minorEastAsia" w:cstheme="minorEastAsia"/>
          <w:szCs w:val="21"/>
        </w:rPr>
        <w:t>按实际</w:t>
      </w:r>
      <w:r>
        <w:rPr>
          <w:rFonts w:hint="eastAsia" w:asciiTheme="minorEastAsia" w:hAnsiTheme="minorEastAsia" w:eastAsiaTheme="minorEastAsia" w:cstheme="minorEastAsia"/>
          <w:szCs w:val="21"/>
          <w:lang w:eastAsia="zh-CN"/>
        </w:rPr>
        <w:t>需求量</w:t>
      </w:r>
      <w:r>
        <w:rPr>
          <w:rFonts w:hint="eastAsia" w:asciiTheme="minorEastAsia" w:hAnsiTheme="minorEastAsia" w:eastAsiaTheme="minorEastAsia" w:cstheme="minorEastAsia"/>
          <w:szCs w:val="21"/>
        </w:rPr>
        <w:t>结算。</w:t>
      </w:r>
    </w:p>
    <w:p>
      <w:pPr>
        <w:widowControl/>
        <w:numPr>
          <w:ilvl w:val="0"/>
          <w:numId w:val="0"/>
        </w:numPr>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2、合同签订后，供应商须安装专人与采购人各使用科室对接，现场测量核对采购数量，经采购人确认后方能安排生产。</w:t>
      </w:r>
    </w:p>
    <w:p>
      <w:pPr>
        <w:spacing w:line="360" w:lineRule="auto"/>
        <w:rPr>
          <w:b/>
          <w:sz w:val="24"/>
        </w:rPr>
      </w:pPr>
    </w:p>
    <w:p>
      <w:pPr>
        <w:numPr>
          <w:ilvl w:val="0"/>
          <w:numId w:val="1"/>
        </w:numPr>
        <w:spacing w:line="360" w:lineRule="auto"/>
        <w:rPr>
          <w:rFonts w:hint="eastAsia" w:ascii="宋体" w:hAnsi="宋体"/>
          <w:b/>
          <w:sz w:val="24"/>
        </w:rPr>
      </w:pPr>
      <w:r>
        <w:rPr>
          <w:rFonts w:hint="eastAsia" w:ascii="宋体" w:hAnsi="宋体"/>
          <w:b/>
          <w:sz w:val="24"/>
        </w:rPr>
        <w:t>技术参数</w:t>
      </w:r>
    </w:p>
    <w:p>
      <w:pPr>
        <w:spacing w:line="460" w:lineRule="atLeast"/>
        <w:rPr>
          <w:rFonts w:hint="eastAsia" w:asciiTheme="minorEastAsia" w:hAnsiTheme="minorEastAsia" w:eastAsiaTheme="minorEastAsia"/>
          <w:b/>
          <w:bCs/>
          <w:color w:val="000000"/>
          <w:szCs w:val="21"/>
          <w:lang w:eastAsia="zh-CN"/>
        </w:rPr>
      </w:pPr>
      <w:r>
        <w:rPr>
          <w:rFonts w:hint="eastAsia" w:asciiTheme="minorEastAsia" w:hAnsiTheme="minorEastAsia" w:eastAsiaTheme="minorEastAsia"/>
          <w:b/>
          <w:bCs/>
          <w:color w:val="000000"/>
          <w:szCs w:val="21"/>
          <w:lang w:eastAsia="zh-CN"/>
        </w:rPr>
        <w:t>（一）</w:t>
      </w:r>
      <w:r>
        <w:rPr>
          <w:rFonts w:hint="eastAsia" w:asciiTheme="minorEastAsia" w:hAnsiTheme="minorEastAsia" w:eastAsiaTheme="minorEastAsia"/>
          <w:b/>
          <w:bCs/>
          <w:color w:val="000000"/>
          <w:szCs w:val="21"/>
        </w:rPr>
        <w:t>水槽台</w:t>
      </w: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lang w:val="en-US" w:eastAsia="zh-CN"/>
        </w:rPr>
        <w:t>1.柜</w:t>
      </w:r>
      <w:r>
        <w:rPr>
          <w:rFonts w:hint="eastAsia" w:asciiTheme="minorEastAsia" w:hAnsiTheme="minorEastAsia" w:eastAsiaTheme="minorEastAsia"/>
          <w:b/>
          <w:bCs/>
          <w:color w:val="000000"/>
          <w:szCs w:val="21"/>
          <w:lang w:eastAsia="zh-CN"/>
        </w:rPr>
        <w:t>体</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.1全钢落地式结构，柜体侧面和背面为一整块钢板折弯而成，增加柜体承重能力,深度500mm有效存储容量。</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.2柜体基材采用高品质电解镀锌钢板，厚度≥1.0mm</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内外两面电镀锌≥20g/m2(厚度2.8μm)，表面均经静电及磷化处理，环氧树脂喷涂厚度≥75μm</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.3柜门镀锌钢材质</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外部钢板和检修孔封板厚度≥1.0mm，环氧树脂喷涂厚度≥75μm，防化、防潮、耐高温以及耐磨，双层设计，中间填充隔音材料，柜门内侧装有防撞贴，底柜背板后面安装可拆卸的检修孔背板，便于安装、维护。</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.4柜门上边成45度斜角，或柜门/抽屉面板上安装标示牌</w:t>
      </w:r>
      <w:r>
        <w:rPr>
          <w:rFonts w:hint="eastAsia" w:asciiTheme="minorEastAsia" w:hAnsiTheme="minorEastAsia" w:eastAsiaTheme="minorEastAsia"/>
          <w:color w:val="000000"/>
          <w:szCs w:val="21"/>
          <w:lang w:eastAsia="zh-CN"/>
        </w:rPr>
        <w:t>座</w:t>
      </w:r>
      <w:r>
        <w:rPr>
          <w:rFonts w:hint="eastAsia" w:asciiTheme="minorEastAsia" w:hAnsiTheme="minorEastAsia" w:eastAsiaTheme="minorEastAsia"/>
          <w:color w:val="000000"/>
          <w:szCs w:val="21"/>
        </w:rPr>
        <w:t>，方便柜体功能标示</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lang w:val="en-US" w:eastAsia="zh-CN"/>
        </w:rPr>
        <w:t>2.</w:t>
      </w:r>
      <w:r>
        <w:rPr>
          <w:rFonts w:hint="eastAsia" w:asciiTheme="minorEastAsia" w:hAnsiTheme="minorEastAsia" w:eastAsiaTheme="minorEastAsia"/>
          <w:b/>
          <w:bCs/>
          <w:color w:val="000000"/>
          <w:szCs w:val="21"/>
        </w:rPr>
        <w:t>台面</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.1采用实验室专用碟形陶瓷台面，碟边</w:t>
      </w:r>
      <w:r>
        <w:rPr>
          <w:rFonts w:hint="eastAsia" w:asciiTheme="minorEastAsia" w:hAnsiTheme="minorEastAsia" w:eastAsiaTheme="minorEastAsia"/>
          <w:color w:val="000000"/>
          <w:szCs w:val="21"/>
          <w:lang w:eastAsia="zh-CN"/>
        </w:rPr>
        <w:t>具备一定的高度跟</w:t>
      </w:r>
      <w:r>
        <w:rPr>
          <w:rFonts w:hint="eastAsia" w:asciiTheme="minorEastAsia" w:hAnsiTheme="minorEastAsia" w:eastAsiaTheme="minorEastAsia"/>
          <w:color w:val="000000"/>
          <w:szCs w:val="21"/>
        </w:rPr>
        <w:t>厚度，整个台面一体高温烧制成型,防止有害液体外溢，台面耐强腐蚀，耐高温，耐磨，便于清洁，为确保后期使用牢固，不能采用拼接或者后期加厚方式加工。</w:t>
      </w:r>
    </w:p>
    <w:p>
      <w:pPr>
        <w:spacing w:line="460" w:lineRule="atLeast"/>
        <w:rPr>
          <w:rFonts w:hint="eastAsia" w:asciiTheme="minorEastAsia" w:hAnsiTheme="minorEastAsia" w:eastAsiaTheme="minorEastAsia"/>
          <w:color w:val="000000"/>
          <w:szCs w:val="21"/>
        </w:rPr>
      </w:pPr>
      <w:bookmarkStart w:id="0" w:name="_Hlk193361177"/>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表面耐污染性能：参照GB/T17657-2022，符合5级无明显变化。</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rPr>
        <w:t>洛氏硬度性能：参照GB/T 26696-2011，检测结果为≧130HRM。</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耐磨性性能：参照GB/T3810.7-2016,检测结果“符合”达到“4级2100转”。</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5</w:t>
      </w:r>
      <w:r>
        <w:rPr>
          <w:rFonts w:hint="eastAsia" w:asciiTheme="minorEastAsia" w:hAnsiTheme="minorEastAsia" w:eastAsiaTheme="minorEastAsia"/>
          <w:color w:val="000000"/>
          <w:szCs w:val="21"/>
        </w:rPr>
        <w:t>抗冲击性：参照GB/T 3810.5-2016的标准，结果满足≥0.88。</w:t>
      </w:r>
    </w:p>
    <w:bookmarkEnd w:id="0"/>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lang w:val="en-US" w:eastAsia="zh-CN"/>
        </w:rPr>
        <w:t>3.</w:t>
      </w:r>
      <w:r>
        <w:rPr>
          <w:rFonts w:hint="eastAsia" w:asciiTheme="minorEastAsia" w:hAnsiTheme="minorEastAsia" w:eastAsiaTheme="minorEastAsia"/>
          <w:b/>
          <w:bCs/>
          <w:color w:val="000000"/>
          <w:szCs w:val="21"/>
        </w:rPr>
        <w:t>pp水槽</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rPr>
        <w:t>.1水槽采用高密度PP新料注塑成型，耐腐蚀耐酸碱</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 xml:space="preserve"> 稳定性强，并具弹性、韧性，不易老化耐划。自带溢水功能，搭配 PP存水器，防止虹吸现象。</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rPr>
        <w:t>.2依据GB/T 10006-2021标准，检测摩擦系数，</w:t>
      </w:r>
      <w:r>
        <w:rPr>
          <w:rFonts w:hint="eastAsia" w:asciiTheme="minorEastAsia" w:hAnsiTheme="minorEastAsia" w:eastAsiaTheme="minorEastAsia"/>
          <w:color w:val="000000"/>
          <w:szCs w:val="21"/>
          <w:highlight w:val="none"/>
        </w:rPr>
        <w:t>静摩擦≤0.112μs，动摩擦≤0.088μd。</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rPr>
        <w:t>.3 依据GB/T 1034-2008标准，检测吸水率，将试样浸泡在（23±2）℃蒸馏水24h后取出，控去表面水分，1min内完成称重，结果≤0.05%。</w:t>
      </w: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lang w:val="en-US" w:eastAsia="zh-CN"/>
        </w:rPr>
        <w:t>4</w:t>
      </w:r>
      <w:r>
        <w:rPr>
          <w:rFonts w:hint="eastAsia" w:asciiTheme="minorEastAsia" w:hAnsiTheme="minorEastAsia" w:eastAsiaTheme="minorEastAsia"/>
          <w:b/>
          <w:bCs/>
          <w:color w:val="000000"/>
          <w:szCs w:val="21"/>
        </w:rPr>
        <w:t>.水龙头</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1实验室专用三口水龙头，主体采用H63加厚铜管制作，陶瓷阀芯90°旋转，整体高度≥550mm，重量≥1740g，直管管径不小于Φ26*1.2mm，可360°旋转，固定底座直径≥55mm，底座锁母与台面中间添加齿形止退垫，使连接后不易松动稳定性强，与台面安装牢固。</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.2涂层：高亮度环氧树脂涂层，耐腐蚀、耐热、防紫外线辐射。</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.3</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把手内置开关颜色装置，绿色为安全关闭状态，红色为开启使用状态，在停水的情况下快速了解水龙头的启闭情况。</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.4水龙头需提供中国节水产品CQC认证证书。</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.5符合GB 18145-2014标准，水嘴开关寿命≥67万次。</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.6水龙头检测表面耐腐蚀性能，依据GB/T 10125-2021 进行816h中性盐雾试验，结果为10级。</w:t>
      </w:r>
    </w:p>
    <w:p>
      <w:pPr>
        <w:spacing w:line="460" w:lineRule="atLeast"/>
        <w:rPr>
          <w:rFonts w:hint="eastAsia" w:ascii="宋体" w:hAnsi="宋体"/>
          <w:b/>
          <w:sz w:val="24"/>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.7水龙头依据GB/T 1037-2021标准，检测水蒸气透过率，检测结果0.326g/m²24h。</w:t>
      </w:r>
    </w:p>
    <w:p>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5.单口洗眼器</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5.1 结构要求</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1）主体:加厚铜质H59-1；</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2)洗眼喷头：加厚铜质环氧树脂涂层外加软性橡胶；</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3）莲蓬头护罩：Φ70橡胶质护杯；</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4）防尘盖： PP材质；</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5）水流锁定开关：水流开启，水流锁定功能一次完成；</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6）前置过滤器：配有小型前置过滤器主要的去除管道所产生的沉淀杂质和细菌、微生物残骸、铁锈、沙泥等大于5微米以上的颗粒杂质，避免眼睛及人体肌肤受到伤害；</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7）供水软管:长度1.5米，软性PVC管外覆不锈钢网，外层包裹PE管，有效防止生锈、渗漏。</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5.2产品技术指标</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1）在测试压力0.20MPa下， 测试时间3min/次， 提供冲洗液流量：6.9L/min，能保持洗眼时间：15min；</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2）阀门在1s的时间内能完全打开。阀门一经打开，除使用者有意关闭的情况之外，能始终保持开启状态；</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3）喷头位于距离使用者站立的水平面的高度距离可调（838mm～1143mm），距离墙壁或最近的障碍物距离可调（≥153mm）。</w:t>
      </w:r>
    </w:p>
    <w:p>
      <w:pPr>
        <w:spacing w:line="460" w:lineRule="atLeast"/>
        <w:rPr>
          <w:rFonts w:hint="eastAsia" w:asciiTheme="minorEastAsia" w:hAnsiTheme="minorEastAsia" w:eastAsiaTheme="minorEastAsia"/>
          <w:b/>
          <w:bCs/>
          <w:color w:val="000000"/>
          <w:szCs w:val="21"/>
          <w:lang w:val="en-US" w:eastAsia="zh-CN"/>
        </w:rPr>
      </w:pP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lang w:val="en-US" w:eastAsia="zh-CN"/>
        </w:rPr>
        <w:t>(二)</w:t>
      </w:r>
      <w:r>
        <w:rPr>
          <w:rFonts w:hint="eastAsia" w:asciiTheme="minorEastAsia" w:hAnsiTheme="minorEastAsia" w:eastAsiaTheme="minorEastAsia"/>
          <w:b/>
          <w:bCs/>
          <w:color w:val="000000"/>
          <w:szCs w:val="21"/>
        </w:rPr>
        <w:t>实验边台</w:t>
      </w:r>
      <w:r>
        <w:rPr>
          <w:rFonts w:hint="eastAsia" w:asciiTheme="minorEastAsia" w:hAnsiTheme="minorEastAsia" w:eastAsiaTheme="minorEastAsia"/>
          <w:b/>
          <w:bCs/>
          <w:color w:val="000000"/>
          <w:szCs w:val="21"/>
          <w:lang w:eastAsia="zh-CN"/>
        </w:rPr>
        <w:t>、操作台及数据处理台</w:t>
      </w: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1.实验边台整体要求</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1.1采用H框架加全钢吊柜结构，根据不同需要配置钢制岛式线槽组及插座。</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1.2所有实验台需满足使用者正常使用接触到的部件或零件没有毛刺和利边。</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b/>
          <w:bCs/>
          <w:color w:val="000000"/>
          <w:szCs w:val="21"/>
        </w:rPr>
        <w:t>2</w:t>
      </w:r>
      <w:r>
        <w:rPr>
          <w:rFonts w:hint="eastAsia" w:asciiTheme="minorEastAsia" w:hAnsiTheme="minorEastAsia" w:eastAsiaTheme="minorEastAsia"/>
          <w:b/>
          <w:bCs/>
          <w:color w:val="000000"/>
          <w:szCs w:val="21"/>
          <w:lang w:val="en-US" w:eastAsia="zh-CN"/>
        </w:rPr>
        <w:t>.</w:t>
      </w:r>
      <w:r>
        <w:rPr>
          <w:rFonts w:hint="eastAsia" w:asciiTheme="minorEastAsia" w:hAnsiTheme="minorEastAsia" w:eastAsiaTheme="minorEastAsia"/>
          <w:b/>
          <w:bCs/>
          <w:color w:val="000000"/>
          <w:szCs w:val="21"/>
        </w:rPr>
        <w:t>全钢框架</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 全钢框架台采用H型框架设计。</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钢制H型框架要求：约40*60mm,采用1.5mm厚镀锌方通加工制作；表面必须经酸洗磷化后，环氧树脂塑粉高温固化处理，平整光滑，不允许有喷涂层脱落、鼓泡、凹陷、压痕以及表面划伤、麻点、裂痕、崩角和刃口等，钻孔位置最低要求由模具定位。切割、钻孔和倒角应去毛刺。</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 地脚固定件专业模具制作，采用 ABS 材质，可调螺丝为 M10*40mm 不锈钢，内嵌橡胶模垫，可根据室内地坪适当调整柜体高度。</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2.4全钢框架搭配台面的桌静载试验符合SEFA 8M标准，试验要求：在台面上均匀分部载荷不少于250kg的重量，桌子结构无破损，围杆形变量不超过桌子跨距的1/360并且不超过3mm。</w:t>
      </w: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3</w:t>
      </w:r>
      <w:r>
        <w:rPr>
          <w:rFonts w:hint="eastAsia" w:asciiTheme="minorEastAsia" w:hAnsiTheme="minorEastAsia" w:eastAsiaTheme="minorEastAsia"/>
          <w:b/>
          <w:bCs/>
          <w:color w:val="000000"/>
          <w:szCs w:val="21"/>
          <w:lang w:val="en-US" w:eastAsia="zh-CN"/>
        </w:rPr>
        <w:t>.</w:t>
      </w:r>
      <w:r>
        <w:rPr>
          <w:rFonts w:hint="eastAsia" w:asciiTheme="minorEastAsia" w:hAnsiTheme="minorEastAsia" w:eastAsiaTheme="minorEastAsia"/>
          <w:b/>
          <w:bCs/>
          <w:color w:val="000000"/>
          <w:szCs w:val="21"/>
        </w:rPr>
        <w:t>柜体结构</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3.1全钢吊柜结构，抽屉面板内部有防碰撞消声材料,柜体侧面和背面为一整块钢板折弯而成，增加柜体承重能力,深度≥500mm有效存储容量。柜体为独立的，可拆装结构，各个柜体可以单独或组合使用，基本柜体为双门双抽结构。</w:t>
      </w:r>
    </w:p>
    <w:p>
      <w:pPr>
        <w:spacing w:line="460" w:lineRule="atLeast"/>
        <w:rPr>
          <w:rFonts w:hint="eastAsia"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rPr>
        <w:t>3.2柜体基材采用≥1.0mm厚度电解镀锌钢板，内外两面电镀锌≥20g/m2(厚度≥2.8μm)，表面均经静电及磷化处理，环氧树脂喷涂厚度≥75μm</w:t>
      </w:r>
      <w:r>
        <w:rPr>
          <w:rFonts w:hint="eastAsia" w:asciiTheme="minorEastAsia" w:hAnsiTheme="minorEastAsia" w:eastAsiaTheme="minorEastAsia"/>
          <w:color w:val="000000"/>
          <w:szCs w:val="21"/>
          <w:highlight w:val="none"/>
        </w:rPr>
        <w:t>。</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highlight w:val="none"/>
        </w:rPr>
        <w:t>3.3柜门、抽屉面板、背板：钢门外部钢板和检修孔封板厚度≥1.0mm，</w:t>
      </w:r>
      <w:r>
        <w:rPr>
          <w:rFonts w:hint="eastAsia" w:asciiTheme="minorEastAsia" w:hAnsiTheme="minorEastAsia" w:eastAsiaTheme="minorEastAsia"/>
          <w:color w:val="000000"/>
          <w:szCs w:val="21"/>
        </w:rPr>
        <w:t>颜色为奶白色，环氧树脂喷涂厚度≥75μm，镀锌钢材质柜体，防化、防潮、耐高温以及耐磨，双层设计，中间填充有隔音材料，柜门内侧装有防撞贴，底柜背板后面安装可拆卸的检修孔背板，便于公用设施的安装、维护。</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3.4柜门上边成45度斜角，或柜门/抽屉面板上安装标示牌</w:t>
      </w:r>
      <w:r>
        <w:rPr>
          <w:rFonts w:hint="eastAsia" w:asciiTheme="minorEastAsia" w:hAnsiTheme="minorEastAsia" w:eastAsiaTheme="minorEastAsia"/>
          <w:color w:val="000000"/>
          <w:szCs w:val="21"/>
          <w:lang w:eastAsia="zh-CN"/>
        </w:rPr>
        <w:t>座</w:t>
      </w:r>
      <w:r>
        <w:rPr>
          <w:rFonts w:hint="eastAsia" w:asciiTheme="minorEastAsia" w:hAnsiTheme="minorEastAsia" w:eastAsiaTheme="minorEastAsia"/>
          <w:color w:val="000000"/>
          <w:szCs w:val="21"/>
        </w:rPr>
        <w:t>，方便柜体功能标示</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3.5所有带柜门的实验柜具内置活动层板，每20mm可自由上下调节高度，调节单位0.5～1cm，承重≥50Kg，颜色与柜体同色。层板</w:t>
      </w:r>
      <w:r>
        <w:rPr>
          <w:rFonts w:hint="eastAsia" w:asciiTheme="minorEastAsia" w:hAnsiTheme="minorEastAsia" w:eastAsiaTheme="minorEastAsia"/>
          <w:color w:val="000000"/>
          <w:szCs w:val="21"/>
          <w:lang w:eastAsia="zh-CN"/>
        </w:rPr>
        <w:t>采用</w:t>
      </w:r>
      <w:r>
        <w:rPr>
          <w:rFonts w:hint="eastAsia" w:asciiTheme="minorEastAsia" w:hAnsiTheme="minorEastAsia" w:eastAsiaTheme="minorEastAsia"/>
          <w:color w:val="000000"/>
          <w:szCs w:val="21"/>
        </w:rPr>
        <w:t>环氧树脂喷涂（厚度≥75μm）镀锌钢</w:t>
      </w:r>
      <w:r>
        <w:rPr>
          <w:rFonts w:hint="eastAsia" w:asciiTheme="minorEastAsia" w:hAnsiTheme="minorEastAsia" w:eastAsiaTheme="minorEastAsia"/>
          <w:color w:val="000000"/>
          <w:szCs w:val="21"/>
          <w:lang w:eastAsia="zh-CN"/>
        </w:rPr>
        <w:t>制作。</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3.6抽屉和拉门把手：304不锈钢把手，抽屉滑轨和L型前脚撑板厚度≥2.0mm，抽屉导轨为冷轧钢板模具冲压成型制作，重负荷包夹式滑轨，尼龙滚珠，抽屉半自动闭合结构设计，运动负重≥25kg，抽屉内表面均设有防撞垫片。</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3.7铰链：隐蔽型，高光泽的不锈钢或镀鉻钢材质，采用非焊接方式将门铰和柜体及柜门固定</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运动负重≥90kg，打开角度大于105度。</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3.8金属喷漆（塑）涂层理化性能：硬度、冲击强度、耐腐蚀、附着力符合GB/T 24820-2024标准，试验结果合格。</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3.9</w:t>
      </w:r>
      <w:r>
        <w:rPr>
          <w:rFonts w:hint="eastAsia" w:asciiTheme="minorEastAsia" w:hAnsiTheme="minorEastAsia" w:eastAsiaTheme="minorEastAsia"/>
          <w:color w:val="000000"/>
          <w:szCs w:val="21"/>
        </w:rPr>
        <w:t>柜类强度和耐久性：推拉构件强度试验结果合格，开门耐久性符合GB/T 24820-2024标准，试验结果合格。</w:t>
      </w: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4</w:t>
      </w:r>
      <w:r>
        <w:rPr>
          <w:rFonts w:hint="eastAsia" w:asciiTheme="minorEastAsia" w:hAnsiTheme="minorEastAsia" w:eastAsiaTheme="minorEastAsia"/>
          <w:b/>
          <w:bCs/>
          <w:color w:val="000000"/>
          <w:szCs w:val="21"/>
          <w:lang w:val="en-US" w:eastAsia="zh-CN"/>
        </w:rPr>
        <w:t>.</w:t>
      </w:r>
      <w:r>
        <w:rPr>
          <w:rFonts w:hint="eastAsia" w:asciiTheme="minorEastAsia" w:hAnsiTheme="minorEastAsia" w:eastAsiaTheme="minorEastAsia"/>
          <w:b/>
          <w:bCs/>
          <w:color w:val="000000"/>
          <w:szCs w:val="21"/>
        </w:rPr>
        <w:t>台面</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4.1 实芯理化板台面</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厚</w:t>
      </w:r>
      <w:r>
        <w:rPr>
          <w:rFonts w:hint="eastAsia" w:asciiTheme="minorEastAsia" w:hAnsiTheme="minorEastAsia" w:eastAsiaTheme="minorEastAsia"/>
          <w:color w:val="000000"/>
          <w:szCs w:val="21"/>
          <w:lang w:eastAsia="zh-CN"/>
        </w:rPr>
        <w:t>度</w:t>
      </w:r>
      <w:r>
        <w:rPr>
          <w:rFonts w:hint="eastAsia" w:asciiTheme="minorEastAsia" w:hAnsiTheme="minorEastAsia" w:eastAsiaTheme="minorEastAsia"/>
          <w:color w:val="000000"/>
          <w:szCs w:val="21"/>
        </w:rPr>
        <w:t>≥13mm，表面具备耐酸碱性能、耐冲击、防火阻燃、耐磨等特点</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4.2</w:t>
      </w:r>
      <w:r>
        <w:rPr>
          <w:rFonts w:hint="eastAsia" w:asciiTheme="minorEastAsia" w:hAnsiTheme="minorEastAsia" w:eastAsiaTheme="minorEastAsia"/>
          <w:color w:val="000000"/>
          <w:szCs w:val="21"/>
        </w:rPr>
        <w:t>化学全面性：依据GB/T 17657-2022标准</w:t>
      </w:r>
      <w:r>
        <w:rPr>
          <w:rFonts w:hint="eastAsia" w:asciiTheme="minorEastAsia" w:hAnsiTheme="minorEastAsia" w:eastAsiaTheme="minorEastAsia"/>
          <w:color w:val="000000"/>
          <w:szCs w:val="21"/>
          <w:lang w:eastAsia="zh-CN"/>
        </w:rPr>
        <w:t>，使用</w:t>
      </w:r>
      <w:r>
        <w:rPr>
          <w:rFonts w:hint="eastAsia" w:asciiTheme="minorEastAsia" w:hAnsiTheme="minorEastAsia" w:eastAsiaTheme="minorEastAsia"/>
          <w:color w:val="000000"/>
          <w:szCs w:val="21"/>
        </w:rPr>
        <w:t>实验室常用化学试剂</w:t>
      </w:r>
      <w:r>
        <w:rPr>
          <w:rFonts w:hint="eastAsia" w:asciiTheme="minorEastAsia" w:hAnsiTheme="minorEastAsia" w:eastAsiaTheme="minorEastAsia"/>
          <w:color w:val="000000"/>
          <w:szCs w:val="21"/>
          <w:lang w:eastAsia="zh-CN"/>
        </w:rPr>
        <w:t>进行产品性能检测，</w:t>
      </w:r>
      <w:r>
        <w:rPr>
          <w:rFonts w:hint="eastAsia" w:asciiTheme="minorEastAsia" w:hAnsiTheme="minorEastAsia" w:eastAsiaTheme="minorEastAsia"/>
          <w:color w:val="000000"/>
          <w:szCs w:val="21"/>
        </w:rPr>
        <w:t>检验结果为“5级：无明显变化”</w:t>
      </w:r>
      <w:r>
        <w:rPr>
          <w:rFonts w:hint="eastAsia" w:asciiTheme="minorEastAsia" w:hAnsiTheme="minorEastAsia" w:eastAsiaTheme="minorEastAsia"/>
          <w:color w:val="000000"/>
          <w:szCs w:val="21"/>
          <w:lang w:eastAsia="zh-CN"/>
        </w:rPr>
        <w:t>。检测化学试剂包含但不限于</w:t>
      </w:r>
      <w:r>
        <w:rPr>
          <w:rFonts w:hint="eastAsia" w:asciiTheme="minorEastAsia" w:hAnsiTheme="minorEastAsia" w:eastAsiaTheme="minorEastAsia"/>
          <w:color w:val="000000"/>
          <w:szCs w:val="21"/>
        </w:rPr>
        <w:t>硝酸（65%）、氢氟酸（48%）、王水、甲酸（90%）、甲醛溶液（37%）、40%氢氟酸、77%硫酸、（蓝黑）墨水、三氯乙酸、草酸、对甲酚、水杨酸、碘伏、三氯化铁（10%）、乙醚、乙腈、无水甲醇、松节油、高氯酸、四氢呋喃、苏丹红、碘酒、糠醛、氯化镁（10%）等</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4.3</w:t>
      </w:r>
      <w:r>
        <w:rPr>
          <w:rFonts w:hint="eastAsia" w:asciiTheme="minorEastAsia" w:hAnsiTheme="minorEastAsia" w:eastAsiaTheme="minorEastAsia"/>
          <w:color w:val="000000"/>
          <w:szCs w:val="21"/>
        </w:rPr>
        <w:t>物理性能：耐水蒸气性能、耐干热性能、耐湿热性能达</w:t>
      </w:r>
      <w:r>
        <w:rPr>
          <w:rFonts w:hint="eastAsia" w:asciiTheme="minorEastAsia" w:hAnsiTheme="minorEastAsia" w:eastAsiaTheme="minorEastAsia"/>
          <w:color w:val="000000"/>
          <w:szCs w:val="21"/>
          <w:lang w:eastAsia="zh-CN"/>
        </w:rPr>
        <w:t>到</w:t>
      </w:r>
      <w:r>
        <w:rPr>
          <w:rFonts w:hint="eastAsia" w:asciiTheme="minorEastAsia" w:hAnsiTheme="minorEastAsia" w:eastAsiaTheme="minorEastAsia"/>
          <w:color w:val="000000"/>
          <w:szCs w:val="21"/>
        </w:rPr>
        <w:t xml:space="preserve"> 5 级</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val="en-US" w:eastAsia="zh-CN"/>
        </w:rPr>
        <w:t>4.4</w:t>
      </w:r>
      <w:r>
        <w:rPr>
          <w:rFonts w:hint="eastAsia" w:asciiTheme="minorEastAsia" w:hAnsiTheme="minorEastAsia" w:eastAsiaTheme="minorEastAsia"/>
          <w:color w:val="000000"/>
          <w:szCs w:val="21"/>
        </w:rPr>
        <w:t>环保检测：甲醛释放量按照GB/T 39600-2021标准检测达到E0级技术要求</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4.5</w:t>
      </w:r>
      <w:r>
        <w:rPr>
          <w:rFonts w:hint="eastAsia" w:asciiTheme="minorEastAsia" w:hAnsiTheme="minorEastAsia" w:eastAsiaTheme="minorEastAsia"/>
          <w:color w:val="000000"/>
          <w:szCs w:val="21"/>
        </w:rPr>
        <w:t>重金属检测</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参照 GB 18584-2001标准检测，可溶性铅≤1.3、镉：未检出、铬≤0.3、汞：未检出。</w:t>
      </w:r>
    </w:p>
    <w:p>
      <w:pPr>
        <w:bidi w:val="0"/>
        <w:rPr>
          <w:rFonts w:hint="eastAsia"/>
          <w:b/>
          <w:bCs/>
          <w:lang w:eastAsia="zh-CN"/>
        </w:rPr>
      </w:pPr>
    </w:p>
    <w:p>
      <w:pPr>
        <w:bidi w:val="0"/>
        <w:rPr>
          <w:b/>
          <w:bCs/>
        </w:rPr>
      </w:pPr>
      <w:r>
        <w:rPr>
          <w:rFonts w:hint="eastAsia"/>
          <w:b/>
          <w:bCs/>
          <w:lang w:eastAsia="zh-CN"/>
        </w:rPr>
        <w:t>（</w:t>
      </w:r>
      <w:r>
        <w:rPr>
          <w:rFonts w:hint="eastAsia"/>
          <w:b/>
          <w:bCs/>
          <w:lang w:val="en-US" w:eastAsia="zh-CN"/>
        </w:rPr>
        <w:t>三</w:t>
      </w:r>
      <w:r>
        <w:rPr>
          <w:rFonts w:hint="eastAsia"/>
          <w:b/>
          <w:bCs/>
          <w:lang w:eastAsia="zh-CN"/>
        </w:rPr>
        <w:t>）</w:t>
      </w:r>
      <w:r>
        <w:rPr>
          <w:rFonts w:hint="eastAsia"/>
          <w:b/>
          <w:bCs/>
        </w:rPr>
        <w:t>通风柜</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1.通风柜采用薄边设计，铝合金骨架结构，表面经磷化处理后环氧树脂喷涂，喷涂厚度≥75μm，柜体为独立的落地型带排风全钢柜体。</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2.内衬及导流板：采用通风柜专用的氟纤板，厚度≧4.75mm，抗腐蚀性能极佳，可耐硫酸、硝酸、二氯甲烷、丙酮等试剂，耐高温阻燃抗爆，表面光滑。</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3.导流板均应为可重复拆装式，以方便排气夹层内的清洁，且拆装时不需借助特殊工具。</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4.视窗门为整块5mm钢化安全玻璃，垂直移动式设计；视窗门升降采用钢丝增强聚氨酯同步带传动，同步轮必须采用铝质或铜质，不得采用塑料材质，采用自调心轴承，可以自行调整轴心，以保证同步轮的同轴度。</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5.集气风罩：锥形缩口PP集气罩，底部为窄长方形入口，具有良好的集气功能、低压损及低噪音优点</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6.照明灯具应安装于通风柜上部外侧，对通风柜内提供照明，照明应能确保操作区间的照度不小于500Lux。</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7.工作台面：采用一体透芯理化板台面。</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8.杯槽：采用耐酸碱一体成型黑色聚丙烯材质。</w:t>
      </w:r>
    </w:p>
    <w:p>
      <w:pPr>
        <w:numPr>
          <w:ilvl w:val="0"/>
          <w:numId w:val="0"/>
        </w:numPr>
        <w:spacing w:line="460" w:lineRule="atLeast"/>
        <w:ind w:leftChars="0"/>
        <w:rPr>
          <w:rFonts w:hint="eastAsia" w:asciiTheme="minorEastAsia" w:hAnsiTheme="minorEastAsia" w:eastAsiaTheme="minorEastAsia"/>
          <w:b/>
          <w:bCs/>
          <w:color w:val="000000"/>
          <w:szCs w:val="21"/>
          <w:lang w:eastAsia="zh-CN"/>
        </w:rPr>
      </w:pPr>
      <w:r>
        <w:rPr>
          <w:rFonts w:hint="eastAsia" w:asciiTheme="minorEastAsia" w:hAnsiTheme="minorEastAsia" w:eastAsiaTheme="minorEastAsia"/>
          <w:color w:val="000000"/>
          <w:szCs w:val="21"/>
          <w:lang w:val="en-US" w:eastAsia="zh-CN"/>
        </w:rPr>
        <w:t xml:space="preserve">9.正面操作面板上装设的电源插座不少于4组；电源插座均应配置IP-44及以上防护等级的自动合盖式保护盒。 </w:t>
      </w: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lang w:eastAsia="zh-CN"/>
        </w:rPr>
        <w:t>（</w:t>
      </w:r>
      <w:r>
        <w:rPr>
          <w:rFonts w:hint="eastAsia" w:asciiTheme="minorEastAsia" w:hAnsiTheme="minorEastAsia" w:eastAsiaTheme="minorEastAsia"/>
          <w:b/>
          <w:bCs/>
          <w:color w:val="000000"/>
          <w:szCs w:val="21"/>
          <w:lang w:val="en-US" w:eastAsia="zh-CN"/>
        </w:rPr>
        <w:t>四</w:t>
      </w:r>
      <w:r>
        <w:rPr>
          <w:rFonts w:hint="eastAsia" w:asciiTheme="minorEastAsia" w:hAnsiTheme="minorEastAsia" w:eastAsiaTheme="minorEastAsia"/>
          <w:b/>
          <w:bCs/>
          <w:color w:val="000000"/>
          <w:szCs w:val="21"/>
          <w:lang w:eastAsia="zh-CN"/>
        </w:rPr>
        <w:t>）</w:t>
      </w:r>
      <w:r>
        <w:rPr>
          <w:rFonts w:hint="eastAsia" w:asciiTheme="minorEastAsia" w:hAnsiTheme="minorEastAsia" w:eastAsiaTheme="minorEastAsia"/>
          <w:b/>
          <w:bCs/>
          <w:color w:val="000000"/>
          <w:szCs w:val="21"/>
        </w:rPr>
        <w:t>标本柜</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.柜体</w:t>
      </w:r>
      <w:r>
        <w:rPr>
          <w:rFonts w:hint="eastAsia" w:asciiTheme="minorEastAsia" w:hAnsiTheme="minorEastAsia" w:eastAsiaTheme="minorEastAsia"/>
          <w:color w:val="000000"/>
          <w:szCs w:val="21"/>
          <w:lang w:eastAsia="zh-CN"/>
        </w:rPr>
        <w:t>为</w:t>
      </w:r>
      <w:r>
        <w:rPr>
          <w:rFonts w:hint="eastAsia" w:asciiTheme="minorEastAsia" w:hAnsiTheme="minorEastAsia" w:eastAsiaTheme="minorEastAsia"/>
          <w:color w:val="000000"/>
          <w:szCs w:val="21"/>
        </w:rPr>
        <w:t>316不锈钢</w:t>
      </w:r>
      <w:r>
        <w:rPr>
          <w:rFonts w:hint="eastAsia" w:asciiTheme="minorEastAsia" w:hAnsiTheme="minorEastAsia" w:eastAsiaTheme="minorEastAsia"/>
          <w:color w:val="000000"/>
          <w:szCs w:val="21"/>
          <w:lang w:eastAsia="zh-CN"/>
        </w:rPr>
        <w:t>材质</w:t>
      </w:r>
      <w:r>
        <w:rPr>
          <w:rFonts w:hint="eastAsia" w:asciiTheme="minorEastAsia" w:hAnsiTheme="minorEastAsia" w:eastAsiaTheme="minorEastAsia"/>
          <w:color w:val="000000"/>
          <w:szCs w:val="21"/>
        </w:rPr>
        <w:t>，采用单门隔断式设计</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能够有效的避免取放标本时有毒气体的外泄</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确保标本柜处于一定的负压状态，简洁美观，结构坚固耐用，表面光滑易清洁。</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隔板为全不锈</w:t>
      </w:r>
      <w:r>
        <w:rPr>
          <w:rFonts w:hint="eastAsia" w:asciiTheme="minorEastAsia" w:hAnsiTheme="minorEastAsia" w:eastAsiaTheme="minorEastAsia"/>
          <w:color w:val="000000"/>
          <w:szCs w:val="21"/>
          <w:lang w:eastAsia="zh-CN"/>
        </w:rPr>
        <w:t>钢板，厚度</w:t>
      </w:r>
      <w:r>
        <w:rPr>
          <w:rFonts w:hint="eastAsia" w:asciiTheme="minorEastAsia" w:hAnsiTheme="minorEastAsia" w:eastAsiaTheme="minorEastAsia"/>
          <w:color w:val="000000"/>
          <w:szCs w:val="21"/>
        </w:rPr>
        <w:t>≥1.0mm，确保柜体内部风量正常运转，且而具有很强的承重性</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铰链为病理实验室专用防腐铰链。</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rPr>
        <w:t>自带排风功能，风量300cmh以上，双开门，双层封板厚度5mm以上。</w:t>
      </w: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lang w:eastAsia="zh-CN"/>
        </w:rPr>
        <w:t>（</w:t>
      </w:r>
      <w:r>
        <w:rPr>
          <w:rFonts w:hint="eastAsia" w:asciiTheme="minorEastAsia" w:hAnsiTheme="minorEastAsia" w:eastAsiaTheme="minorEastAsia"/>
          <w:b/>
          <w:bCs/>
          <w:color w:val="000000"/>
          <w:szCs w:val="21"/>
          <w:lang w:val="en-US" w:eastAsia="zh-CN"/>
        </w:rPr>
        <w:t>五</w:t>
      </w:r>
      <w:r>
        <w:rPr>
          <w:rFonts w:hint="eastAsia" w:asciiTheme="minorEastAsia" w:hAnsiTheme="minorEastAsia" w:eastAsiaTheme="minorEastAsia"/>
          <w:b/>
          <w:bCs/>
          <w:color w:val="000000"/>
          <w:szCs w:val="21"/>
          <w:lang w:eastAsia="zh-CN"/>
        </w:rPr>
        <w:t>）</w:t>
      </w:r>
      <w:r>
        <w:rPr>
          <w:rFonts w:hint="eastAsia" w:asciiTheme="minorEastAsia" w:hAnsiTheme="minorEastAsia" w:eastAsiaTheme="minorEastAsia"/>
          <w:b/>
          <w:bCs/>
          <w:color w:val="000000"/>
          <w:szCs w:val="21"/>
        </w:rPr>
        <w:t>超净工作台</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台面采用SUS优质不锈钢</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耐用易清洁，箱体采用冷轧钢板</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静电涂装抗腐蚀能力强。</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2.内置</w:t>
      </w:r>
      <w:r>
        <w:rPr>
          <w:rFonts w:hint="eastAsia" w:asciiTheme="minorEastAsia" w:hAnsiTheme="minorEastAsia" w:eastAsiaTheme="minorEastAsia"/>
          <w:color w:val="000000"/>
          <w:szCs w:val="21"/>
        </w:rPr>
        <w:t>2×8W紫外线杀菌灯。</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rPr>
        <w:t>气流形式</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垂直层流</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过滤技术</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采用HEPA Filter，0.3μm颗粒</w:t>
      </w:r>
      <w:r>
        <w:rPr>
          <w:rFonts w:hint="eastAsia" w:asciiTheme="minorEastAsia" w:hAnsiTheme="minorEastAsia" w:eastAsiaTheme="minorEastAsia"/>
          <w:color w:val="000000"/>
          <w:szCs w:val="21"/>
          <w:lang w:eastAsia="zh-CN"/>
        </w:rPr>
        <w:t>的</w:t>
      </w:r>
      <w:r>
        <w:rPr>
          <w:rFonts w:hint="eastAsia" w:asciiTheme="minorEastAsia" w:hAnsiTheme="minorEastAsia" w:eastAsiaTheme="minorEastAsia"/>
          <w:color w:val="000000"/>
          <w:szCs w:val="21"/>
        </w:rPr>
        <w:t>过滤效率≥ 99.995%</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val="en-US" w:eastAsia="zh-CN"/>
        </w:rPr>
        <w:t>5.</w:t>
      </w:r>
      <w:r>
        <w:rPr>
          <w:rFonts w:hint="eastAsia" w:asciiTheme="minorEastAsia" w:hAnsiTheme="minorEastAsia" w:eastAsiaTheme="minorEastAsia"/>
          <w:color w:val="000000"/>
          <w:szCs w:val="21"/>
        </w:rPr>
        <w:t>洁净等级</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ISO 5级</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6.</w:t>
      </w:r>
      <w:r>
        <w:rPr>
          <w:rFonts w:hint="eastAsia" w:asciiTheme="minorEastAsia" w:hAnsiTheme="minorEastAsia" w:eastAsiaTheme="minorEastAsia"/>
          <w:color w:val="000000"/>
          <w:szCs w:val="21"/>
        </w:rPr>
        <w:t>噪音</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≤62dB</w:t>
      </w:r>
      <w:r>
        <w:rPr>
          <w:rFonts w:hint="eastAsia" w:asciiTheme="minorEastAsia" w:hAnsiTheme="minorEastAsia" w:eastAsiaTheme="minorEastAsia"/>
          <w:color w:val="000000"/>
          <w:szCs w:val="21"/>
          <w:lang w:eastAsia="zh-CN"/>
        </w:rPr>
        <w:t>。</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7</w:t>
      </w:r>
      <w:r>
        <w:rPr>
          <w:rFonts w:hint="eastAsia" w:asciiTheme="minorEastAsia" w:hAnsiTheme="minorEastAsia" w:eastAsiaTheme="minorEastAsia"/>
          <w:color w:val="000000"/>
          <w:szCs w:val="21"/>
        </w:rPr>
        <w:t>平均风速</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≥0.3m/s (可调)</w:t>
      </w:r>
    </w:p>
    <w:p>
      <w:pPr>
        <w:spacing w:line="460" w:lineRule="atLeast"/>
        <w:rPr>
          <w:rFonts w:hint="eastAsia"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val="en-US" w:eastAsia="zh-CN"/>
        </w:rPr>
        <w:t>8.</w:t>
      </w:r>
      <w:r>
        <w:rPr>
          <w:rFonts w:hint="eastAsia" w:asciiTheme="minorEastAsia" w:hAnsiTheme="minorEastAsia" w:eastAsiaTheme="minorEastAsia"/>
          <w:color w:val="000000"/>
          <w:szCs w:val="21"/>
        </w:rPr>
        <w:t>风机系统：可变风量风机机组，可根据需要调节工作区送风风速。</w:t>
      </w:r>
    </w:p>
    <w:p>
      <w:pPr>
        <w:spacing w:line="460" w:lineRule="atLeast"/>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lang w:eastAsia="zh-CN"/>
        </w:rPr>
        <w:t>（</w:t>
      </w:r>
      <w:r>
        <w:rPr>
          <w:rFonts w:hint="eastAsia" w:asciiTheme="minorEastAsia" w:hAnsiTheme="minorEastAsia" w:eastAsiaTheme="minorEastAsia"/>
          <w:b/>
          <w:bCs/>
          <w:color w:val="000000"/>
          <w:szCs w:val="21"/>
          <w:lang w:val="en-US" w:eastAsia="zh-CN"/>
        </w:rPr>
        <w:t>六</w:t>
      </w:r>
      <w:r>
        <w:rPr>
          <w:rFonts w:hint="eastAsia" w:asciiTheme="minorEastAsia" w:hAnsiTheme="minorEastAsia" w:eastAsiaTheme="minorEastAsia"/>
          <w:b/>
          <w:bCs/>
          <w:color w:val="000000"/>
          <w:szCs w:val="21"/>
          <w:lang w:eastAsia="zh-CN"/>
        </w:rPr>
        <w:t>）</w:t>
      </w:r>
      <w:r>
        <w:rPr>
          <w:rFonts w:hint="eastAsia" w:asciiTheme="minorEastAsia" w:hAnsiTheme="minorEastAsia" w:eastAsiaTheme="minorEastAsia"/>
          <w:b/>
          <w:bCs/>
          <w:color w:val="000000"/>
          <w:szCs w:val="21"/>
        </w:rPr>
        <w:t>紧急冲淋带洗眼装置</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1.304不锈钢材质，独立式安装，冲淋与洗眼器组合式。</w:t>
      </w:r>
    </w:p>
    <w:p>
      <w:pPr>
        <w:numPr>
          <w:ilvl w:val="0"/>
          <w:numId w:val="2"/>
        </w:num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蓬头出水设计，内置不锈钢过滤网。</w:t>
      </w:r>
    </w:p>
    <w:p>
      <w:pPr>
        <w:numPr>
          <w:ilvl w:val="0"/>
          <w:numId w:val="2"/>
        </w:num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双头洗眼器，配有橡胶护杯以及防尘盖。</w:t>
      </w:r>
    </w:p>
    <w:p>
      <w:pPr>
        <w:spacing w:line="460" w:lineRule="atLeast"/>
        <w:rPr>
          <w:rFonts w:hint="eastAsia" w:ascii="宋体" w:hAnsi="宋体"/>
          <w:b/>
          <w:sz w:val="24"/>
          <w:lang w:eastAsia="zh-CN"/>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.洗眼器水量≥14L/分钟，冲淋水量≥120L/分钟的要求。</w:t>
      </w:r>
    </w:p>
    <w:p>
      <w:pPr>
        <w:spacing w:line="460" w:lineRule="atLeast"/>
        <w:rPr>
          <w:rFonts w:hint="eastAsia" w:asciiTheme="minorEastAsia" w:hAnsiTheme="minorEastAsia" w:eastAsiaTheme="minorEastAsia"/>
          <w:b/>
          <w:bCs/>
          <w:color w:val="000000"/>
          <w:szCs w:val="21"/>
          <w:lang w:val="en-US" w:eastAsia="zh-CN"/>
        </w:rPr>
      </w:pPr>
    </w:p>
    <w:p>
      <w:pPr>
        <w:spacing w:line="460" w:lineRule="atLeas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（七）传递窗</w:t>
      </w:r>
    </w:p>
    <w:p>
      <w:pPr>
        <w:spacing w:line="460" w:lineRule="atLeast"/>
        <w:rPr>
          <w:rFonts w:hint="eastAsia" w:ascii="宋体" w:hAnsi="宋体" w:eastAsia="宋体" w:cs="宋体"/>
          <w:kern w:val="0"/>
          <w:sz w:val="24"/>
        </w:rPr>
      </w:pPr>
      <w:r>
        <w:rPr>
          <w:rFonts w:hint="eastAsia" w:asciiTheme="minorEastAsia" w:hAnsiTheme="minorEastAsia" w:eastAsiaTheme="minorEastAsia"/>
          <w:color w:val="000000"/>
          <w:szCs w:val="21"/>
          <w:lang w:val="en-US" w:eastAsia="zh-CN"/>
        </w:rPr>
        <w:t xml:space="preserve"> 304不锈钢材质，带机械互锁， 内部配置紫外灯</w:t>
      </w:r>
      <w:r>
        <w:rPr>
          <w:rFonts w:hint="eastAsia" w:ascii="宋体" w:hAnsi="宋体" w:eastAsia="宋体" w:cs="宋体"/>
          <w:kern w:val="0"/>
          <w:sz w:val="24"/>
        </w:rPr>
        <w:t>。</w:t>
      </w:r>
    </w:p>
    <w:p>
      <w:pPr>
        <w:spacing w:line="360" w:lineRule="auto"/>
        <w:rPr>
          <w:rFonts w:ascii="宋体" w:hAnsi="宋体"/>
          <w:b/>
          <w:sz w:val="24"/>
        </w:rPr>
      </w:pPr>
      <w:bookmarkStart w:id="2" w:name="_GoBack"/>
      <w:bookmarkEnd w:id="2"/>
      <w:r>
        <w:rPr>
          <w:rFonts w:hint="eastAsia" w:ascii="宋体" w:hAnsi="宋体"/>
          <w:b/>
          <w:sz w:val="24"/>
        </w:rPr>
        <w:t>四、质量要求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bookmarkStart w:id="1" w:name="OLE_LINK1"/>
      <w:r>
        <w:rPr>
          <w:rFonts w:hint="eastAsia" w:asciiTheme="minorEastAsia" w:hAnsiTheme="minorEastAsia" w:eastAsiaTheme="minorEastAsia"/>
          <w:color w:val="000000"/>
          <w:szCs w:val="21"/>
        </w:rPr>
        <w:t>供应商提供的货物</w:t>
      </w:r>
      <w:bookmarkEnd w:id="1"/>
      <w:r>
        <w:rPr>
          <w:rFonts w:hint="eastAsia" w:asciiTheme="minorEastAsia" w:hAnsiTheme="minorEastAsia" w:eastAsiaTheme="minorEastAsia"/>
          <w:color w:val="000000"/>
          <w:szCs w:val="21"/>
        </w:rPr>
        <w:t>质量必须符合国家相关标准、行业标准及项目要求</w:t>
      </w:r>
      <w:r>
        <w:rPr>
          <w:rFonts w:asciiTheme="minorEastAsia" w:hAnsiTheme="minorEastAsia" w:eastAsiaTheme="minorEastAsia"/>
          <w:color w:val="000000"/>
          <w:szCs w:val="21"/>
        </w:rPr>
        <w:t>。</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2、供应商提供的货物</w:t>
      </w:r>
      <w:r>
        <w:rPr>
          <w:rFonts w:hint="eastAsia" w:asciiTheme="minorEastAsia" w:hAnsiTheme="minorEastAsia" w:eastAsiaTheme="minorEastAsia"/>
          <w:color w:val="000000"/>
          <w:szCs w:val="21"/>
          <w:lang w:eastAsia="zh-CN"/>
        </w:rPr>
        <w:t>必须是</w:t>
      </w:r>
      <w:r>
        <w:rPr>
          <w:rFonts w:hint="eastAsia" w:asciiTheme="minorEastAsia" w:hAnsiTheme="minorEastAsia" w:eastAsiaTheme="minorEastAsia"/>
          <w:color w:val="000000"/>
          <w:szCs w:val="21"/>
        </w:rPr>
        <w:t>无毒无害、全新的、表面无瑕疵，并且符合医院院内感染控制要求，必须易清洁，好打理，洗涤后不易缩水、变型。所有产品的安装位置符合医院规范、流程。并且满足安全、流程规范。</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3、供应商对由于设计工艺或材料的缺陷所发生的任何故障负责，所需费用由供应商承担。</w:t>
      </w:r>
    </w:p>
    <w:p>
      <w:pPr>
        <w:spacing w:line="360" w:lineRule="auto"/>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4、质保期不少于两年，</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w:t>
      </w:r>
      <w:r>
        <w:rPr>
          <w:rFonts w:hint="eastAsia" w:asciiTheme="minorEastAsia" w:hAnsiTheme="minorEastAsia" w:eastAsiaTheme="minorEastAsia"/>
          <w:color w:val="000000"/>
          <w:szCs w:val="21"/>
        </w:rPr>
        <w:t>货物生产前及生产期间，采购人有权对货物生产过程进行全程监造，并有权对中标人提供的备料单进行抽检，对所有材料（布料、辅料、轨道）的进货单进行审查，对于无法提供有效进货证明及检验不合格的材料，采购人有权拒绝该材料投入生产，若该材料已投入生产，采购人有权不接受由该材料所生产的货物。</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五、服务要求</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1、合同生效，</w:t>
      </w:r>
      <w:r>
        <w:rPr>
          <w:rFonts w:hint="eastAsia" w:asciiTheme="minorEastAsia" w:hAnsiTheme="minorEastAsia" w:eastAsiaTheme="minorEastAsia"/>
          <w:color w:val="000000"/>
          <w:szCs w:val="21"/>
          <w:lang w:eastAsia="zh-CN"/>
        </w:rPr>
        <w:t>在</w:t>
      </w:r>
      <w:r>
        <w:rPr>
          <w:rFonts w:hint="eastAsia" w:asciiTheme="minorEastAsia" w:hAnsiTheme="minorEastAsia" w:eastAsiaTheme="minorEastAsia"/>
          <w:color w:val="000000"/>
          <w:szCs w:val="21"/>
        </w:rPr>
        <w:t>接采购人订单通知后，</w:t>
      </w:r>
      <w:r>
        <w:rPr>
          <w:rFonts w:hint="eastAsia" w:asciiTheme="minorEastAsia" w:hAnsiTheme="minorEastAsia" w:eastAsiaTheme="minorEastAsia"/>
          <w:color w:val="000000"/>
          <w:szCs w:val="21"/>
          <w:lang w:eastAsia="zh-CN"/>
        </w:rPr>
        <w:t>供应商须</w:t>
      </w:r>
      <w:r>
        <w:rPr>
          <w:rFonts w:hint="eastAsia" w:asciiTheme="minorEastAsia" w:hAnsiTheme="minorEastAsia" w:eastAsiaTheme="minorEastAsia"/>
          <w:color w:val="000000"/>
          <w:szCs w:val="21"/>
        </w:rPr>
        <w:t>按要求</w:t>
      </w:r>
      <w:r>
        <w:rPr>
          <w:rFonts w:hint="eastAsia" w:asciiTheme="minorEastAsia" w:hAnsiTheme="minorEastAsia" w:eastAsiaTheme="minorEastAsia"/>
          <w:color w:val="000000"/>
          <w:szCs w:val="21"/>
          <w:lang w:eastAsia="zh-CN"/>
        </w:rPr>
        <w:t>在</w:t>
      </w:r>
      <w:r>
        <w:rPr>
          <w:rFonts w:hint="eastAsia" w:asciiTheme="minorEastAsia" w:hAnsiTheme="minorEastAsia" w:eastAsiaTheme="minorEastAsia"/>
          <w:color w:val="000000"/>
          <w:szCs w:val="21"/>
          <w:lang w:val="en-US" w:eastAsia="zh-CN"/>
        </w:rPr>
        <w:t>45</w:t>
      </w:r>
      <w:r>
        <w:rPr>
          <w:rFonts w:hint="eastAsia" w:asciiTheme="minorEastAsia" w:hAnsiTheme="minorEastAsia" w:eastAsiaTheme="minorEastAsia"/>
          <w:color w:val="000000"/>
          <w:szCs w:val="21"/>
        </w:rPr>
        <w:t>个</w:t>
      </w:r>
      <w:r>
        <w:rPr>
          <w:rFonts w:hint="eastAsia" w:asciiTheme="minorEastAsia" w:hAnsiTheme="minorEastAsia" w:eastAsiaTheme="minorEastAsia"/>
          <w:color w:val="000000"/>
          <w:szCs w:val="21"/>
          <w:lang w:eastAsia="zh-CN"/>
        </w:rPr>
        <w:t>天内完成生产，</w:t>
      </w:r>
      <w:r>
        <w:rPr>
          <w:rFonts w:hint="eastAsia" w:asciiTheme="minorEastAsia" w:hAnsiTheme="minorEastAsia" w:eastAsiaTheme="minorEastAsia"/>
          <w:color w:val="000000"/>
          <w:szCs w:val="21"/>
        </w:rPr>
        <w:t>将货物送到指定地点，并安装调试后交付采购人使用。若因</w:t>
      </w:r>
      <w:r>
        <w:rPr>
          <w:rFonts w:hint="eastAsia" w:asciiTheme="minorEastAsia" w:hAnsiTheme="minorEastAsia" w:eastAsiaTheme="minorEastAsia"/>
          <w:color w:val="000000"/>
          <w:szCs w:val="21"/>
          <w:lang w:eastAsia="zh-CN"/>
        </w:rPr>
        <w:t>供应商</w:t>
      </w:r>
      <w:r>
        <w:rPr>
          <w:rFonts w:hint="eastAsia" w:asciiTheme="minorEastAsia" w:hAnsiTheme="minorEastAsia" w:eastAsiaTheme="minorEastAsia"/>
          <w:color w:val="000000"/>
          <w:szCs w:val="21"/>
        </w:rPr>
        <w:t>原因造成工期延误的，每延误一天按合同总额的1‰比例向采购人支付违约金。</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2、中标人必须充分考虑现场安装难度及安全性，安装过程中如果对现场物品或结构造成损坏的，必须恢复原样，如不能修复的需照价赔偿。</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rPr>
        <w:t>、中标人应做好现场安装施工人员的安全指导，在安装过程中出现大小事故均由中标人负责。</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eastAsia="zh-CN"/>
        </w:rPr>
        <w:t>质保期内，</w:t>
      </w:r>
      <w:r>
        <w:rPr>
          <w:rFonts w:hint="eastAsia" w:asciiTheme="minorEastAsia" w:hAnsiTheme="minorEastAsia" w:eastAsiaTheme="minorEastAsia"/>
          <w:color w:val="000000"/>
          <w:szCs w:val="21"/>
        </w:rPr>
        <w:t>中标人接到报修通知后，必须2小时内回应，12小时内派员上门，48小时内解决问题，如需更换配件的，要求更换的配件和被更换的品牌、类型相一致或者是同类同档次的替代品，后者需征得采购人同意。</w:t>
      </w:r>
    </w:p>
    <w:p>
      <w:pPr>
        <w:widowControl/>
        <w:spacing w:line="360" w:lineRule="auto"/>
        <w:jc w:val="left"/>
        <w:rPr>
          <w:b/>
          <w:sz w:val="24"/>
        </w:rPr>
      </w:pPr>
    </w:p>
    <w:p>
      <w:pPr>
        <w:widowControl/>
        <w:spacing w:line="384" w:lineRule="auto"/>
        <w:jc w:val="left"/>
        <w:rPr>
          <w:sz w:val="24"/>
        </w:rPr>
      </w:pPr>
      <w:r>
        <w:rPr>
          <w:rFonts w:hint="eastAsia"/>
          <w:b/>
          <w:sz w:val="24"/>
        </w:rPr>
        <w:t>六、验收与结算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asciiTheme="minorEastAsia" w:hAnsiTheme="minorEastAsia" w:eastAsiaTheme="minorEastAsia"/>
        </w:rPr>
      </w:pPr>
      <w:r>
        <w:rPr>
          <w:rFonts w:hint="eastAsia" w:asciiTheme="minorEastAsia" w:hAnsiTheme="minorEastAsia" w:eastAsiaTheme="minorEastAsia"/>
          <w:color w:val="000000"/>
        </w:rPr>
        <w:t>2、</w:t>
      </w:r>
      <w:r>
        <w:rPr>
          <w:rFonts w:hint="eastAsia" w:asciiTheme="minorEastAsia" w:hAnsiTheme="minorEastAsia" w:eastAsiaTheme="minorEastAsia"/>
        </w:rPr>
        <w:t>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pgSz w:w="11906" w:h="16838"/>
      <w:pgMar w:top="1440" w:right="1133"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EC17D"/>
    <w:multiLevelType w:val="singleLevel"/>
    <w:tmpl w:val="68AEC17D"/>
    <w:lvl w:ilvl="0" w:tentative="0">
      <w:start w:val="3"/>
      <w:numFmt w:val="chineseCounting"/>
      <w:suff w:val="nothing"/>
      <w:lvlText w:val="%1、"/>
      <w:lvlJc w:val="left"/>
    </w:lvl>
  </w:abstractNum>
  <w:abstractNum w:abstractNumId="1">
    <w:nsid w:val="68B6C64D"/>
    <w:multiLevelType w:val="singleLevel"/>
    <w:tmpl w:val="68B6C64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02706B78"/>
    <w:rsid w:val="02EC7EC0"/>
    <w:rsid w:val="15F844A0"/>
    <w:rsid w:val="1E2B0C78"/>
    <w:rsid w:val="237E7269"/>
    <w:rsid w:val="255A421F"/>
    <w:rsid w:val="291D7BB9"/>
    <w:rsid w:val="2A7F1144"/>
    <w:rsid w:val="2DAC44E5"/>
    <w:rsid w:val="2EFF0993"/>
    <w:rsid w:val="308E426C"/>
    <w:rsid w:val="33202FF1"/>
    <w:rsid w:val="3547008D"/>
    <w:rsid w:val="381F7624"/>
    <w:rsid w:val="45B15FE5"/>
    <w:rsid w:val="49C914B7"/>
    <w:rsid w:val="4AED1F2C"/>
    <w:rsid w:val="4F9F3DFD"/>
    <w:rsid w:val="558C25F4"/>
    <w:rsid w:val="55D4298E"/>
    <w:rsid w:val="5C7727E9"/>
    <w:rsid w:val="61960834"/>
    <w:rsid w:val="66B95181"/>
    <w:rsid w:val="685B3115"/>
    <w:rsid w:val="6B7F6325"/>
    <w:rsid w:val="6F6C6D1D"/>
    <w:rsid w:val="71B31F3E"/>
    <w:rsid w:val="73A23CF3"/>
    <w:rsid w:val="74014D3F"/>
    <w:rsid w:val="77AB0DB9"/>
    <w:rsid w:val="79805345"/>
    <w:rsid w:val="7D667C47"/>
    <w:rsid w:val="7D8017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List Paragraph"/>
    <w:basedOn w:val="1"/>
    <w:qFormat/>
    <w:uiPriority w:val="34"/>
    <w:pPr>
      <w:ind w:firstLine="420" w:firstLineChars="200"/>
    </w:pPr>
  </w:style>
  <w:style w:type="character" w:customStyle="1" w:styleId="21">
    <w:name w:val="font41"/>
    <w:basedOn w:val="12"/>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328</Words>
  <Characters>1870</Characters>
  <Lines>15</Lines>
  <Paragraphs>4</Paragraphs>
  <TotalTime>5</TotalTime>
  <ScaleCrop>false</ScaleCrop>
  <LinksUpToDate>false</LinksUpToDate>
  <CharactersWithSpaces>2194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1</cp:lastModifiedBy>
  <cp:lastPrinted>2023-12-14T10:29:00Z</cp:lastPrinted>
  <dcterms:modified xsi:type="dcterms:W3CDTF">2025-09-03T02:44:15Z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ies>
</file>