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6"/>
          <w:szCs w:val="36"/>
        </w:rPr>
      </w:pPr>
      <w:r>
        <w:rPr>
          <w:rFonts w:hint="eastAsia"/>
          <w:b/>
          <w:sz w:val="36"/>
          <w:szCs w:val="36"/>
        </w:rPr>
        <w:t>采购需求</w:t>
      </w:r>
    </w:p>
    <w:p>
      <w:pPr>
        <w:pStyle w:val="11"/>
        <w:rPr>
          <w:rFonts w:hint="eastAsia"/>
          <w:b/>
          <w:sz w:val="24"/>
          <w:szCs w:val="24"/>
        </w:rPr>
      </w:pPr>
      <w:r>
        <w:rPr>
          <w:rFonts w:hint="eastAsia"/>
          <w:b/>
          <w:sz w:val="24"/>
          <w:szCs w:val="24"/>
          <w:lang w:eastAsia="zh-CN"/>
        </w:rPr>
        <w:t>一、</w:t>
      </w:r>
      <w:r>
        <w:rPr>
          <w:rFonts w:hint="eastAsia"/>
          <w:b/>
          <w:sz w:val="24"/>
          <w:szCs w:val="24"/>
        </w:rPr>
        <w:t>项目概况</w:t>
      </w:r>
    </w:p>
    <w:p>
      <w:pPr>
        <w:spacing w:line="360" w:lineRule="auto"/>
        <w:rPr>
          <w:rFonts w:hint="eastAsia" w:ascii="宋体" w:hAnsi="宋体" w:cs="宋体"/>
          <w:szCs w:val="21"/>
        </w:rPr>
      </w:pPr>
      <w:r>
        <w:rPr>
          <w:rFonts w:hint="eastAsia" w:ascii="宋体" w:hAnsi="宋体" w:cs="宋体"/>
          <w:szCs w:val="21"/>
        </w:rPr>
        <w:t>1、项目名称：中山市中医院艾灸</w:t>
      </w:r>
      <w:r>
        <w:rPr>
          <w:rFonts w:hint="eastAsia" w:ascii="宋体" w:hAnsi="宋体" w:cs="宋体"/>
          <w:szCs w:val="21"/>
          <w:lang w:eastAsia="zh-CN"/>
        </w:rPr>
        <w:t>排烟系统采购安装项目</w:t>
      </w:r>
    </w:p>
    <w:p>
      <w:pPr>
        <w:spacing w:line="360" w:lineRule="auto"/>
        <w:rPr>
          <w:rFonts w:hint="eastAsia" w:ascii="宋体" w:hAnsi="宋体" w:cs="宋体"/>
          <w:szCs w:val="21"/>
        </w:rPr>
      </w:pPr>
      <w:r>
        <w:rPr>
          <w:rFonts w:hint="eastAsia" w:ascii="宋体" w:hAnsi="宋体" w:cs="宋体"/>
          <w:szCs w:val="21"/>
        </w:rPr>
        <w:t>2、项目内容：</w:t>
      </w:r>
      <w:r>
        <w:rPr>
          <w:rFonts w:hint="eastAsia" w:asciiTheme="minorEastAsia" w:hAnsiTheme="minorEastAsia" w:eastAsiaTheme="minorEastAsia" w:cstheme="minorEastAsia"/>
          <w:lang w:eastAsia="zh-CN"/>
        </w:rPr>
        <w:t>医院新建一栋</w:t>
      </w:r>
      <w:r>
        <w:rPr>
          <w:rFonts w:hint="eastAsia" w:asciiTheme="minorEastAsia" w:hAnsiTheme="minorEastAsia" w:eastAsiaTheme="minorEastAsia" w:cstheme="minorEastAsia"/>
          <w:lang w:val="en-US" w:eastAsia="zh-CN"/>
        </w:rPr>
        <w:t>7.4万平方米的综合楼，其中针灸推拿科、中医经典科涉及到</w:t>
      </w:r>
      <w:r>
        <w:rPr>
          <w:rFonts w:hint="eastAsia" w:ascii="宋体" w:hAnsi="宋体" w:cs="宋体"/>
          <w:szCs w:val="21"/>
        </w:rPr>
        <w:t>艾灸</w:t>
      </w:r>
      <w:r>
        <w:rPr>
          <w:rFonts w:hint="eastAsia" w:ascii="宋体" w:hAnsi="宋体" w:cs="宋体"/>
          <w:szCs w:val="21"/>
          <w:lang w:eastAsia="zh-CN"/>
        </w:rPr>
        <w:t>治疗，</w:t>
      </w:r>
      <w:r>
        <w:rPr>
          <w:rFonts w:hint="eastAsia" w:asciiTheme="minorEastAsia" w:hAnsiTheme="minorEastAsia" w:eastAsiaTheme="minorEastAsia" w:cstheme="minorEastAsia"/>
          <w:lang w:val="en-US" w:eastAsia="zh-CN"/>
        </w:rPr>
        <w:t>需配套采购</w:t>
      </w:r>
      <w:r>
        <w:rPr>
          <w:rFonts w:hint="eastAsia" w:ascii="宋体" w:hAnsi="宋体" w:cs="宋体"/>
          <w:szCs w:val="21"/>
        </w:rPr>
        <w:t>艾灸</w:t>
      </w:r>
      <w:r>
        <w:rPr>
          <w:rFonts w:hint="eastAsia" w:ascii="宋体" w:hAnsi="宋体" w:cs="宋体"/>
          <w:szCs w:val="21"/>
          <w:lang w:eastAsia="zh-CN"/>
        </w:rPr>
        <w:t>排烟系统</w:t>
      </w:r>
      <w:r>
        <w:rPr>
          <w:rFonts w:hint="eastAsia" w:asciiTheme="minorEastAsia" w:hAnsiTheme="minorEastAsia" w:eastAsiaTheme="minorEastAsia" w:cstheme="minorEastAsia"/>
        </w:rPr>
        <w:t>。</w:t>
      </w:r>
      <w:r>
        <w:rPr>
          <w:rFonts w:hint="eastAsia" w:ascii="宋体" w:hAnsi="宋体" w:cs="宋体"/>
          <w:szCs w:val="21"/>
        </w:rPr>
        <w:t xml:space="preserve"> </w:t>
      </w:r>
    </w:p>
    <w:p>
      <w:pPr>
        <w:spacing w:line="360" w:lineRule="auto"/>
        <w:rPr>
          <w:rFonts w:hint="eastAsia" w:ascii="宋体" w:hAnsi="宋体" w:cs="宋体"/>
          <w:szCs w:val="21"/>
        </w:rPr>
      </w:pPr>
      <w:r>
        <w:rPr>
          <w:rFonts w:hint="eastAsia" w:ascii="宋体" w:hAnsi="宋体" w:cs="宋体"/>
          <w:szCs w:val="21"/>
        </w:rPr>
        <w:t>3、项目上限价：￥</w:t>
      </w:r>
      <w:r>
        <w:rPr>
          <w:rFonts w:ascii="宋体" w:hAnsi="宋体" w:cs="宋体"/>
          <w:szCs w:val="21"/>
        </w:rPr>
        <w:t>3</w:t>
      </w:r>
      <w:r>
        <w:rPr>
          <w:rFonts w:hint="eastAsia" w:ascii="宋体" w:hAnsi="宋体" w:cs="宋体"/>
          <w:szCs w:val="21"/>
          <w:lang w:val="en-US" w:eastAsia="zh-CN"/>
        </w:rPr>
        <w:t>0</w:t>
      </w:r>
      <w:r>
        <w:rPr>
          <w:rFonts w:ascii="宋体" w:hAnsi="宋体" w:cs="宋体"/>
          <w:szCs w:val="21"/>
        </w:rPr>
        <w:t>0</w:t>
      </w:r>
      <w:r>
        <w:rPr>
          <w:rFonts w:hint="eastAsia" w:ascii="宋体" w:hAnsi="宋体" w:cs="宋体"/>
          <w:szCs w:val="21"/>
          <w:lang w:val="en-US" w:eastAsia="zh-CN"/>
        </w:rPr>
        <w:t>,</w:t>
      </w:r>
      <w:bookmarkStart w:id="3" w:name="_GoBack"/>
      <w:bookmarkEnd w:id="3"/>
      <w:r>
        <w:rPr>
          <w:rFonts w:hint="eastAsia" w:ascii="宋体" w:hAnsi="宋体" w:cs="宋体"/>
          <w:szCs w:val="21"/>
        </w:rPr>
        <w:t>000元，超过采购上限价的属于无效响应。</w:t>
      </w:r>
    </w:p>
    <w:p>
      <w:pPr>
        <w:spacing w:line="360" w:lineRule="auto"/>
        <w:rPr>
          <w:rFonts w:hint="eastAsia" w:ascii="宋体" w:hAnsi="宋体" w:cs="宋体"/>
          <w:szCs w:val="21"/>
        </w:rPr>
      </w:pPr>
      <w:r>
        <w:rPr>
          <w:rFonts w:hint="eastAsia" w:ascii="宋体" w:hAnsi="宋体" w:cs="宋体"/>
          <w:szCs w:val="21"/>
        </w:rPr>
        <w:t>4、供货期：合同签订后</w:t>
      </w:r>
      <w:r>
        <w:rPr>
          <w:rFonts w:ascii="宋体" w:hAnsi="宋体" w:cs="宋体"/>
          <w:szCs w:val="21"/>
        </w:rPr>
        <w:t>45</w:t>
      </w:r>
      <w:r>
        <w:rPr>
          <w:rFonts w:hint="eastAsia" w:ascii="宋体" w:hAnsi="宋体" w:cs="宋体"/>
          <w:szCs w:val="21"/>
        </w:rPr>
        <w:t>天</w:t>
      </w:r>
    </w:p>
    <w:p>
      <w:pPr>
        <w:spacing w:line="360" w:lineRule="auto"/>
        <w:rPr>
          <w:rFonts w:hint="eastAsia" w:ascii="宋体" w:hAnsi="宋体" w:cs="宋体"/>
          <w:szCs w:val="21"/>
        </w:rPr>
      </w:pPr>
      <w:r>
        <w:rPr>
          <w:rFonts w:hint="eastAsia" w:ascii="宋体" w:hAnsi="宋体" w:cs="宋体"/>
          <w:szCs w:val="21"/>
        </w:rPr>
        <w:t>5、报价：总价包干，报价应包括设备采购、运输、安装调试、验收、培训、售后服务、各种税费及合同实施过程中的不可预见费用等。</w:t>
      </w:r>
    </w:p>
    <w:p>
      <w:pPr>
        <w:pStyle w:val="11"/>
        <w:rPr>
          <w:rFonts w:hint="eastAsia"/>
          <w:b/>
          <w:sz w:val="24"/>
          <w:szCs w:val="24"/>
          <w:lang w:eastAsia="zh-CN"/>
        </w:rPr>
      </w:pPr>
      <w:r>
        <w:rPr>
          <w:rFonts w:hint="eastAsia"/>
          <w:b/>
          <w:sz w:val="24"/>
          <w:szCs w:val="24"/>
          <w:lang w:eastAsia="zh-CN"/>
        </w:rPr>
        <w:t>二、采购清单</w:t>
      </w:r>
    </w:p>
    <w:tbl>
      <w:tblPr>
        <w:tblStyle w:val="5"/>
        <w:tblW w:w="8130" w:type="dxa"/>
        <w:jc w:val="center"/>
        <w:tblLayout w:type="fixed"/>
        <w:tblCellMar>
          <w:top w:w="0" w:type="dxa"/>
          <w:left w:w="108" w:type="dxa"/>
          <w:bottom w:w="0" w:type="dxa"/>
          <w:right w:w="108" w:type="dxa"/>
        </w:tblCellMar>
      </w:tblPr>
      <w:tblGrid>
        <w:gridCol w:w="759"/>
        <w:gridCol w:w="2562"/>
        <w:gridCol w:w="3038"/>
        <w:gridCol w:w="875"/>
        <w:gridCol w:w="896"/>
      </w:tblGrid>
      <w:tr>
        <w:tblPrEx>
          <w:tblCellMar>
            <w:top w:w="0" w:type="dxa"/>
            <w:left w:w="108" w:type="dxa"/>
            <w:bottom w:w="0" w:type="dxa"/>
            <w:right w:w="108" w:type="dxa"/>
          </w:tblCellMar>
        </w:tblPrEx>
        <w:trPr>
          <w:trHeight w:val="360" w:hRule="atLeast"/>
          <w:jc w:val="center"/>
        </w:trPr>
        <w:tc>
          <w:tcPr>
            <w:tcW w:w="7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b/>
                <w:bCs/>
                <w:kern w:val="0"/>
                <w:sz w:val="20"/>
                <w:szCs w:val="20"/>
              </w:rPr>
            </w:pPr>
            <w:bookmarkStart w:id="0" w:name="RANGE!A1:F58"/>
            <w:r>
              <w:rPr>
                <w:rFonts w:hint="eastAsia" w:ascii="宋体" w:hAnsi="宋体" w:cs="宋体"/>
                <w:b/>
                <w:bCs/>
                <w:kern w:val="0"/>
                <w:sz w:val="20"/>
                <w:szCs w:val="20"/>
              </w:rPr>
              <w:t>序号</w:t>
            </w:r>
            <w:bookmarkEnd w:id="0"/>
          </w:p>
        </w:tc>
        <w:tc>
          <w:tcPr>
            <w:tcW w:w="2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b/>
                <w:bCs/>
                <w:kern w:val="0"/>
                <w:sz w:val="20"/>
                <w:szCs w:val="20"/>
              </w:rPr>
            </w:pPr>
            <w:r>
              <w:rPr>
                <w:rFonts w:hint="eastAsia" w:ascii="宋体" w:hAnsi="宋体" w:cs="宋体"/>
                <w:b/>
                <w:bCs/>
                <w:kern w:val="0"/>
                <w:sz w:val="20"/>
                <w:szCs w:val="20"/>
              </w:rPr>
              <w:t>项目名称</w:t>
            </w:r>
          </w:p>
        </w:tc>
        <w:tc>
          <w:tcPr>
            <w:tcW w:w="30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b/>
                <w:bCs/>
                <w:kern w:val="0"/>
                <w:sz w:val="20"/>
                <w:szCs w:val="20"/>
              </w:rPr>
            </w:pPr>
            <w:r>
              <w:rPr>
                <w:rFonts w:hint="eastAsia" w:ascii="宋体" w:hAnsi="宋体" w:cs="宋体"/>
                <w:b/>
                <w:bCs/>
                <w:kern w:val="0"/>
                <w:sz w:val="20"/>
                <w:szCs w:val="20"/>
              </w:rPr>
              <w:t>型号规格</w:t>
            </w:r>
          </w:p>
        </w:tc>
        <w:tc>
          <w:tcPr>
            <w:tcW w:w="8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b/>
                <w:bCs/>
                <w:kern w:val="0"/>
                <w:sz w:val="20"/>
                <w:szCs w:val="20"/>
              </w:rPr>
            </w:pPr>
            <w:r>
              <w:rPr>
                <w:rFonts w:hint="eastAsia" w:ascii="宋体" w:hAnsi="宋体" w:cs="宋体"/>
                <w:b/>
                <w:bCs/>
                <w:kern w:val="0"/>
                <w:sz w:val="20"/>
                <w:szCs w:val="20"/>
              </w:rPr>
              <w:t>数量</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b/>
                <w:bCs/>
                <w:kern w:val="0"/>
                <w:sz w:val="20"/>
                <w:szCs w:val="20"/>
              </w:rPr>
            </w:pPr>
            <w:r>
              <w:rPr>
                <w:rFonts w:hint="eastAsia" w:ascii="宋体" w:hAnsi="宋体" w:cs="宋体"/>
                <w:b/>
                <w:bCs/>
                <w:kern w:val="0"/>
                <w:sz w:val="20"/>
                <w:szCs w:val="20"/>
              </w:rPr>
              <w:t>单位</w:t>
            </w:r>
          </w:p>
        </w:tc>
      </w:tr>
      <w:tr>
        <w:tblPrEx>
          <w:tblCellMar>
            <w:top w:w="0" w:type="dxa"/>
            <w:left w:w="108" w:type="dxa"/>
            <w:bottom w:w="0" w:type="dxa"/>
            <w:right w:w="108" w:type="dxa"/>
          </w:tblCellMar>
        </w:tblPrEx>
        <w:trPr>
          <w:trHeight w:val="312" w:hRule="atLeast"/>
          <w:jc w:val="center"/>
        </w:trPr>
        <w:tc>
          <w:tcPr>
            <w:tcW w:w="7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b/>
                <w:bCs/>
                <w:kern w:val="0"/>
                <w:sz w:val="20"/>
                <w:szCs w:val="20"/>
              </w:rPr>
            </w:pPr>
          </w:p>
        </w:tc>
        <w:tc>
          <w:tcPr>
            <w:tcW w:w="256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b/>
                <w:bCs/>
                <w:kern w:val="0"/>
                <w:sz w:val="20"/>
                <w:szCs w:val="20"/>
              </w:rPr>
            </w:pPr>
          </w:p>
        </w:tc>
        <w:tc>
          <w:tcPr>
            <w:tcW w:w="30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b/>
                <w:bCs/>
                <w:kern w:val="0"/>
                <w:sz w:val="20"/>
                <w:szCs w:val="20"/>
              </w:rPr>
            </w:pPr>
          </w:p>
        </w:tc>
        <w:tc>
          <w:tcPr>
            <w:tcW w:w="8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b/>
                <w:bCs/>
                <w:kern w:val="0"/>
                <w:sz w:val="20"/>
                <w:szCs w:val="20"/>
              </w:rPr>
            </w:pPr>
          </w:p>
        </w:tc>
        <w:tc>
          <w:tcPr>
            <w:tcW w:w="89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cs="宋体"/>
                <w:b/>
                <w:bCs/>
                <w:kern w:val="0"/>
                <w:sz w:val="20"/>
                <w:szCs w:val="20"/>
              </w:rPr>
            </w:pPr>
          </w:p>
        </w:tc>
      </w:tr>
      <w:tr>
        <w:tblPrEx>
          <w:tblCellMar>
            <w:top w:w="0" w:type="dxa"/>
            <w:left w:w="108" w:type="dxa"/>
            <w:bottom w:w="0" w:type="dxa"/>
            <w:right w:w="108" w:type="dxa"/>
          </w:tblCellMar>
        </w:tblPrEx>
        <w:trPr>
          <w:trHeight w:val="465" w:hRule="atLeast"/>
          <w:jc w:val="center"/>
        </w:trPr>
        <w:tc>
          <w:tcPr>
            <w:tcW w:w="8130" w:type="dxa"/>
            <w:gridSpan w:val="5"/>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b/>
                <w:bCs/>
                <w:kern w:val="0"/>
                <w:sz w:val="20"/>
                <w:szCs w:val="20"/>
                <w:lang w:eastAsia="zh-CN"/>
              </w:rPr>
              <w:t>一、针灸推拿科</w:t>
            </w:r>
            <w:r>
              <w:rPr>
                <w:rFonts w:hint="eastAsia" w:ascii="宋体" w:hAnsi="宋体" w:cs="宋体"/>
                <w:b/>
                <w:bCs/>
                <w:kern w:val="0"/>
                <w:sz w:val="20"/>
                <w:szCs w:val="20"/>
              </w:rPr>
              <w:t>艾灸排烟系统</w:t>
            </w:r>
          </w:p>
        </w:tc>
      </w:tr>
      <w:tr>
        <w:tblPrEx>
          <w:tblCellMar>
            <w:top w:w="0" w:type="dxa"/>
            <w:left w:w="108" w:type="dxa"/>
            <w:bottom w:w="0" w:type="dxa"/>
            <w:right w:w="108" w:type="dxa"/>
          </w:tblCellMar>
        </w:tblPrEx>
        <w:trPr>
          <w:trHeight w:val="552"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楼层艾灸</w:t>
            </w:r>
            <w:r>
              <w:rPr>
                <w:rFonts w:hint="eastAsia" w:ascii="宋体" w:hAnsi="宋体" w:cs="宋体"/>
                <w:kern w:val="0"/>
                <w:sz w:val="20"/>
                <w:szCs w:val="20"/>
                <w:lang w:eastAsia="zh-CN"/>
              </w:rPr>
              <w:t>排</w:t>
            </w:r>
            <w:r>
              <w:rPr>
                <w:rFonts w:hint="eastAsia" w:ascii="宋体" w:hAnsi="宋体" w:cs="宋体"/>
                <w:kern w:val="0"/>
                <w:sz w:val="20"/>
                <w:szCs w:val="20"/>
              </w:rPr>
              <w:t>烟风机</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4</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台</w:t>
            </w:r>
          </w:p>
        </w:tc>
      </w:tr>
      <w:tr>
        <w:tblPrEx>
          <w:tblCellMar>
            <w:top w:w="0" w:type="dxa"/>
            <w:left w:w="108" w:type="dxa"/>
            <w:bottom w:w="0" w:type="dxa"/>
            <w:right w:w="108" w:type="dxa"/>
          </w:tblCellMar>
        </w:tblPrEx>
        <w:trPr>
          <w:trHeight w:val="510"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楼层艾灸烟</w:t>
            </w:r>
            <w:r>
              <w:rPr>
                <w:rFonts w:hint="eastAsia" w:ascii="宋体" w:hAnsi="宋体" w:cs="宋体"/>
                <w:kern w:val="0"/>
                <w:sz w:val="20"/>
                <w:szCs w:val="20"/>
                <w:lang w:eastAsia="zh-CN"/>
              </w:rPr>
              <w:t>雾</w:t>
            </w:r>
            <w:r>
              <w:rPr>
                <w:rFonts w:hint="eastAsia" w:ascii="宋体" w:hAnsi="宋体" w:cs="宋体"/>
                <w:kern w:val="0"/>
                <w:sz w:val="20"/>
                <w:szCs w:val="20"/>
              </w:rPr>
              <w:t>净化处理</w:t>
            </w:r>
            <w:r>
              <w:rPr>
                <w:rFonts w:hint="eastAsia" w:ascii="宋体" w:hAnsi="宋体" w:cs="宋体"/>
                <w:kern w:val="0"/>
                <w:sz w:val="20"/>
                <w:szCs w:val="20"/>
                <w:lang w:eastAsia="zh-CN"/>
              </w:rPr>
              <w:t>机</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4</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台</w:t>
            </w:r>
          </w:p>
        </w:tc>
      </w:tr>
      <w:tr>
        <w:tblPrEx>
          <w:tblCellMar>
            <w:top w:w="0" w:type="dxa"/>
            <w:left w:w="108" w:type="dxa"/>
            <w:bottom w:w="0" w:type="dxa"/>
            <w:right w:w="108" w:type="dxa"/>
          </w:tblCellMar>
        </w:tblPrEx>
        <w:trPr>
          <w:trHeight w:val="570"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3</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color w:val="auto"/>
                <w:kern w:val="0"/>
                <w:sz w:val="20"/>
                <w:szCs w:val="20"/>
              </w:rPr>
              <w:t>净化</w:t>
            </w:r>
            <w:r>
              <w:rPr>
                <w:rFonts w:hint="eastAsia" w:ascii="宋体" w:hAnsi="宋体" w:cs="宋体"/>
                <w:color w:val="auto"/>
                <w:kern w:val="0"/>
                <w:sz w:val="20"/>
                <w:szCs w:val="20"/>
                <w:lang w:eastAsia="zh-CN"/>
              </w:rPr>
              <w:t>处理机</w:t>
            </w:r>
            <w:r>
              <w:rPr>
                <w:rFonts w:ascii="宋体" w:hAnsi="宋体" w:cs="宋体"/>
                <w:color w:val="auto"/>
                <w:kern w:val="0"/>
                <w:sz w:val="20"/>
                <w:szCs w:val="20"/>
              </w:rPr>
              <w:t>配套过滤器</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lang w:val="en-US" w:eastAsia="zh-CN"/>
              </w:rPr>
            </w:pPr>
            <w:r>
              <w:rPr>
                <w:rFonts w:ascii="宋体" w:hAnsi="宋体" w:cs="宋体"/>
                <w:color w:val="auto"/>
                <w:kern w:val="0"/>
                <w:sz w:val="20"/>
                <w:szCs w:val="20"/>
              </w:rPr>
              <w:t>质保期</w:t>
            </w:r>
            <w:r>
              <w:rPr>
                <w:rFonts w:hint="eastAsia" w:ascii="宋体" w:hAnsi="宋体" w:cs="宋体"/>
                <w:color w:val="auto"/>
                <w:kern w:val="0"/>
                <w:sz w:val="20"/>
                <w:szCs w:val="20"/>
                <w:lang w:eastAsia="zh-CN"/>
              </w:rPr>
              <w:t>内</w:t>
            </w:r>
            <w:r>
              <w:rPr>
                <w:rFonts w:hint="eastAsia" w:ascii="宋体" w:hAnsi="宋体" w:cs="宋体"/>
                <w:color w:val="auto"/>
                <w:kern w:val="0"/>
                <w:sz w:val="20"/>
                <w:szCs w:val="20"/>
              </w:rPr>
              <w:t>每季度</w:t>
            </w:r>
            <w:r>
              <w:rPr>
                <w:rFonts w:ascii="宋体" w:hAnsi="宋体" w:cs="宋体"/>
                <w:color w:val="auto"/>
                <w:kern w:val="0"/>
                <w:sz w:val="20"/>
                <w:szCs w:val="20"/>
              </w:rPr>
              <w:t>更换一次</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color w:val="auto"/>
                <w:kern w:val="0"/>
                <w:sz w:val="20"/>
                <w:szCs w:val="20"/>
              </w:rPr>
              <w:t>32</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color w:val="auto"/>
                <w:kern w:val="0"/>
                <w:sz w:val="20"/>
                <w:szCs w:val="20"/>
              </w:rPr>
              <w:t>个</w:t>
            </w:r>
          </w:p>
        </w:tc>
      </w:tr>
      <w:tr>
        <w:tblPrEx>
          <w:tblCellMar>
            <w:top w:w="0" w:type="dxa"/>
            <w:left w:w="108" w:type="dxa"/>
            <w:bottom w:w="0" w:type="dxa"/>
            <w:right w:w="108" w:type="dxa"/>
          </w:tblCellMar>
        </w:tblPrEx>
        <w:trPr>
          <w:trHeight w:val="570"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4</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万向抽气</w:t>
            </w:r>
            <w:r>
              <w:rPr>
                <w:rFonts w:ascii="宋体" w:hAnsi="宋体" w:cs="宋体"/>
                <w:kern w:val="0"/>
                <w:sz w:val="20"/>
                <w:szCs w:val="20"/>
              </w:rPr>
              <w:t>罩</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lang w:val="en-US" w:eastAsia="zh-CN"/>
              </w:rPr>
              <w:t>/</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16</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套</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5</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PVC管</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D250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102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米</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6</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PVC管</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D90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16</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米</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7</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PVC风阀</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D90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16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8</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PVC直通</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D250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24</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9</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PVC三通</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D250转D110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16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10</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PVC弯头</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D250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17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11</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PVC大小头</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D110转D90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16.</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12</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PVC大小头</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D250转D200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16</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13</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PVC大小头</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D250转D160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4</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14</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PVC封口盖</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D160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4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15</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新风口</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600*600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4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16</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电线电缆</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BVV-6.0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50</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米</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17</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电线电缆</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BVV-4.0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120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米</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18</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配电箱</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lang w:val="en-US" w:eastAsia="zh-CN"/>
              </w:rPr>
              <w:t>/</w:t>
            </w:r>
            <w:r>
              <w:rPr>
                <w:rFonts w:hint="eastAsia" w:ascii="宋体" w:hAnsi="宋体" w:cs="宋体"/>
                <w:kern w:val="0"/>
                <w:sz w:val="20"/>
                <w:szCs w:val="20"/>
              </w:rPr>
              <w:t>　</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19</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线管</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Φ25</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85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米</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20</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镀锌钢板</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1.0mm</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92</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平方</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21</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铝箔玻璃棉</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40kG/m³，50mm</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92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平方</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22</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止回阀</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lang w:val="en-US" w:eastAsia="zh-CN"/>
              </w:rPr>
            </w:pPr>
            <w:r>
              <w:rPr>
                <w:rFonts w:hint="eastAsia" w:ascii="宋体" w:hAnsi="宋体" w:cs="宋体"/>
                <w:kern w:val="0"/>
                <w:sz w:val="20"/>
                <w:szCs w:val="20"/>
              </w:rPr>
              <w:t>800*200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23</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拆装风机盘管</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lang w:val="en-US" w:eastAsia="zh-CN"/>
              </w:rPr>
              <w:t>/</w:t>
            </w:r>
            <w:r>
              <w:rPr>
                <w:rFonts w:hint="eastAsia" w:ascii="宋体" w:hAnsi="宋体" w:cs="宋体"/>
                <w:kern w:val="0"/>
                <w:sz w:val="20"/>
                <w:szCs w:val="20"/>
              </w:rPr>
              <w:t>　</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3</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套</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val="en-US" w:eastAsia="zh-CN"/>
              </w:rPr>
              <w:t>4</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拆改风管</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lang w:val="en-US" w:eastAsia="zh-CN"/>
              </w:rPr>
              <w:t>/</w:t>
            </w:r>
            <w:r>
              <w:rPr>
                <w:rFonts w:hint="eastAsia" w:ascii="宋体" w:hAnsi="宋体" w:cs="宋体"/>
                <w:kern w:val="0"/>
                <w:sz w:val="20"/>
                <w:szCs w:val="20"/>
              </w:rPr>
              <w:t>　</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项</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val="en-US" w:eastAsia="zh-CN"/>
              </w:rPr>
              <w:t>5</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凿洞及修补</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lang w:val="en-US" w:eastAsia="zh-CN"/>
              </w:rPr>
              <w:t>/</w:t>
            </w:r>
            <w:r>
              <w:rPr>
                <w:rFonts w:hint="eastAsia" w:ascii="宋体" w:hAnsi="宋体" w:cs="宋体"/>
                <w:kern w:val="0"/>
                <w:sz w:val="20"/>
                <w:szCs w:val="20"/>
              </w:rPr>
              <w:t>　</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项</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color w:val="auto"/>
                <w:kern w:val="0"/>
                <w:sz w:val="20"/>
                <w:szCs w:val="20"/>
              </w:rPr>
              <w:t>2</w:t>
            </w:r>
            <w:r>
              <w:rPr>
                <w:rFonts w:hint="eastAsia" w:ascii="宋体" w:hAnsi="宋体" w:cs="宋体"/>
                <w:color w:val="auto"/>
                <w:kern w:val="0"/>
                <w:sz w:val="20"/>
                <w:szCs w:val="20"/>
                <w:lang w:val="en-US" w:eastAsia="zh-CN"/>
              </w:rPr>
              <w:t>6</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管道支吊架</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lang w:val="en-US" w:eastAsia="zh-CN"/>
              </w:rPr>
              <w:t>/</w:t>
            </w:r>
            <w:r>
              <w:rPr>
                <w:rFonts w:hint="eastAsia" w:ascii="宋体" w:hAnsi="宋体" w:cs="宋体"/>
                <w:kern w:val="0"/>
                <w:sz w:val="20"/>
                <w:szCs w:val="20"/>
              </w:rPr>
              <w:t>　</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项</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val="en-US" w:eastAsia="zh-CN"/>
              </w:rPr>
              <w:t>7</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安装辅材</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lang w:val="en-US" w:eastAsia="zh-CN"/>
              </w:rPr>
              <w:t>/</w:t>
            </w:r>
            <w:r>
              <w:rPr>
                <w:rFonts w:hint="eastAsia" w:ascii="宋体" w:hAnsi="宋体" w:cs="宋体"/>
                <w:kern w:val="0"/>
                <w:sz w:val="20"/>
                <w:szCs w:val="20"/>
              </w:rPr>
              <w:t>　</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项</w:t>
            </w:r>
          </w:p>
        </w:tc>
      </w:tr>
      <w:tr>
        <w:tblPrEx>
          <w:tblCellMar>
            <w:top w:w="0" w:type="dxa"/>
            <w:left w:w="108" w:type="dxa"/>
            <w:bottom w:w="0" w:type="dxa"/>
            <w:right w:w="108" w:type="dxa"/>
          </w:tblCellMar>
        </w:tblPrEx>
        <w:trPr>
          <w:trHeight w:val="465" w:hRule="atLeast"/>
          <w:jc w:val="center"/>
        </w:trPr>
        <w:tc>
          <w:tcPr>
            <w:tcW w:w="8130" w:type="dxa"/>
            <w:gridSpan w:val="5"/>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b/>
                <w:bCs/>
                <w:kern w:val="0"/>
                <w:sz w:val="20"/>
                <w:szCs w:val="20"/>
                <w:lang w:eastAsia="zh-CN"/>
              </w:rPr>
              <w:t>二、中医经典科</w:t>
            </w:r>
            <w:r>
              <w:rPr>
                <w:rFonts w:hint="eastAsia" w:ascii="宋体" w:hAnsi="宋体" w:cs="宋体"/>
                <w:b/>
                <w:bCs/>
                <w:kern w:val="0"/>
                <w:sz w:val="20"/>
                <w:szCs w:val="20"/>
              </w:rPr>
              <w:t>艾灸排烟系统</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570"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楼层艾灸</w:t>
            </w:r>
            <w:r>
              <w:rPr>
                <w:rFonts w:hint="eastAsia" w:ascii="宋体" w:hAnsi="宋体" w:cs="宋体"/>
                <w:kern w:val="0"/>
                <w:sz w:val="20"/>
                <w:szCs w:val="20"/>
                <w:lang w:eastAsia="zh-CN"/>
              </w:rPr>
              <w:t>排</w:t>
            </w:r>
            <w:r>
              <w:rPr>
                <w:rFonts w:hint="eastAsia" w:ascii="宋体" w:hAnsi="宋体" w:cs="宋体"/>
                <w:kern w:val="0"/>
                <w:sz w:val="20"/>
                <w:szCs w:val="20"/>
              </w:rPr>
              <w:t>烟风机</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3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台</w:t>
            </w:r>
          </w:p>
        </w:tc>
      </w:tr>
      <w:tr>
        <w:tblPrEx>
          <w:tblCellMar>
            <w:top w:w="0" w:type="dxa"/>
            <w:left w:w="108" w:type="dxa"/>
            <w:bottom w:w="0" w:type="dxa"/>
            <w:right w:w="108" w:type="dxa"/>
          </w:tblCellMar>
        </w:tblPrEx>
        <w:trPr>
          <w:trHeight w:val="52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楼层艾灸烟</w:t>
            </w:r>
            <w:r>
              <w:rPr>
                <w:rFonts w:hint="eastAsia" w:ascii="宋体" w:hAnsi="宋体" w:cs="宋体"/>
                <w:kern w:val="0"/>
                <w:sz w:val="20"/>
                <w:szCs w:val="20"/>
                <w:lang w:eastAsia="zh-CN"/>
              </w:rPr>
              <w:t>雾</w:t>
            </w:r>
            <w:r>
              <w:rPr>
                <w:rFonts w:hint="eastAsia" w:ascii="宋体" w:hAnsi="宋体" w:cs="宋体"/>
                <w:kern w:val="0"/>
                <w:sz w:val="20"/>
                <w:szCs w:val="20"/>
              </w:rPr>
              <w:t>净化</w:t>
            </w:r>
            <w:r>
              <w:rPr>
                <w:rFonts w:hint="eastAsia" w:ascii="宋体" w:hAnsi="宋体" w:cs="宋体"/>
                <w:kern w:val="0"/>
                <w:sz w:val="20"/>
                <w:szCs w:val="20"/>
                <w:lang w:eastAsia="zh-CN"/>
              </w:rPr>
              <w:t>处理机</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3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台</w:t>
            </w:r>
          </w:p>
        </w:tc>
      </w:tr>
      <w:tr>
        <w:tblPrEx>
          <w:tblCellMar>
            <w:top w:w="0" w:type="dxa"/>
            <w:left w:w="108" w:type="dxa"/>
            <w:bottom w:w="0" w:type="dxa"/>
            <w:right w:w="108" w:type="dxa"/>
          </w:tblCellMar>
        </w:tblPrEx>
        <w:trPr>
          <w:trHeight w:val="483"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3</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净化</w:t>
            </w:r>
            <w:r>
              <w:rPr>
                <w:rFonts w:hint="eastAsia" w:ascii="宋体" w:hAnsi="宋体" w:cs="宋体"/>
                <w:color w:val="auto"/>
                <w:kern w:val="0"/>
                <w:sz w:val="20"/>
                <w:szCs w:val="20"/>
                <w:lang w:eastAsia="zh-CN"/>
              </w:rPr>
              <w:t>处理机</w:t>
            </w:r>
            <w:r>
              <w:rPr>
                <w:rFonts w:ascii="宋体" w:hAnsi="宋体" w:cs="宋体"/>
                <w:color w:val="auto"/>
                <w:kern w:val="0"/>
                <w:sz w:val="20"/>
                <w:szCs w:val="20"/>
              </w:rPr>
              <w:t>配套过滤器</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color w:val="auto"/>
                <w:kern w:val="0"/>
                <w:sz w:val="20"/>
                <w:szCs w:val="20"/>
                <w:lang w:val="en-US" w:eastAsia="zh-CN"/>
              </w:rPr>
            </w:pPr>
            <w:r>
              <w:rPr>
                <w:rFonts w:ascii="宋体" w:hAnsi="宋体" w:cs="宋体"/>
                <w:color w:val="auto"/>
                <w:kern w:val="0"/>
                <w:sz w:val="20"/>
                <w:szCs w:val="20"/>
              </w:rPr>
              <w:t>质保期</w:t>
            </w:r>
            <w:r>
              <w:rPr>
                <w:rFonts w:hint="eastAsia" w:ascii="宋体" w:hAnsi="宋体" w:cs="宋体"/>
                <w:color w:val="auto"/>
                <w:kern w:val="0"/>
                <w:sz w:val="20"/>
                <w:szCs w:val="20"/>
                <w:lang w:eastAsia="zh-CN"/>
              </w:rPr>
              <w:t>内</w:t>
            </w:r>
            <w:r>
              <w:rPr>
                <w:rFonts w:hint="eastAsia" w:ascii="宋体" w:hAnsi="宋体" w:cs="宋体"/>
                <w:color w:val="auto"/>
                <w:kern w:val="0"/>
                <w:sz w:val="20"/>
                <w:szCs w:val="20"/>
              </w:rPr>
              <w:t>每季度</w:t>
            </w:r>
            <w:r>
              <w:rPr>
                <w:rFonts w:ascii="宋体" w:hAnsi="宋体" w:cs="宋体"/>
                <w:color w:val="auto"/>
                <w:kern w:val="0"/>
                <w:sz w:val="20"/>
                <w:szCs w:val="20"/>
              </w:rPr>
              <w:t>更换一次</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color w:val="auto"/>
                <w:kern w:val="0"/>
                <w:sz w:val="20"/>
                <w:szCs w:val="20"/>
              </w:rPr>
            </w:pPr>
            <w:r>
              <w:rPr>
                <w:rFonts w:ascii="宋体" w:hAnsi="宋体" w:cs="宋体"/>
                <w:color w:val="auto"/>
                <w:kern w:val="0"/>
                <w:sz w:val="20"/>
                <w:szCs w:val="20"/>
              </w:rPr>
              <w:t>24</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color w:val="auto"/>
                <w:kern w:val="0"/>
                <w:sz w:val="20"/>
                <w:szCs w:val="20"/>
              </w:rPr>
            </w:pPr>
            <w:r>
              <w:rPr>
                <w:rFonts w:hint="eastAsia" w:ascii="宋体" w:hAnsi="宋体" w:cs="宋体"/>
                <w:color w:val="auto"/>
                <w:kern w:val="0"/>
                <w:sz w:val="20"/>
                <w:szCs w:val="20"/>
              </w:rPr>
              <w:t>个</w:t>
            </w:r>
          </w:p>
        </w:tc>
      </w:tr>
      <w:tr>
        <w:tblPrEx>
          <w:tblCellMar>
            <w:top w:w="0" w:type="dxa"/>
            <w:left w:w="108" w:type="dxa"/>
            <w:bottom w:w="0" w:type="dxa"/>
            <w:right w:w="108" w:type="dxa"/>
          </w:tblCellMar>
        </w:tblPrEx>
        <w:trPr>
          <w:trHeight w:val="483"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4</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万向抽气</w:t>
            </w:r>
            <w:r>
              <w:rPr>
                <w:rFonts w:ascii="宋体" w:hAnsi="宋体" w:cs="宋体"/>
                <w:kern w:val="0"/>
                <w:sz w:val="20"/>
                <w:szCs w:val="20"/>
              </w:rPr>
              <w:t>罩</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9</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套</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5</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PVC管</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D250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80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米</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6</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PVC管</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D90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9</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米</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7</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PVC风阀</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D90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9</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8</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PVC直通</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D250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18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9</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PVC三通</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D250转D110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9</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10</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PVC弯头</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D250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9</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11</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PVC大小头</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D110转D90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9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12</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PVC大小头</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D250转D200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12</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13</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PVC大小头</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D250转D160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3</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14</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PVC封口盖</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D160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3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15</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新风散流器</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600*600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16</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电线电缆</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BVV-6.0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30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米</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17</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电线电缆</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BVV-4.0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90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米</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18</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配电箱</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19</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金属线管</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Φ25</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60</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米</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20</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镀锌钢板</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1.0mm</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55</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平方</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21</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铝箔玻璃棉</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40kG/m³，50mm</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55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平方</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22</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不锈钢304排风罩</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3000*600，厚度1.0mm</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23</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风量调节阀</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300*300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3</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24</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止回阀</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400*200</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个</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25</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拆装风机盘管</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2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套</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26</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拆改风管</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w:t>
            </w:r>
            <w:r>
              <w:rPr>
                <w:rFonts w:hint="eastAsia" w:ascii="宋体" w:hAnsi="宋体" w:cs="宋体"/>
                <w:kern w:val="0"/>
                <w:sz w:val="20"/>
                <w:szCs w:val="20"/>
                <w:lang w:val="en-US" w:eastAsia="zh-CN"/>
              </w:rPr>
              <w:t>/</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1</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项</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val="en-US" w:eastAsia="zh-CN"/>
              </w:rPr>
              <w:t>7</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凿洞及修补</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lang w:val="en-US" w:eastAsia="zh-CN"/>
              </w:rPr>
              <w:t>/</w:t>
            </w:r>
            <w:r>
              <w:rPr>
                <w:rFonts w:hint="eastAsia" w:ascii="宋体" w:hAnsi="宋体" w:cs="宋体"/>
                <w:kern w:val="0"/>
                <w:sz w:val="20"/>
                <w:szCs w:val="20"/>
              </w:rPr>
              <w:t>　</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1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项</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28</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管道支吊架</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lang w:val="en-US" w:eastAsia="zh-CN"/>
              </w:rPr>
              <w:t>/</w:t>
            </w:r>
            <w:r>
              <w:rPr>
                <w:rFonts w:hint="eastAsia" w:ascii="宋体" w:hAnsi="宋体" w:cs="宋体"/>
                <w:kern w:val="0"/>
                <w:sz w:val="20"/>
                <w:szCs w:val="20"/>
              </w:rPr>
              <w:t>　</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1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项</w:t>
            </w:r>
          </w:p>
        </w:tc>
      </w:tr>
      <w:tr>
        <w:tblPrEx>
          <w:tblCellMar>
            <w:top w:w="0" w:type="dxa"/>
            <w:left w:w="108" w:type="dxa"/>
            <w:bottom w:w="0" w:type="dxa"/>
            <w:right w:w="108" w:type="dxa"/>
          </w:tblCellMar>
        </w:tblPrEx>
        <w:trPr>
          <w:trHeight w:val="465" w:hRule="atLeast"/>
          <w:jc w:val="center"/>
        </w:trPr>
        <w:tc>
          <w:tcPr>
            <w:tcW w:w="75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2</w:t>
            </w:r>
            <w:r>
              <w:rPr>
                <w:rFonts w:hint="eastAsia" w:ascii="宋体" w:hAnsi="宋体" w:cs="宋体"/>
                <w:kern w:val="0"/>
                <w:sz w:val="20"/>
                <w:szCs w:val="20"/>
                <w:lang w:val="en-US" w:eastAsia="zh-CN"/>
              </w:rPr>
              <w:t>9</w:t>
            </w:r>
          </w:p>
        </w:tc>
        <w:tc>
          <w:tcPr>
            <w:tcW w:w="2562"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安装辅材</w:t>
            </w:r>
          </w:p>
        </w:tc>
        <w:tc>
          <w:tcPr>
            <w:tcW w:w="3038"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lang w:val="en-US" w:eastAsia="zh-CN"/>
              </w:rPr>
              <w:t>/</w:t>
            </w:r>
            <w:r>
              <w:rPr>
                <w:rFonts w:hint="eastAsia" w:ascii="宋体" w:hAnsi="宋体" w:cs="宋体"/>
                <w:kern w:val="0"/>
                <w:sz w:val="20"/>
                <w:szCs w:val="20"/>
              </w:rPr>
              <w:t>　</w:t>
            </w:r>
          </w:p>
        </w:tc>
        <w:tc>
          <w:tcPr>
            <w:tcW w:w="875"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 xml:space="preserve">1.0 </w:t>
            </w:r>
          </w:p>
        </w:tc>
        <w:tc>
          <w:tcPr>
            <w:tcW w:w="89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cs="宋体"/>
                <w:kern w:val="0"/>
                <w:sz w:val="20"/>
                <w:szCs w:val="20"/>
              </w:rPr>
            </w:pPr>
            <w:r>
              <w:rPr>
                <w:rFonts w:hint="eastAsia" w:ascii="宋体" w:hAnsi="宋体" w:cs="宋体"/>
                <w:kern w:val="0"/>
                <w:sz w:val="20"/>
                <w:szCs w:val="20"/>
              </w:rPr>
              <w:t>项</w:t>
            </w:r>
          </w:p>
        </w:tc>
      </w:tr>
    </w:tbl>
    <w:p/>
    <w:p>
      <w:pPr>
        <w:spacing w:line="360" w:lineRule="auto"/>
        <w:rPr>
          <w:rFonts w:hint="eastAsia" w:ascii="宋体" w:hAnsi="宋体" w:cs="宋体"/>
          <w:b/>
          <w:bCs/>
          <w:sz w:val="24"/>
          <w:szCs w:val="24"/>
          <w:lang w:eastAsia="zh-CN"/>
        </w:rPr>
      </w:pPr>
      <w:r>
        <w:rPr>
          <w:rFonts w:hint="eastAsia" w:ascii="宋体" w:hAnsi="宋体" w:cs="宋体"/>
          <w:b/>
          <w:bCs/>
          <w:sz w:val="24"/>
          <w:szCs w:val="24"/>
          <w:lang w:eastAsia="zh-CN"/>
        </w:rPr>
        <w:t>三、技术要求</w:t>
      </w:r>
    </w:p>
    <w:p>
      <w:pPr>
        <w:spacing w:line="360" w:lineRule="auto"/>
        <w:rPr>
          <w:rFonts w:hint="eastAsia" w:ascii="宋体" w:hAnsi="宋体" w:cs="宋体"/>
          <w:b/>
          <w:bCs/>
          <w:szCs w:val="21"/>
        </w:rPr>
      </w:pPr>
      <w:r>
        <w:rPr>
          <w:rFonts w:hint="eastAsia" w:ascii="宋体" w:hAnsi="宋体" w:cs="宋体"/>
          <w:b/>
          <w:bCs/>
          <w:szCs w:val="21"/>
        </w:rPr>
        <w:t>1、万向抽气罩</w:t>
      </w:r>
    </w:p>
    <w:p>
      <w:pPr>
        <w:spacing w:line="360" w:lineRule="auto"/>
        <w:rPr>
          <w:rFonts w:hint="eastAsia" w:ascii="宋体" w:hAnsi="宋体" w:cs="宋体"/>
          <w:szCs w:val="21"/>
        </w:rPr>
      </w:pPr>
      <w:r>
        <w:rPr>
          <w:rFonts w:hint="eastAsia" w:ascii="宋体" w:hAnsi="宋体" w:cs="宋体"/>
          <w:szCs w:val="21"/>
        </w:rPr>
        <w:t>1.1关节：高密度PP材质,可360旋转调节方向，易拆卸、重组及清洗。</w:t>
      </w:r>
    </w:p>
    <w:p>
      <w:pPr>
        <w:spacing w:line="360" w:lineRule="auto"/>
        <w:rPr>
          <w:rFonts w:hint="eastAsia" w:ascii="宋体" w:hAnsi="宋体" w:cs="宋体"/>
          <w:szCs w:val="21"/>
        </w:rPr>
      </w:pPr>
      <w:r>
        <w:rPr>
          <w:rFonts w:hint="eastAsia" w:ascii="宋体" w:hAnsi="宋体" w:cs="宋体"/>
          <w:szCs w:val="21"/>
        </w:rPr>
        <w:t>1.2关节连接杆：304环锈钢</w:t>
      </w:r>
      <w:bookmarkStart w:id="1" w:name="OLE_LINK4"/>
      <w:bookmarkStart w:id="2" w:name="OLE_LINK3"/>
      <w:r>
        <w:rPr>
          <w:rFonts w:hint="eastAsia" w:ascii="宋体" w:hAnsi="宋体" w:cs="宋体"/>
          <w:szCs w:val="21"/>
        </w:rPr>
        <w:t>。</w:t>
      </w:r>
      <w:bookmarkEnd w:id="1"/>
      <w:bookmarkEnd w:id="2"/>
    </w:p>
    <w:p>
      <w:pPr>
        <w:spacing w:line="360" w:lineRule="auto"/>
        <w:rPr>
          <w:rFonts w:ascii="宋体" w:hAnsi="宋体" w:cs="宋体"/>
          <w:szCs w:val="21"/>
        </w:rPr>
      </w:pPr>
      <w:r>
        <w:rPr>
          <w:rFonts w:hint="eastAsia" w:ascii="宋体" w:hAnsi="宋体" w:cs="宋体"/>
          <w:szCs w:val="21"/>
        </w:rPr>
        <w:t>1.3关节松紧旋钮：全铜材质，内嵌不锈钢轴承，于关节连接杆锁合。</w:t>
      </w:r>
    </w:p>
    <w:p>
      <w:pPr>
        <w:spacing w:line="360" w:lineRule="auto"/>
        <w:rPr>
          <w:rFonts w:ascii="宋体" w:hAnsi="宋体" w:cs="宋体"/>
          <w:szCs w:val="21"/>
        </w:rPr>
      </w:pPr>
      <w:r>
        <w:rPr>
          <w:rFonts w:hint="eastAsia" w:ascii="宋体" w:hAnsi="宋体" w:cs="宋体"/>
          <w:szCs w:val="21"/>
        </w:rPr>
        <w:t>1.4气流调节阀：手动调节外部阀门旋钮，控制进入之气流量。</w:t>
      </w:r>
    </w:p>
    <w:p>
      <w:pPr>
        <w:spacing w:line="360" w:lineRule="auto"/>
        <w:rPr>
          <w:rFonts w:ascii="宋体" w:hAnsi="宋体" w:cs="宋体"/>
          <w:szCs w:val="21"/>
        </w:rPr>
      </w:pPr>
      <w:r>
        <w:rPr>
          <w:rFonts w:hint="eastAsia" w:ascii="宋体" w:hAnsi="宋体" w:cs="宋体"/>
          <w:szCs w:val="21"/>
        </w:rPr>
        <w:t>1.5拱形麻形集气罩：PC材质，全透明。</w:t>
      </w:r>
    </w:p>
    <w:p>
      <w:pPr>
        <w:spacing w:line="360" w:lineRule="auto"/>
        <w:rPr>
          <w:rFonts w:ascii="宋体" w:hAnsi="宋体" w:cs="宋体"/>
          <w:szCs w:val="21"/>
        </w:rPr>
      </w:pPr>
      <w:r>
        <w:rPr>
          <w:rFonts w:ascii="宋体" w:hAnsi="宋体" w:cs="宋体"/>
          <w:szCs w:val="21"/>
        </w:rPr>
        <w:t>1.6</w:t>
      </w:r>
      <w:r>
        <w:rPr>
          <w:rFonts w:hint="eastAsia" w:ascii="宋体" w:hAnsi="宋体" w:cs="宋体"/>
          <w:szCs w:val="21"/>
        </w:rPr>
        <w:t>伸缩导管：75mmPVC/PP。</w:t>
      </w:r>
    </w:p>
    <w:p>
      <w:pPr>
        <w:spacing w:line="360" w:lineRule="auto"/>
        <w:rPr>
          <w:rFonts w:ascii="宋体" w:hAnsi="宋体" w:cs="宋体"/>
          <w:szCs w:val="21"/>
        </w:rPr>
      </w:pPr>
      <w:r>
        <w:rPr>
          <w:rFonts w:hint="eastAsia" w:ascii="宋体" w:hAnsi="宋体" w:cs="宋体"/>
          <w:szCs w:val="21"/>
        </w:rPr>
        <w:t>1.7 360旋转装置：以固定架为中心最大活动将可达1600mm。</w:t>
      </w:r>
    </w:p>
    <w:p>
      <w:pPr>
        <w:spacing w:line="360" w:lineRule="auto"/>
        <w:rPr>
          <w:rFonts w:ascii="宋体" w:hAnsi="宋体" w:cs="宋体"/>
          <w:szCs w:val="21"/>
        </w:rPr>
      </w:pPr>
      <w:r>
        <w:rPr>
          <w:rFonts w:ascii="宋体" w:hAnsi="宋体" w:cs="宋体"/>
          <w:szCs w:val="21"/>
        </w:rPr>
        <w:t>1.8</w:t>
      </w:r>
      <w:r>
        <w:rPr>
          <w:rFonts w:hint="eastAsia" w:ascii="宋体" w:hAnsi="宋体" w:cs="宋体"/>
          <w:szCs w:val="21"/>
        </w:rPr>
        <w:t>固定底座：非粘接而成，模具注塑一体成型，牢度强，不脱底。</w:t>
      </w:r>
    </w:p>
    <w:p>
      <w:pPr>
        <w:spacing w:line="360" w:lineRule="auto"/>
        <w:rPr>
          <w:rFonts w:hint="eastAsia" w:ascii="宋体" w:hAnsi="宋体"/>
          <w:b/>
          <w:bCs/>
          <w:szCs w:val="21"/>
        </w:rPr>
      </w:pPr>
      <w:r>
        <w:rPr>
          <w:rFonts w:hint="eastAsia" w:ascii="宋体" w:hAnsi="宋体"/>
          <w:b/>
          <w:bCs/>
          <w:szCs w:val="21"/>
        </w:rPr>
        <w:t>2、楼层艾灸</w:t>
      </w:r>
      <w:r>
        <w:rPr>
          <w:rFonts w:hint="eastAsia" w:ascii="宋体" w:hAnsi="宋体"/>
          <w:b/>
          <w:bCs/>
          <w:szCs w:val="21"/>
          <w:lang w:eastAsia="zh-CN"/>
        </w:rPr>
        <w:t>排</w:t>
      </w:r>
      <w:r>
        <w:rPr>
          <w:rFonts w:hint="eastAsia" w:ascii="宋体" w:hAnsi="宋体"/>
          <w:b/>
          <w:bCs/>
          <w:szCs w:val="21"/>
        </w:rPr>
        <w:t>烟风机</w:t>
      </w:r>
    </w:p>
    <w:p>
      <w:pPr>
        <w:spacing w:line="360" w:lineRule="auto"/>
        <w:rPr>
          <w:rFonts w:ascii="宋体" w:hAnsi="宋体" w:cs="宋体"/>
          <w:szCs w:val="21"/>
        </w:rPr>
      </w:pPr>
      <w:r>
        <w:rPr>
          <w:rFonts w:hint="eastAsia" w:ascii="宋体" w:hAnsi="宋体" w:cs="宋体"/>
          <w:szCs w:val="21"/>
        </w:rPr>
        <w:t>2.1风量：</w:t>
      </w:r>
      <w:r>
        <w:rPr>
          <w:rFonts w:hint="eastAsia" w:ascii="宋体" w:hAnsi="宋体" w:eastAsia="宋体" w:cs="宋体"/>
          <w:szCs w:val="21"/>
        </w:rPr>
        <w:t>≥</w:t>
      </w:r>
      <w:r>
        <w:rPr>
          <w:rFonts w:hint="eastAsia" w:ascii="宋体" w:hAnsi="宋体" w:cs="宋体"/>
          <w:szCs w:val="21"/>
        </w:rPr>
        <w:t>1500CMH</w:t>
      </w:r>
    </w:p>
    <w:p>
      <w:pPr>
        <w:spacing w:line="360" w:lineRule="auto"/>
        <w:rPr>
          <w:rFonts w:ascii="宋体" w:hAnsi="宋体" w:cs="宋体"/>
          <w:szCs w:val="21"/>
        </w:rPr>
      </w:pPr>
      <w:r>
        <w:rPr>
          <w:rFonts w:hint="eastAsia" w:ascii="宋体" w:hAnsi="宋体" w:cs="宋体"/>
          <w:szCs w:val="21"/>
        </w:rPr>
        <w:t>2.2功率：</w:t>
      </w:r>
      <w:r>
        <w:rPr>
          <w:rFonts w:hint="eastAsia" w:ascii="宋体" w:hAnsi="宋体" w:eastAsia="宋体" w:cs="宋体"/>
          <w:szCs w:val="21"/>
        </w:rPr>
        <w:t>≤</w:t>
      </w:r>
      <w:r>
        <w:rPr>
          <w:rFonts w:hint="eastAsia" w:ascii="宋体" w:hAnsi="宋体" w:cs="宋体"/>
          <w:szCs w:val="21"/>
        </w:rPr>
        <w:t>0.6kW</w:t>
      </w:r>
      <w:r>
        <w:rPr>
          <w:rFonts w:ascii="宋体" w:hAnsi="宋体" w:cs="宋体"/>
          <w:szCs w:val="21"/>
        </w:rPr>
        <w:t>/</w:t>
      </w:r>
      <w:r>
        <w:rPr>
          <w:rFonts w:hint="eastAsia" w:ascii="宋体" w:hAnsi="宋体" w:cs="宋体"/>
          <w:szCs w:val="21"/>
        </w:rPr>
        <w:t>220V</w:t>
      </w:r>
    </w:p>
    <w:p>
      <w:pPr>
        <w:spacing w:line="360" w:lineRule="auto"/>
        <w:rPr>
          <w:rFonts w:hint="eastAsia" w:ascii="宋体" w:hAnsi="宋体"/>
          <w:b/>
          <w:bCs/>
          <w:szCs w:val="21"/>
        </w:rPr>
      </w:pPr>
      <w:r>
        <w:rPr>
          <w:rFonts w:hint="eastAsia" w:ascii="宋体" w:hAnsi="宋体"/>
          <w:b/>
          <w:bCs/>
          <w:szCs w:val="21"/>
        </w:rPr>
        <w:t>3、楼层艾灸烟</w:t>
      </w:r>
      <w:r>
        <w:rPr>
          <w:rFonts w:hint="eastAsia" w:ascii="宋体" w:hAnsi="宋体"/>
          <w:b/>
          <w:bCs/>
          <w:szCs w:val="21"/>
          <w:lang w:eastAsia="zh-CN"/>
        </w:rPr>
        <w:t>雾</w:t>
      </w:r>
      <w:r>
        <w:rPr>
          <w:rFonts w:hint="eastAsia" w:ascii="宋体" w:hAnsi="宋体"/>
          <w:b/>
          <w:bCs/>
          <w:szCs w:val="21"/>
        </w:rPr>
        <w:t>净化</w:t>
      </w:r>
      <w:r>
        <w:rPr>
          <w:rFonts w:hint="eastAsia" w:ascii="宋体" w:hAnsi="宋体"/>
          <w:b/>
          <w:bCs/>
          <w:szCs w:val="21"/>
          <w:lang w:eastAsia="zh-CN"/>
        </w:rPr>
        <w:t>处理机</w:t>
      </w:r>
    </w:p>
    <w:p>
      <w:pPr>
        <w:spacing w:line="360" w:lineRule="auto"/>
        <w:rPr>
          <w:rFonts w:ascii="宋体" w:hAnsi="宋体" w:cs="宋体"/>
          <w:szCs w:val="21"/>
        </w:rPr>
      </w:pPr>
      <w:r>
        <w:rPr>
          <w:rFonts w:hint="eastAsia" w:ascii="宋体" w:hAnsi="宋体" w:cs="宋体"/>
          <w:szCs w:val="21"/>
        </w:rPr>
        <w:t>3.1风量：</w:t>
      </w:r>
      <w:r>
        <w:rPr>
          <w:rFonts w:hint="eastAsia" w:ascii="宋体" w:hAnsi="宋体" w:eastAsia="宋体" w:cs="宋体"/>
          <w:szCs w:val="21"/>
        </w:rPr>
        <w:t>≥</w:t>
      </w:r>
      <w:r>
        <w:rPr>
          <w:rFonts w:hint="eastAsia" w:ascii="宋体" w:hAnsi="宋体" w:cs="宋体"/>
          <w:szCs w:val="21"/>
        </w:rPr>
        <w:t>1500CMH</w:t>
      </w:r>
    </w:p>
    <w:p>
      <w:pPr>
        <w:spacing w:line="360" w:lineRule="auto"/>
        <w:rPr>
          <w:rFonts w:ascii="宋体" w:hAnsi="宋体" w:cs="宋体"/>
          <w:szCs w:val="21"/>
        </w:rPr>
      </w:pPr>
      <w:r>
        <w:rPr>
          <w:rFonts w:hint="eastAsia" w:ascii="宋体" w:hAnsi="宋体" w:cs="宋体"/>
          <w:szCs w:val="21"/>
        </w:rPr>
        <w:t>3.2功率：</w:t>
      </w:r>
      <w:r>
        <w:rPr>
          <w:rFonts w:hint="eastAsia" w:ascii="宋体" w:hAnsi="宋体" w:eastAsia="宋体" w:cs="宋体"/>
          <w:szCs w:val="21"/>
        </w:rPr>
        <w:t>≤</w:t>
      </w:r>
      <w:r>
        <w:rPr>
          <w:rFonts w:hint="eastAsia" w:ascii="宋体" w:hAnsi="宋体" w:cs="宋体"/>
          <w:szCs w:val="21"/>
        </w:rPr>
        <w:t>1kW/220V</w:t>
      </w:r>
      <w:r>
        <w:rPr>
          <w:rFonts w:hint="eastAsia" w:ascii="宋体" w:hAnsi="宋体" w:cs="宋体"/>
          <w:szCs w:val="21"/>
          <w:lang w:val="en-US" w:eastAsia="zh-CN"/>
        </w:rPr>
        <w:t xml:space="preserve"> </w:t>
      </w:r>
    </w:p>
    <w:p>
      <w:pPr>
        <w:spacing w:line="360" w:lineRule="auto"/>
        <w:rPr>
          <w:rFonts w:ascii="宋体" w:hAnsi="宋体" w:cs="宋体"/>
          <w:szCs w:val="21"/>
        </w:rPr>
      </w:pPr>
      <w:r>
        <w:rPr>
          <w:rFonts w:hint="eastAsia" w:ascii="宋体" w:hAnsi="宋体" w:cs="宋体"/>
          <w:szCs w:val="21"/>
        </w:rPr>
        <w:t>3.3除烟效率≥95%</w:t>
      </w:r>
    </w:p>
    <w:p>
      <w:pPr>
        <w:spacing w:line="360" w:lineRule="auto"/>
        <w:rPr>
          <w:rFonts w:hint="eastAsia" w:ascii="宋体" w:hAnsi="宋体" w:cs="宋体"/>
          <w:szCs w:val="21"/>
        </w:rPr>
      </w:pPr>
      <w:r>
        <w:rPr>
          <w:rFonts w:hint="eastAsia" w:ascii="宋体" w:hAnsi="宋体" w:cs="宋体"/>
          <w:szCs w:val="21"/>
        </w:rPr>
        <w:t>3.4采用电子净化技术，不锈钢电场，带过滤器</w:t>
      </w:r>
    </w:p>
    <w:p>
      <w:pPr>
        <w:spacing w:line="360" w:lineRule="auto"/>
        <w:rPr>
          <w:rFonts w:hint="eastAsia" w:ascii="宋体" w:hAnsi="宋体" w:cs="宋体"/>
          <w:szCs w:val="21"/>
        </w:rPr>
      </w:pPr>
    </w:p>
    <w:p>
      <w:pPr>
        <w:spacing w:line="360" w:lineRule="auto"/>
        <w:rPr>
          <w:rFonts w:hint="eastAsia" w:ascii="宋体" w:hAnsi="宋体" w:cs="宋体"/>
          <w:b/>
          <w:bCs/>
          <w:sz w:val="24"/>
          <w:szCs w:val="24"/>
          <w:lang w:eastAsia="zh-CN"/>
        </w:rPr>
      </w:pPr>
      <w:r>
        <w:rPr>
          <w:rFonts w:hint="eastAsia" w:ascii="宋体" w:hAnsi="宋体" w:cs="宋体"/>
          <w:b/>
          <w:bCs/>
          <w:sz w:val="24"/>
          <w:szCs w:val="24"/>
          <w:lang w:eastAsia="zh-CN"/>
        </w:rPr>
        <w:t>四、项目要求</w:t>
      </w:r>
    </w:p>
    <w:p>
      <w:pPr>
        <w:spacing w:line="360" w:lineRule="auto"/>
        <w:rPr>
          <w:rFonts w:hint="eastAsia" w:ascii="宋体" w:hAnsi="宋体" w:cs="宋体"/>
          <w:b/>
          <w:bCs/>
          <w:szCs w:val="21"/>
        </w:rPr>
      </w:pPr>
      <w:r>
        <w:rPr>
          <w:rFonts w:hint="eastAsia" w:ascii="宋体" w:hAnsi="宋体" w:cs="宋体"/>
          <w:b/>
          <w:bCs/>
          <w:szCs w:val="21"/>
        </w:rPr>
        <w:t>1、质量要求</w:t>
      </w:r>
    </w:p>
    <w:p>
      <w:pPr>
        <w:spacing w:line="360" w:lineRule="auto"/>
        <w:rPr>
          <w:rFonts w:hint="eastAsia" w:ascii="宋体" w:hAnsi="宋体" w:cs="宋体"/>
          <w:szCs w:val="21"/>
        </w:rPr>
      </w:pPr>
      <w:r>
        <w:rPr>
          <w:rFonts w:hint="eastAsia" w:ascii="宋体" w:hAnsi="宋体" w:cs="宋体"/>
          <w:szCs w:val="21"/>
        </w:rPr>
        <w:t>1、供应商提供的货物质量必须符合国家相关标准、行业标准及项目要求。</w:t>
      </w:r>
    </w:p>
    <w:p>
      <w:pPr>
        <w:spacing w:line="360" w:lineRule="auto"/>
        <w:rPr>
          <w:rFonts w:hint="eastAsia" w:ascii="宋体" w:hAnsi="宋体" w:cs="宋体"/>
          <w:szCs w:val="21"/>
        </w:rPr>
      </w:pPr>
      <w:r>
        <w:rPr>
          <w:rFonts w:hint="eastAsia" w:ascii="宋体" w:hAnsi="宋体" w:cs="宋体"/>
          <w:szCs w:val="21"/>
        </w:rPr>
        <w:t>2、供应商提供的货物为厂家原装正品、全新产品，无侵权行为、表面无划损、无任何缺陷隐患，在中国境内可安全合法使用。</w:t>
      </w:r>
    </w:p>
    <w:p>
      <w:pPr>
        <w:spacing w:line="360" w:lineRule="auto"/>
        <w:rPr>
          <w:rFonts w:hint="eastAsia" w:ascii="宋体" w:hAnsi="宋体" w:cs="宋体"/>
          <w:szCs w:val="21"/>
        </w:rPr>
      </w:pPr>
      <w:r>
        <w:rPr>
          <w:rFonts w:hint="eastAsia" w:ascii="宋体" w:hAnsi="宋体" w:cs="宋体"/>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360" w:lineRule="auto"/>
        <w:rPr>
          <w:rFonts w:hint="eastAsia" w:ascii="宋体" w:hAnsi="宋体" w:cs="宋体"/>
          <w:szCs w:val="21"/>
        </w:rPr>
      </w:pPr>
      <w:r>
        <w:rPr>
          <w:rFonts w:hint="eastAsia" w:ascii="宋体" w:hAnsi="宋体" w:cs="宋体"/>
          <w:szCs w:val="21"/>
        </w:rPr>
        <w:t>4、供应商对由于设计工艺或材料的缺陷所发生的任何故障负责，所需费用由供应商承担。</w:t>
      </w:r>
    </w:p>
    <w:p>
      <w:pPr>
        <w:spacing w:line="360" w:lineRule="auto"/>
        <w:rPr>
          <w:rFonts w:hint="eastAsia" w:ascii="宋体" w:hAnsi="宋体" w:cs="宋体"/>
          <w:b/>
          <w:bCs/>
          <w:szCs w:val="21"/>
        </w:rPr>
      </w:pPr>
      <w:r>
        <w:rPr>
          <w:rFonts w:hint="eastAsia" w:ascii="宋体" w:hAnsi="宋体" w:cs="宋体"/>
          <w:b/>
          <w:bCs/>
          <w:szCs w:val="21"/>
        </w:rPr>
        <w:t>2、服务要求</w:t>
      </w:r>
    </w:p>
    <w:p>
      <w:pPr>
        <w:spacing w:line="360" w:lineRule="auto"/>
        <w:rPr>
          <w:rFonts w:hint="eastAsia" w:ascii="宋体" w:hAnsi="宋体" w:cs="宋体"/>
          <w:szCs w:val="21"/>
        </w:rPr>
      </w:pPr>
      <w:r>
        <w:rPr>
          <w:rFonts w:hint="eastAsia" w:ascii="宋体" w:hAnsi="宋体" w:cs="宋体"/>
          <w:szCs w:val="21"/>
        </w:rPr>
        <w:t>1、项目保修期不少于二年，若国家或生产厂家对本项目所涉及货物质量保证期的规定高于本项目的要求，应按国家或生产厂家的规定执行。</w:t>
      </w:r>
    </w:p>
    <w:p>
      <w:pPr>
        <w:spacing w:line="360" w:lineRule="auto"/>
        <w:rPr>
          <w:rFonts w:hint="eastAsia" w:ascii="宋体" w:hAnsi="宋体" w:cs="宋体"/>
          <w:szCs w:val="21"/>
        </w:rPr>
      </w:pPr>
      <w:r>
        <w:rPr>
          <w:rFonts w:hint="eastAsia" w:ascii="宋体" w:hAnsi="宋体" w:cs="宋体"/>
          <w:szCs w:val="21"/>
        </w:rPr>
        <w:t>2、质保期内供应商提供“包退、包换、包修”的质量“三包”服务，一切维修换件、保养费用和备品备件均由供应商免费提供。</w:t>
      </w:r>
    </w:p>
    <w:p>
      <w:pPr>
        <w:spacing w:line="360" w:lineRule="auto"/>
        <w:rPr>
          <w:rFonts w:hint="eastAsia" w:ascii="宋体" w:hAnsi="宋体" w:cs="宋体"/>
          <w:szCs w:val="21"/>
        </w:rPr>
      </w:pPr>
      <w:r>
        <w:rPr>
          <w:rFonts w:hint="eastAsia" w:ascii="宋体" w:hAnsi="宋体" w:cs="宋体"/>
          <w:szCs w:val="21"/>
        </w:rPr>
        <w:t>3、售后服务响应时间：供应商应提供7*24小时的现场支援、技术咨询和故障受理服务，在质保期内，供应商响应时间为30分钟内，到达现场时间为2小时内，并需在12小时内排出故障；如果不能排除故障，则需提供相同规格的产品作为代用品，直至故障排除。</w:t>
      </w:r>
    </w:p>
    <w:p>
      <w:pPr>
        <w:spacing w:line="360" w:lineRule="auto"/>
        <w:rPr>
          <w:rFonts w:hint="eastAsia" w:ascii="宋体" w:hAnsi="宋体" w:cs="宋体"/>
          <w:szCs w:val="21"/>
        </w:rPr>
      </w:pPr>
      <w:r>
        <w:rPr>
          <w:rFonts w:hint="eastAsia" w:ascii="宋体" w:hAnsi="宋体" w:cs="宋体"/>
          <w:szCs w:val="21"/>
        </w:rPr>
        <w:t>4、供应商需具有相应的售后服务能力，包括拥有相应的设备和人员，在质保期内可随时上门进行维修及检测。</w:t>
      </w:r>
    </w:p>
    <w:p>
      <w:pPr>
        <w:spacing w:line="360" w:lineRule="auto"/>
        <w:rPr>
          <w:rFonts w:hint="eastAsia" w:ascii="宋体" w:hAnsi="宋体" w:cs="宋体"/>
          <w:szCs w:val="21"/>
        </w:rPr>
      </w:pPr>
      <w:r>
        <w:rPr>
          <w:rFonts w:hint="eastAsia" w:ascii="宋体" w:hAnsi="宋体" w:cs="宋体"/>
          <w:szCs w:val="21"/>
        </w:rPr>
        <w:t>5、保修期内，每半月对风机清洗一次，每半月对净化设备电场清洗一次，每季度对净化设备更换过滤器，每次维护需做好记录</w:t>
      </w:r>
      <w:r>
        <w:rPr>
          <w:rFonts w:hint="eastAsia" w:ascii="宋体" w:hAnsi="宋体" w:cs="宋体"/>
          <w:szCs w:val="21"/>
          <w:lang w:eastAsia="zh-CN"/>
        </w:rPr>
        <w:t>并由采购人</w:t>
      </w:r>
      <w:r>
        <w:rPr>
          <w:rFonts w:hint="eastAsia" w:ascii="宋体" w:hAnsi="宋体" w:cs="宋体"/>
          <w:szCs w:val="21"/>
        </w:rPr>
        <w:t>签名确认。</w:t>
      </w:r>
    </w:p>
    <w:p>
      <w:pPr>
        <w:spacing w:line="360" w:lineRule="auto"/>
        <w:rPr>
          <w:rFonts w:hint="eastAsia" w:ascii="宋体" w:hAnsi="宋体" w:cs="宋体"/>
          <w:b/>
          <w:bCs/>
          <w:szCs w:val="21"/>
        </w:rPr>
      </w:pPr>
      <w:r>
        <w:rPr>
          <w:rFonts w:hint="eastAsia" w:ascii="宋体" w:hAnsi="宋体" w:cs="宋体"/>
          <w:b/>
          <w:bCs/>
          <w:szCs w:val="21"/>
        </w:rPr>
        <w:t>3、安装要求</w:t>
      </w:r>
    </w:p>
    <w:p>
      <w:pPr>
        <w:spacing w:line="360" w:lineRule="auto"/>
        <w:rPr>
          <w:rFonts w:hint="eastAsia" w:ascii="宋体" w:hAnsi="宋体" w:cs="宋体"/>
          <w:szCs w:val="21"/>
        </w:rPr>
      </w:pPr>
      <w:r>
        <w:rPr>
          <w:rFonts w:hint="eastAsia" w:ascii="宋体" w:hAnsi="宋体" w:cs="宋体"/>
          <w:szCs w:val="21"/>
        </w:rPr>
        <w:t>1、文明施工，进入施工现场应严格遵守现场管理制度，服从</w:t>
      </w:r>
      <w:r>
        <w:rPr>
          <w:rFonts w:hint="eastAsia" w:ascii="宋体" w:hAnsi="宋体" w:cs="宋体"/>
          <w:szCs w:val="21"/>
          <w:lang w:eastAsia="zh-CN"/>
        </w:rPr>
        <w:t>采购人</w:t>
      </w:r>
      <w:r>
        <w:rPr>
          <w:rFonts w:hint="eastAsia" w:ascii="宋体" w:hAnsi="宋体" w:cs="宋体"/>
          <w:szCs w:val="21"/>
        </w:rPr>
        <w:t>管理，保持环境卫生清洁，做好现场垃圾的处理工作。</w:t>
      </w:r>
    </w:p>
    <w:p>
      <w:pPr>
        <w:spacing w:line="360" w:lineRule="auto"/>
        <w:rPr>
          <w:rFonts w:hint="eastAsia" w:ascii="宋体" w:hAnsi="宋体" w:cs="宋体"/>
          <w:szCs w:val="21"/>
        </w:rPr>
      </w:pPr>
      <w:r>
        <w:rPr>
          <w:rFonts w:hint="eastAsia" w:ascii="宋体" w:hAnsi="宋体" w:cs="宋体"/>
          <w:szCs w:val="21"/>
        </w:rPr>
        <w:t>2、安全施工，施工现场设立安全警告牌，危险区域注意现场围蔽；施工期间注意用电安全、防火安全，操作规范，保障自己与他人的生命财产安全。</w:t>
      </w:r>
    </w:p>
    <w:p>
      <w:pPr>
        <w:spacing w:line="360" w:lineRule="auto"/>
        <w:rPr>
          <w:rFonts w:hint="eastAsia" w:ascii="宋体" w:hAnsi="宋体" w:cs="宋体"/>
          <w:szCs w:val="21"/>
        </w:rPr>
      </w:pPr>
      <w:r>
        <w:rPr>
          <w:rFonts w:hint="eastAsia" w:ascii="宋体" w:hAnsi="宋体" w:cs="宋体"/>
          <w:szCs w:val="21"/>
        </w:rPr>
        <w:t>3、施工现场各种管道、设施复杂，施工期间应注意原有设备设施的保护，一旦造成损坏，供应商应负责修复或照价赔偿。</w:t>
      </w:r>
    </w:p>
    <w:p>
      <w:pPr>
        <w:spacing w:line="360" w:lineRule="auto"/>
        <w:rPr>
          <w:rFonts w:hint="eastAsia" w:ascii="宋体" w:hAnsi="宋体" w:cs="宋体"/>
          <w:szCs w:val="21"/>
        </w:rPr>
      </w:pPr>
      <w:r>
        <w:rPr>
          <w:rFonts w:hint="eastAsia" w:ascii="宋体" w:hAnsi="宋体" w:cs="宋体"/>
          <w:szCs w:val="21"/>
        </w:rPr>
        <w:t>4、安装人员必须严格按照规范、标准进行作业，特种作业须持证上岗（焊工、高空作业等），并做好安全防护措施。</w:t>
      </w:r>
    </w:p>
    <w:p>
      <w:pPr>
        <w:pStyle w:val="11"/>
        <w:rPr>
          <w:rFonts w:hint="eastAsia"/>
          <w:b/>
          <w:sz w:val="24"/>
          <w:szCs w:val="24"/>
          <w:lang w:eastAsia="zh-CN"/>
        </w:rPr>
      </w:pPr>
      <w:r>
        <w:rPr>
          <w:rFonts w:hint="eastAsia"/>
          <w:b/>
          <w:sz w:val="24"/>
          <w:szCs w:val="24"/>
          <w:lang w:eastAsia="zh-CN"/>
        </w:rPr>
        <w:t>五、验收与结算</w:t>
      </w:r>
    </w:p>
    <w:p>
      <w:pPr>
        <w:spacing w:line="360" w:lineRule="auto"/>
        <w:rPr>
          <w:rFonts w:hint="eastAsia" w:ascii="宋体" w:hAnsi="宋体" w:cs="宋体"/>
          <w:szCs w:val="21"/>
        </w:rPr>
      </w:pPr>
      <w:r>
        <w:rPr>
          <w:rFonts w:hint="eastAsia" w:ascii="宋体" w:hAnsi="宋体" w:cs="宋体"/>
          <w:szCs w:val="21"/>
        </w:rPr>
        <w:t>1、供应商将货物送到采购人指定地点，安装调试后按国家相关标准、行业标准及项目要求进行验收。</w:t>
      </w:r>
    </w:p>
    <w:p>
      <w:pPr>
        <w:spacing w:line="360" w:lineRule="auto"/>
        <w:rPr>
          <w:rFonts w:hint="eastAsia" w:ascii="宋体" w:hAnsi="宋体" w:cs="宋体"/>
          <w:szCs w:val="21"/>
        </w:rPr>
      </w:pPr>
      <w:r>
        <w:rPr>
          <w:rFonts w:hint="eastAsia" w:ascii="宋体" w:hAnsi="宋体" w:cs="宋体"/>
          <w:szCs w:val="21"/>
        </w:rPr>
        <w:t>2、供应商需将所有设备的用户手册、保修手册、有关单证资料及配备件、随机工具等交付给采购人。</w:t>
      </w:r>
    </w:p>
    <w:p>
      <w:pPr>
        <w:spacing w:line="360" w:lineRule="auto"/>
        <w:rPr>
          <w:rFonts w:hint="eastAsia" w:ascii="宋体" w:hAnsi="宋体" w:cs="宋体"/>
          <w:szCs w:val="21"/>
        </w:rPr>
      </w:pPr>
      <w:r>
        <w:rPr>
          <w:rFonts w:hint="eastAsia" w:ascii="宋体" w:hAnsi="宋体" w:cs="宋体"/>
          <w:szCs w:val="21"/>
        </w:rPr>
        <w:t>3、供应商须提供免费的培训服务，直接采购人熟悉设备操作及日常保养为止。</w:t>
      </w:r>
    </w:p>
    <w:p>
      <w:pPr>
        <w:spacing w:line="360" w:lineRule="auto"/>
        <w:rPr>
          <w:rFonts w:hint="eastAsia" w:ascii="宋体" w:hAnsi="宋体" w:cs="宋体"/>
          <w:szCs w:val="21"/>
        </w:rPr>
      </w:pPr>
      <w:r>
        <w:rPr>
          <w:rFonts w:hint="eastAsia" w:ascii="宋体" w:hAnsi="宋体" w:cs="宋体"/>
          <w:szCs w:val="21"/>
        </w:rPr>
        <w:t>4、项目验收合格，凭供应商开具的全额发票和验收资料，采购人于60个自然日内支付合同款项。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3C"/>
    <w:rsid w:val="00336FAF"/>
    <w:rsid w:val="00342630"/>
    <w:rsid w:val="004F5167"/>
    <w:rsid w:val="0051209C"/>
    <w:rsid w:val="007104DC"/>
    <w:rsid w:val="0091768A"/>
    <w:rsid w:val="00944E62"/>
    <w:rsid w:val="009663B6"/>
    <w:rsid w:val="00E74BDC"/>
    <w:rsid w:val="00E75E3C"/>
    <w:rsid w:val="18925DD1"/>
    <w:rsid w:val="31B05010"/>
    <w:rsid w:val="34A927E1"/>
    <w:rsid w:val="37D60195"/>
    <w:rsid w:val="48921BA4"/>
    <w:rsid w:val="7458426F"/>
    <w:rsid w:val="753D647C"/>
    <w:rsid w:val="7C8C5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9"/>
    <w:unhideWhenUsed/>
    <w:qFormat/>
    <w:uiPriority w:val="99"/>
    <w:pPr>
      <w:spacing w:after="120"/>
    </w:pPr>
    <w:rPr>
      <w:rFonts w:asciiTheme="minorHAnsi" w:hAnsiTheme="minorHAnsi" w:eastAsiaTheme="minorEastAsia" w:cstheme="minorBidi"/>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正文文本 Char"/>
    <w:link w:val="2"/>
    <w:qFormat/>
    <w:uiPriority w:val="99"/>
    <w:rPr>
      <w:szCs w:val="24"/>
    </w:rPr>
  </w:style>
  <w:style w:type="character" w:customStyle="1" w:styleId="10">
    <w:name w:val="font21"/>
    <w:qFormat/>
    <w:uiPriority w:val="0"/>
    <w:rPr>
      <w:rFonts w:hint="eastAsia" w:ascii="宋体" w:hAnsi="宋体" w:eastAsia="宋体" w:cs="宋体"/>
      <w:color w:val="000000"/>
      <w:sz w:val="21"/>
      <w:szCs w:val="21"/>
      <w:u w:val="none"/>
    </w:rPr>
  </w:style>
  <w:style w:type="paragraph" w:customStyle="1" w:styleId="11">
    <w:name w:val="正文1"/>
    <w:uiPriority w:val="0"/>
    <w:pPr>
      <w:widowControl w:val="0"/>
      <w:adjustRightInd w:val="0"/>
      <w:spacing w:line="360" w:lineRule="atLeast"/>
      <w:jc w:val="both"/>
      <w:textAlignment w:val="baseline"/>
    </w:pPr>
    <w:rPr>
      <w:rFonts w:ascii="宋体" w:hAnsi="Times New Roman" w:eastAsia="宋体" w:cs="Times New Roman"/>
      <w:kern w:val="0"/>
      <w:sz w:val="24"/>
      <w:szCs w:val="20"/>
      <w:lang w:val="en-US" w:eastAsia="zh-CN" w:bidi="ar-SA"/>
    </w:rPr>
  </w:style>
  <w:style w:type="character" w:customStyle="1" w:styleId="12">
    <w:name w:val="正文文本 Char1"/>
    <w:basedOn w:val="6"/>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497</Words>
  <Characters>2837</Characters>
  <Lines>23</Lines>
  <Paragraphs>6</Paragraphs>
  <TotalTime>0</TotalTime>
  <ScaleCrop>false</ScaleCrop>
  <LinksUpToDate>false</LinksUpToDate>
  <CharactersWithSpaces>3328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2025-10-18T01:42:00Z</dcterms:created>
  <dc:creator>111111</dc:creator>
  <cp:lastModifiedBy>1</cp:lastModifiedBy>
  <dcterms:modified xsi:type="dcterms:W3CDTF">2025-10-24T02:22:02Z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