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heme="minorEastAsia" w:hAnsiTheme="minorEastAsia" w:eastAsiaTheme="minorEastAsia"/>
        </w:rPr>
      </w:pPr>
      <w:r>
        <w:rPr>
          <w:rFonts w:hint="eastAsia" w:asciiTheme="minorEastAsia" w:hAnsiTheme="minorEastAsia" w:eastAsiaTheme="minorEastAsia"/>
          <w:lang w:eastAsia="zh-CN"/>
        </w:rPr>
        <w:t>项目</w:t>
      </w:r>
      <w:r>
        <w:rPr>
          <w:rFonts w:hint="eastAsia" w:asciiTheme="minorEastAsia" w:hAnsiTheme="minorEastAsia" w:eastAsiaTheme="minorEastAsia"/>
        </w:rPr>
        <w:t>需求书</w:t>
      </w:r>
    </w:p>
    <w:p>
      <w:pPr>
        <w:spacing w:line="360" w:lineRule="auto"/>
        <w:rPr>
          <w:rFonts w:ascii="宋体" w:hAnsi="宋体"/>
          <w:b/>
          <w:sz w:val="24"/>
        </w:rPr>
      </w:pPr>
      <w:r>
        <w:rPr>
          <w:rFonts w:hint="eastAsia" w:ascii="宋体" w:hAnsi="宋体"/>
          <w:b/>
          <w:sz w:val="24"/>
        </w:rPr>
        <w:t>一、总则</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cstheme="minorEastAsia"/>
          <w:szCs w:val="21"/>
          <w:lang w:eastAsia="zh-CN"/>
        </w:rPr>
        <w:t>项目名称：</w:t>
      </w:r>
      <w:r>
        <w:rPr>
          <w:rFonts w:hint="eastAsia" w:asciiTheme="minorEastAsia" w:hAnsiTheme="minorEastAsia" w:eastAsiaTheme="minorEastAsia"/>
        </w:rPr>
        <w:t>中山市中医院</w:t>
      </w:r>
      <w:r>
        <w:rPr>
          <w:rFonts w:hint="eastAsia" w:asciiTheme="minorEastAsia" w:hAnsiTheme="minorEastAsia"/>
          <w:lang w:eastAsia="zh-CN"/>
        </w:rPr>
        <w:t>饮水机、开水器</w:t>
      </w:r>
      <w:r>
        <w:rPr>
          <w:rFonts w:hint="eastAsia" w:asciiTheme="minorEastAsia" w:hAnsiTheme="minorEastAsia" w:eastAsiaTheme="minorEastAsia"/>
        </w:rPr>
        <w:t>采购项目</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rPr>
        <w:t>项目概况：医院拟采购一批</w:t>
      </w:r>
      <w:r>
        <w:rPr>
          <w:rFonts w:hint="eastAsia" w:asciiTheme="minorEastAsia" w:hAnsiTheme="minorEastAsia" w:cstheme="minorEastAsia"/>
          <w:szCs w:val="21"/>
          <w:lang w:val="en-US" w:eastAsia="zh-CN"/>
        </w:rPr>
        <w:t>饮水机、开水器</w:t>
      </w:r>
      <w:r>
        <w:rPr>
          <w:rFonts w:hint="eastAsia" w:asciiTheme="minorEastAsia" w:hAnsiTheme="minorEastAsia" w:eastAsiaTheme="minorEastAsia" w:cstheme="minorEastAsia"/>
          <w:szCs w:val="21"/>
        </w:rPr>
        <w:t>，以满足</w:t>
      </w:r>
      <w:r>
        <w:rPr>
          <w:rFonts w:hint="eastAsia" w:asciiTheme="minorEastAsia" w:hAnsiTheme="minorEastAsia" w:eastAsiaTheme="minorEastAsia" w:cstheme="minorEastAsia"/>
          <w:szCs w:val="21"/>
          <w:lang w:eastAsia="zh-CN"/>
        </w:rPr>
        <w:t>住院病房</w:t>
      </w:r>
      <w:r>
        <w:rPr>
          <w:rFonts w:hint="eastAsia" w:asciiTheme="minorEastAsia" w:hAnsiTheme="minorEastAsia" w:eastAsiaTheme="minorEastAsia" w:cstheme="minorEastAsia"/>
          <w:szCs w:val="21"/>
        </w:rPr>
        <w:t>需要。</w:t>
      </w:r>
    </w:p>
    <w:p>
      <w:pPr>
        <w:spacing w:line="360" w:lineRule="auto"/>
        <w:ind w:firstLine="420"/>
        <w:rPr>
          <w:rFonts w:hint="eastAsia" w:asciiTheme="minorEastAsia" w:hAnsiTheme="minorEastAsia" w:eastAsiaTheme="minorEastAsia" w:cstheme="minorEastAsia"/>
        </w:rPr>
      </w:pPr>
      <w:r>
        <w:rPr>
          <w:rFonts w:hint="eastAsia" w:asciiTheme="minorEastAsia" w:hAnsiTheme="minorEastAsia" w:cstheme="minorEastAsia"/>
          <w:bCs/>
          <w:szCs w:val="21"/>
          <w:lang w:val="en-US" w:eastAsia="zh-CN"/>
        </w:rPr>
        <w:t>3</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rPr>
        <w:t>项目上限价：￥</w:t>
      </w:r>
      <w:r>
        <w:rPr>
          <w:rFonts w:hint="eastAsia" w:asciiTheme="minorEastAsia" w:hAnsiTheme="minorEastAsia" w:cstheme="minorEastAsia"/>
          <w:color w:val="auto"/>
          <w:lang w:val="en-US" w:eastAsia="zh-CN"/>
        </w:rPr>
        <w:t>192000</w:t>
      </w:r>
      <w:r>
        <w:rPr>
          <w:rFonts w:hint="eastAsia" w:asciiTheme="minorEastAsia" w:hAnsiTheme="minorEastAsia" w:eastAsiaTheme="minorEastAsia" w:cstheme="minorEastAsia"/>
        </w:rPr>
        <w:t>元，超过采购上限价的属于无效响应。</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4</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eastAsia="zh-CN"/>
        </w:rPr>
        <w:t>报价：</w:t>
      </w:r>
      <w:r>
        <w:rPr>
          <w:rFonts w:hint="eastAsia" w:asciiTheme="minorEastAsia" w:hAnsiTheme="minorEastAsia" w:eastAsiaTheme="minorEastAsia" w:cstheme="minorEastAsia"/>
        </w:rPr>
        <w:t>应包括货物的购置、安装</w:t>
      </w:r>
      <w:r>
        <w:rPr>
          <w:rFonts w:hint="eastAsia" w:asciiTheme="minorEastAsia" w:hAnsiTheme="minorEastAsia" w:cstheme="minorEastAsia"/>
          <w:lang w:eastAsia="zh-CN"/>
        </w:rPr>
        <w:t>、</w:t>
      </w:r>
      <w:r>
        <w:rPr>
          <w:rFonts w:hint="eastAsia" w:asciiTheme="minorEastAsia" w:hAnsiTheme="minorEastAsia" w:eastAsiaTheme="minorEastAsia" w:cstheme="minorEastAsia"/>
        </w:rPr>
        <w:t>调试、质保期售后服务、技术培训费、各项税费以及完成项目内容所需的一切费用</w:t>
      </w:r>
      <w:r>
        <w:rPr>
          <w:rFonts w:hint="eastAsia" w:asciiTheme="minorEastAsia" w:hAnsiTheme="minorEastAsia" w:eastAsiaTheme="minorEastAsia" w:cstheme="minorEastAsia"/>
          <w:bCs/>
          <w:szCs w:val="21"/>
        </w:rPr>
        <w:t>。</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5</w:t>
      </w:r>
      <w:r>
        <w:rPr>
          <w:rFonts w:hint="eastAsia" w:asciiTheme="minorEastAsia" w:hAnsiTheme="minorEastAsia" w:eastAsiaTheme="minorEastAsia" w:cstheme="minorEastAsia"/>
          <w:bCs/>
          <w:szCs w:val="21"/>
        </w:rPr>
        <w:t>、</w:t>
      </w:r>
      <w:r>
        <w:rPr>
          <w:rFonts w:hint="eastAsia" w:asciiTheme="minorEastAsia" w:hAnsiTheme="minorEastAsia" w:cstheme="minorEastAsia"/>
          <w:lang w:eastAsia="zh-CN"/>
        </w:rPr>
        <w:t>供货</w:t>
      </w:r>
      <w:r>
        <w:rPr>
          <w:rFonts w:hint="eastAsia" w:asciiTheme="minorEastAsia" w:hAnsiTheme="minorEastAsia" w:eastAsiaTheme="minorEastAsia" w:cstheme="minorEastAsia"/>
          <w:lang w:eastAsia="zh-CN"/>
        </w:rPr>
        <w:t>期：</w:t>
      </w:r>
      <w:r>
        <w:rPr>
          <w:rFonts w:hint="eastAsia" w:asciiTheme="minorEastAsia" w:hAnsiTheme="minorEastAsia" w:cstheme="minorEastAsia"/>
          <w:lang w:val="en-US" w:eastAsia="zh-CN"/>
        </w:rPr>
        <w:t>30天</w:t>
      </w:r>
    </w:p>
    <w:p/>
    <w:p>
      <w:pPr>
        <w:spacing w:line="360" w:lineRule="auto"/>
        <w:rPr>
          <w:rFonts w:hint="eastAsia" w:ascii="宋体" w:hAnsi="宋体"/>
          <w:b/>
          <w:sz w:val="24"/>
        </w:rPr>
      </w:pPr>
      <w:r>
        <w:rPr>
          <w:rFonts w:hint="eastAsia" w:ascii="宋体" w:hAnsi="宋体"/>
          <w:b/>
          <w:sz w:val="24"/>
          <w:lang w:eastAsia="zh-CN"/>
        </w:rPr>
        <w:t>二、采购清单</w:t>
      </w:r>
    </w:p>
    <w:tbl>
      <w:tblPr>
        <w:tblStyle w:val="10"/>
        <w:tblW w:w="8331" w:type="dxa"/>
        <w:jc w:val="center"/>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038"/>
        <w:gridCol w:w="3009"/>
        <w:gridCol w:w="838"/>
        <w:gridCol w:w="800"/>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物品名称</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szCs w:val="21"/>
              </w:rPr>
              <w:t>预计</w:t>
            </w:r>
            <w:r>
              <w:rPr>
                <w:rFonts w:hint="eastAsia" w:ascii="宋体" w:hAnsi="宋体" w:eastAsia="宋体" w:cs="宋体"/>
                <w:i w:val="0"/>
                <w:color w:val="000000"/>
                <w:kern w:val="0"/>
                <w:sz w:val="21"/>
                <w:szCs w:val="21"/>
                <w:u w:val="none"/>
                <w:lang w:val="en-US" w:eastAsia="zh-CN" w:bidi="ar"/>
              </w:rPr>
              <w:t>数量</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06" w:hRule="atLeast"/>
          <w:jc w:val="center"/>
        </w:trPr>
        <w:tc>
          <w:tcPr>
            <w:tcW w:w="6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直饮水机</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rPr>
              <w:t>反渗透纯水机</w:t>
            </w:r>
            <w:r>
              <w:rPr>
                <w:rFonts w:hint="eastAsia" w:asciiTheme="minorEastAsia" w:hAnsiTheme="minorEastAsia" w:eastAsiaTheme="minorEastAsia" w:cstheme="minorEastAsia"/>
                <w:i w:val="0"/>
                <w:color w:val="000000"/>
                <w:sz w:val="21"/>
                <w:szCs w:val="21"/>
                <w:u w:val="none"/>
                <w:lang w:eastAsia="zh-CN"/>
              </w:rPr>
              <w:t>：</w:t>
            </w:r>
          </w:p>
          <w:p>
            <w:pPr>
              <w:keepNext w:val="0"/>
              <w:keepLines w:val="0"/>
              <w:widowControl/>
              <w:numPr>
                <w:ilvl w:val="0"/>
                <w:numId w:val="1"/>
              </w:numPr>
              <w:suppressLineNumbers w:val="0"/>
              <w:jc w:val="left"/>
              <w:textAlignment w:val="top"/>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 xml:space="preserve">净水流量：≥1.5L/min    </w:t>
            </w:r>
            <w:r>
              <w:rPr>
                <w:rFonts w:hint="eastAsia" w:asciiTheme="minorEastAsia" w:hAnsiTheme="minorEastAsia" w:eastAsiaTheme="minorEastAsia" w:cstheme="minorEastAsia"/>
                <w:i w:val="0"/>
                <w:color w:val="000000"/>
                <w:sz w:val="21"/>
                <w:szCs w:val="21"/>
                <w:u w:val="none"/>
                <w:lang w:val="en-US" w:eastAsia="zh-CN"/>
              </w:rPr>
              <w:t xml:space="preserve"> </w:t>
            </w:r>
            <w:r>
              <w:rPr>
                <w:rFonts w:hint="eastAsia" w:asciiTheme="minorEastAsia" w:hAnsiTheme="minorEastAsia" w:eastAsiaTheme="minorEastAsia" w:cstheme="minorEastAsia"/>
                <w:i w:val="0"/>
                <w:color w:val="000000"/>
                <w:sz w:val="21"/>
                <w:szCs w:val="21"/>
                <w:u w:val="none"/>
                <w:lang w:eastAsia="zh-CN"/>
              </w:rPr>
              <w:t xml:space="preserve"> </w:t>
            </w:r>
            <w:r>
              <w:rPr>
                <w:rFonts w:hint="eastAsia" w:asciiTheme="minorEastAsia" w:hAnsiTheme="minorEastAsia" w:eastAsiaTheme="minorEastAsia" w:cstheme="minorEastAsia"/>
                <w:i w:val="0"/>
                <w:color w:val="000000"/>
                <w:sz w:val="21"/>
                <w:szCs w:val="21"/>
                <w:u w:val="none"/>
                <w:lang w:val="en-US" w:eastAsia="zh-CN"/>
              </w:rPr>
              <w:t xml:space="preserve">  2、</w:t>
            </w:r>
            <w:r>
              <w:rPr>
                <w:rFonts w:hint="eastAsia" w:asciiTheme="minorEastAsia" w:hAnsiTheme="minorEastAsia" w:eastAsiaTheme="minorEastAsia" w:cstheme="minorEastAsia"/>
                <w:i w:val="0"/>
                <w:color w:val="000000"/>
                <w:sz w:val="21"/>
                <w:szCs w:val="21"/>
                <w:u w:val="none"/>
                <w:lang w:eastAsia="zh-CN"/>
              </w:rPr>
              <w:t xml:space="preserve">过滤精度：≤0.0001微米 </w:t>
            </w:r>
            <w:r>
              <w:rPr>
                <w:rFonts w:hint="eastAsia" w:asciiTheme="minorEastAsia" w:hAnsiTheme="minorEastAsia" w:eastAsiaTheme="minorEastAsia" w:cstheme="minorEastAsia"/>
                <w:i w:val="0"/>
                <w:color w:val="000000"/>
                <w:sz w:val="21"/>
                <w:szCs w:val="21"/>
                <w:u w:val="none"/>
                <w:lang w:val="en-US" w:eastAsia="zh-CN"/>
              </w:rPr>
              <w:t xml:space="preserve">     3、</w:t>
            </w:r>
            <w:r>
              <w:rPr>
                <w:rFonts w:hint="eastAsia" w:asciiTheme="minorEastAsia" w:hAnsiTheme="minorEastAsia" w:eastAsiaTheme="minorEastAsia" w:cstheme="minorEastAsia"/>
                <w:i w:val="0"/>
                <w:color w:val="000000"/>
                <w:sz w:val="21"/>
                <w:szCs w:val="21"/>
                <w:u w:val="none"/>
                <w:lang w:eastAsia="zh-CN"/>
              </w:rPr>
              <w:t xml:space="preserve">进水压力0.1～0.4MPa   </w:t>
            </w:r>
            <w:r>
              <w:rPr>
                <w:rFonts w:hint="eastAsia" w:asciiTheme="minorEastAsia" w:hAnsiTheme="minorEastAsia" w:eastAsiaTheme="minorEastAsia" w:cstheme="minorEastAsia"/>
                <w:i w:val="0"/>
                <w:color w:val="000000"/>
                <w:sz w:val="21"/>
                <w:szCs w:val="21"/>
                <w:u w:val="none"/>
                <w:lang w:val="en-US" w:eastAsia="zh-CN"/>
              </w:rPr>
              <w:t xml:space="preserve">    </w:t>
            </w:r>
            <w:r>
              <w:rPr>
                <w:rFonts w:hint="eastAsia" w:asciiTheme="minorEastAsia" w:hAnsiTheme="minorEastAsia" w:eastAsiaTheme="minorEastAsia" w:cstheme="minorEastAsia"/>
                <w:i w:val="0"/>
                <w:color w:val="000000"/>
                <w:sz w:val="21"/>
                <w:szCs w:val="21"/>
                <w:u w:val="none"/>
                <w:lang w:eastAsia="zh-CN"/>
              </w:rPr>
              <w:t xml:space="preserve">     </w:t>
            </w:r>
            <w:r>
              <w:rPr>
                <w:rFonts w:hint="eastAsia" w:asciiTheme="minorEastAsia" w:hAnsiTheme="minorEastAsia" w:eastAsiaTheme="minorEastAsia" w:cstheme="minorEastAsia"/>
                <w:i w:val="0"/>
                <w:color w:val="000000"/>
                <w:sz w:val="21"/>
                <w:szCs w:val="21"/>
                <w:u w:val="none"/>
                <w:lang w:val="en-US" w:eastAsia="zh-CN"/>
              </w:rPr>
              <w:t xml:space="preserve"> 4、</w:t>
            </w:r>
            <w:r>
              <w:rPr>
                <w:rFonts w:hint="eastAsia" w:asciiTheme="minorEastAsia" w:hAnsiTheme="minorEastAsia" w:eastAsiaTheme="minorEastAsia" w:cstheme="minorEastAsia"/>
                <w:i w:val="0"/>
                <w:color w:val="000000"/>
                <w:sz w:val="21"/>
                <w:szCs w:val="21"/>
                <w:u w:val="none"/>
                <w:lang w:eastAsia="zh-CN"/>
              </w:rPr>
              <w:t xml:space="preserve">额定电压/频率：220V～/50Hz                                    </w:t>
            </w:r>
            <w:bookmarkStart w:id="0" w:name="OLE_LINK1"/>
            <w:r>
              <w:rPr>
                <w:rFonts w:hint="eastAsia" w:asciiTheme="minorEastAsia" w:hAnsiTheme="minorEastAsia" w:eastAsiaTheme="minorEastAsia" w:cstheme="minorEastAsia"/>
                <w:b/>
                <w:bCs/>
                <w:sz w:val="21"/>
                <w:szCs w:val="21"/>
              </w:rPr>
              <w:t>★</w:t>
            </w:r>
            <w:bookmarkEnd w:id="0"/>
            <w:r>
              <w:rPr>
                <w:rFonts w:hint="eastAsia" w:asciiTheme="minorEastAsia" w:hAnsiTheme="minorEastAsia" w:eastAsiaTheme="minorEastAsia" w:cstheme="minorEastAsia"/>
                <w:i w:val="0"/>
                <w:color w:val="000000"/>
                <w:sz w:val="21"/>
                <w:szCs w:val="21"/>
                <w:u w:val="none"/>
                <w:lang w:val="en-US" w:eastAsia="zh-CN"/>
              </w:rPr>
              <w:t>5、产品高度：</w:t>
            </w:r>
            <w:r>
              <w:rPr>
                <w:rFonts w:hint="eastAsia" w:asciiTheme="minorEastAsia" w:hAnsiTheme="minorEastAsia" w:eastAsiaTheme="minorEastAsia" w:cstheme="minorEastAsia"/>
                <w:i w:val="0"/>
                <w:color w:val="000000"/>
                <w:sz w:val="21"/>
                <w:szCs w:val="21"/>
                <w:u w:val="none"/>
                <w:lang w:eastAsia="zh-CN"/>
              </w:rPr>
              <w:t>≤</w:t>
            </w:r>
            <w:r>
              <w:rPr>
                <w:rFonts w:hint="eastAsia" w:asciiTheme="minorEastAsia" w:hAnsiTheme="minorEastAsia" w:eastAsiaTheme="minorEastAsia" w:cstheme="minorEastAsia"/>
                <w:i w:val="0"/>
                <w:color w:val="000000"/>
                <w:sz w:val="21"/>
                <w:szCs w:val="21"/>
                <w:u w:val="none"/>
                <w:lang w:val="en-US" w:eastAsia="zh-CN"/>
              </w:rPr>
              <w:t>50厘</w:t>
            </w:r>
            <w:r>
              <w:rPr>
                <w:rFonts w:hint="eastAsia" w:asciiTheme="minorEastAsia" w:hAnsiTheme="minorEastAsia" w:eastAsiaTheme="minorEastAsia" w:cstheme="minorEastAsia"/>
                <w:i w:val="0"/>
                <w:color w:val="000000"/>
                <w:sz w:val="21"/>
                <w:szCs w:val="21"/>
                <w:u w:val="none"/>
                <w:lang w:eastAsia="zh-CN"/>
              </w:rPr>
              <w:t xml:space="preserve">米                      </w:t>
            </w:r>
            <w:r>
              <w:rPr>
                <w:rFonts w:hint="eastAsia" w:asciiTheme="minorEastAsia" w:hAnsiTheme="minorEastAsia" w:eastAsiaTheme="minorEastAsia" w:cstheme="minorEastAsia"/>
                <w:i w:val="0"/>
                <w:color w:val="000000"/>
                <w:sz w:val="21"/>
                <w:szCs w:val="21"/>
                <w:u w:val="none"/>
                <w:lang w:val="en-US" w:eastAsia="zh-CN"/>
              </w:rPr>
              <w:t xml:space="preserve"> </w:t>
            </w:r>
            <w:r>
              <w:rPr>
                <w:rFonts w:hint="eastAsia" w:asciiTheme="minorEastAsia" w:hAnsiTheme="minorEastAsia" w:eastAsiaTheme="minorEastAsia" w:cstheme="minorEastAsia"/>
                <w:i w:val="0"/>
                <w:color w:val="000000"/>
                <w:sz w:val="21"/>
                <w:szCs w:val="21"/>
                <w:u w:val="none"/>
                <w:lang w:eastAsia="zh-CN"/>
              </w:rPr>
              <w:t xml:space="preserve"> </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i w:val="0"/>
                <w:color w:val="000000"/>
                <w:sz w:val="21"/>
                <w:szCs w:val="21"/>
                <w:u w:val="none"/>
                <w:lang w:val="en-US" w:eastAsia="zh-CN"/>
              </w:rPr>
              <w:t>6、过滤系统：5级滤芯（</w:t>
            </w:r>
            <w:r>
              <w:rPr>
                <w:rFonts w:hint="eastAsia" w:asciiTheme="minorEastAsia" w:hAnsiTheme="minorEastAsia" w:eastAsiaTheme="minorEastAsia" w:cstheme="minorEastAsia"/>
                <w:sz w:val="21"/>
                <w:szCs w:val="21"/>
              </w:rPr>
              <w:t>PP棉、颗粒炭、</w:t>
            </w:r>
            <w:r>
              <w:rPr>
                <w:rFonts w:hint="eastAsia" w:asciiTheme="minorEastAsia" w:hAnsiTheme="minorEastAsia" w:cstheme="minorEastAsia"/>
                <w:sz w:val="21"/>
                <w:szCs w:val="21"/>
                <w:lang w:eastAsia="zh-CN"/>
              </w:rPr>
              <w:t>固体</w:t>
            </w:r>
            <w:r>
              <w:rPr>
                <w:rFonts w:hint="eastAsia" w:asciiTheme="minorEastAsia" w:hAnsiTheme="minorEastAsia" w:eastAsiaTheme="minorEastAsia" w:cstheme="minorEastAsia"/>
                <w:sz w:val="21"/>
                <w:szCs w:val="21"/>
              </w:rPr>
              <w:t>炭、RO膜</w:t>
            </w:r>
            <w:r>
              <w:rPr>
                <w:rFonts w:hint="eastAsia" w:asciiTheme="minorEastAsia" w:hAnsiTheme="minorEastAsia" w:cstheme="minorEastAsia"/>
                <w:sz w:val="21"/>
                <w:szCs w:val="21"/>
                <w:lang w:eastAsia="zh-CN"/>
              </w:rPr>
              <w:t>、后置活性炭</w:t>
            </w:r>
            <w:r>
              <w:rPr>
                <w:rFonts w:hint="eastAsia" w:asciiTheme="minorEastAsia" w:hAnsiTheme="minorEastAsia" w:eastAsiaTheme="minorEastAsia" w:cstheme="minorEastAsia"/>
                <w:i w:val="0"/>
                <w:color w:val="000000"/>
                <w:sz w:val="21"/>
                <w:szCs w:val="21"/>
                <w:u w:val="none"/>
                <w:lang w:val="en-US" w:eastAsia="zh-CN"/>
              </w:rPr>
              <w:t>）</w:t>
            </w:r>
          </w:p>
          <w:p>
            <w:pPr>
              <w:keepNext w:val="0"/>
              <w:keepLines w:val="0"/>
              <w:widowControl/>
              <w:numPr>
                <w:ilvl w:val="0"/>
                <w:numId w:val="0"/>
              </w:numPr>
              <w:suppressLineNumbers w:val="0"/>
              <w:jc w:val="left"/>
              <w:textAlignment w:val="top"/>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i w:val="0"/>
                <w:color w:val="000000"/>
                <w:sz w:val="21"/>
                <w:szCs w:val="21"/>
                <w:u w:val="none"/>
                <w:lang w:val="en-US" w:eastAsia="zh-CN"/>
              </w:rPr>
              <w:t>7、</w:t>
            </w:r>
            <w:r>
              <w:rPr>
                <w:rFonts w:hint="eastAsia" w:asciiTheme="minorEastAsia" w:hAnsiTheme="minorEastAsia" w:eastAsiaTheme="minorEastAsia" w:cstheme="minorEastAsia"/>
                <w:i w:val="0"/>
                <w:color w:val="000000"/>
                <w:sz w:val="21"/>
                <w:szCs w:val="21"/>
                <w:u w:val="none"/>
                <w:lang w:eastAsia="zh-CN"/>
              </w:rPr>
              <w:t>滤芯：</w:t>
            </w:r>
            <w:r>
              <w:rPr>
                <w:rFonts w:hint="eastAsia" w:asciiTheme="minorEastAsia" w:hAnsiTheme="minorEastAsia" w:eastAsiaTheme="minorEastAsia" w:cstheme="minorEastAsia"/>
                <w:i w:val="0"/>
                <w:color w:val="000000"/>
                <w:sz w:val="21"/>
                <w:szCs w:val="21"/>
                <w:u w:val="none"/>
                <w:lang w:val="en-US" w:eastAsia="zh-CN"/>
              </w:rPr>
              <w:t>10寸</w:t>
            </w:r>
            <w:r>
              <w:rPr>
                <w:rFonts w:hint="eastAsia" w:asciiTheme="minorEastAsia" w:hAnsiTheme="minorEastAsia" w:eastAsiaTheme="minorEastAsia" w:cstheme="minorEastAsia"/>
                <w:i w:val="0"/>
                <w:color w:val="000000"/>
                <w:sz w:val="21"/>
                <w:szCs w:val="21"/>
                <w:u w:val="none"/>
                <w:lang w:eastAsia="zh-CN"/>
              </w:rPr>
              <w:t>通用滤芯</w:t>
            </w:r>
            <w:r>
              <w:rPr>
                <w:rFonts w:hint="eastAsia" w:asciiTheme="minorEastAsia" w:hAnsiTheme="minorEastAsia" w:cstheme="minorEastAsia"/>
                <w:i w:val="0"/>
                <w:color w:val="000000"/>
                <w:sz w:val="21"/>
                <w:szCs w:val="21"/>
                <w:u w:val="none"/>
                <w:lang w:eastAsia="zh-CN"/>
              </w:rPr>
              <w:t>，与医院现有直饮水机滤芯通用</w:t>
            </w:r>
            <w:r>
              <w:rPr>
                <w:rFonts w:hint="eastAsia" w:asciiTheme="minorEastAsia" w:hAnsiTheme="minorEastAsia" w:eastAsiaTheme="minorEastAsia" w:cstheme="minorEastAsia"/>
                <w:i w:val="0"/>
                <w:color w:val="000000"/>
                <w:sz w:val="21"/>
                <w:szCs w:val="21"/>
                <w:u w:val="none"/>
                <w:lang w:eastAsia="zh-CN"/>
              </w:rPr>
              <w:t xml:space="preserve">       </w:t>
            </w:r>
            <w:r>
              <w:rPr>
                <w:rFonts w:hint="eastAsia" w:asciiTheme="minorEastAsia" w:hAnsiTheme="minorEastAsia" w:eastAsiaTheme="minorEastAsia" w:cstheme="minorEastAsia"/>
                <w:i w:val="0"/>
                <w:color w:val="000000"/>
                <w:sz w:val="21"/>
                <w:szCs w:val="21"/>
                <w:u w:val="none"/>
                <w:lang w:val="en-US" w:eastAsia="zh-CN"/>
              </w:rPr>
              <w:t xml:space="preserve">                  8、压力罐：</w:t>
            </w:r>
            <w:r>
              <w:rPr>
                <w:rFonts w:hint="eastAsia" w:asciiTheme="minorEastAsia" w:hAnsiTheme="minorEastAsia" w:cstheme="minorEastAsia"/>
                <w:i w:val="0"/>
                <w:color w:val="000000"/>
                <w:sz w:val="21"/>
                <w:szCs w:val="21"/>
                <w:u w:val="none"/>
                <w:lang w:val="en-US" w:eastAsia="zh-CN"/>
              </w:rPr>
              <w:t>标配</w:t>
            </w:r>
          </w:p>
          <w:p>
            <w:pPr>
              <w:keepNext w:val="0"/>
              <w:keepLines w:val="0"/>
              <w:widowControl/>
              <w:suppressLineNumbers w:val="0"/>
              <w:jc w:val="left"/>
              <w:textAlignment w:val="top"/>
              <w:rPr>
                <w:rFonts w:hint="eastAsia" w:ascii="宋体" w:hAnsi="宋体" w:eastAsia="宋体" w:cs="宋体"/>
                <w:i w:val="0"/>
                <w:color w:val="000000"/>
                <w:sz w:val="21"/>
                <w:szCs w:val="21"/>
                <w:u w:val="none"/>
                <w:lang w:eastAsia="zh-CN"/>
              </w:rPr>
            </w:pPr>
            <w:r>
              <w:rPr>
                <w:rFonts w:hint="eastAsia" w:asciiTheme="minorEastAsia" w:hAnsiTheme="minorEastAsia" w:cstheme="minorEastAsia"/>
                <w:i w:val="0"/>
                <w:color w:val="000000"/>
                <w:sz w:val="21"/>
                <w:szCs w:val="21"/>
                <w:u w:val="none"/>
                <w:lang w:val="en-US" w:eastAsia="zh-CN"/>
              </w:rPr>
              <w:t>9、深度净化水质，能有效去除水中泥沙、余氯、有机物、重金属、细菌、病毒等有害物质，纯净水新鲜 卫生、安全，可以直接饮用</w:t>
            </w:r>
            <w:r>
              <w:rPr>
                <w:rFonts w:hint="eastAsia" w:asciiTheme="minorEastAsia" w:hAnsiTheme="minorEastAsia" w:eastAsiaTheme="minorEastAsia" w:cstheme="minorEastAsia"/>
                <w:i w:val="0"/>
                <w:color w:val="000000"/>
                <w:sz w:val="21"/>
                <w:szCs w:val="21"/>
                <w:u w:val="none"/>
                <w:lang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27</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eastAsiaTheme="minorEastAsia"/>
                <w:szCs w:val="21"/>
                <w:lang w:eastAsia="zh-CN"/>
              </w:rPr>
              <w:drawing>
                <wp:inline distT="0" distB="0" distL="114300" distR="114300">
                  <wp:extent cx="1068070" cy="1457325"/>
                  <wp:effectExtent l="0" t="0" r="17780" b="9525"/>
                  <wp:docPr id="2" name="图片 2" descr="8d8d64726799b0f7df1da5da41e9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d8d64726799b0f7df1da5da41e96f5"/>
                          <pic:cNvPicPr>
                            <a:picLocks noChangeAspect="1"/>
                          </pic:cNvPicPr>
                        </pic:nvPicPr>
                        <pic:blipFill>
                          <a:blip r:embed="rId4"/>
                          <a:stretch>
                            <a:fillRect/>
                          </a:stretch>
                        </pic:blipFill>
                        <pic:spPr>
                          <a:xfrm>
                            <a:off x="0" y="0"/>
                            <a:ext cx="1068070" cy="145732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6" w:hRule="atLeast"/>
          <w:jc w:val="center"/>
        </w:trPr>
        <w:tc>
          <w:tcPr>
            <w:tcW w:w="6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台式饮水机</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1、出水方式:</w:t>
            </w:r>
            <w:r>
              <w:rPr>
                <w:rFonts w:hint="eastAsia" w:ascii="宋体" w:hAnsi="宋体" w:eastAsia="宋体" w:cs="宋体"/>
                <w:i w:val="0"/>
                <w:color w:val="000000"/>
                <w:sz w:val="21"/>
                <w:szCs w:val="21"/>
                <w:u w:val="none"/>
              </w:rPr>
              <w:t>1开水+1直饮</w:t>
            </w:r>
          </w:p>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2、热水供应量：≥90L/H</w:t>
            </w:r>
          </w:p>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Theme="minorEastAsia" w:hAnsiTheme="minorEastAsia" w:eastAsiaTheme="minorEastAsia" w:cstheme="minorEastAsia"/>
                <w:b/>
                <w:bCs/>
                <w:sz w:val="21"/>
                <w:szCs w:val="21"/>
              </w:rPr>
              <w:t>★</w:t>
            </w:r>
            <w:r>
              <w:rPr>
                <w:rFonts w:hint="eastAsia" w:ascii="宋体" w:hAnsi="宋体" w:eastAsia="宋体" w:cs="宋体"/>
                <w:i w:val="0"/>
                <w:color w:val="000000"/>
                <w:sz w:val="21"/>
                <w:szCs w:val="21"/>
                <w:u w:val="none"/>
                <w:lang w:val="en-US" w:eastAsia="zh-CN"/>
              </w:rPr>
              <w:t>3</w:t>
            </w:r>
            <w:r>
              <w:rPr>
                <w:rFonts w:hint="eastAsia" w:ascii="宋体" w:hAnsi="宋体" w:eastAsia="宋体" w:cs="宋体"/>
                <w:i w:val="0"/>
                <w:color w:val="000000"/>
                <w:sz w:val="21"/>
                <w:szCs w:val="21"/>
                <w:u w:val="none"/>
                <w:lang w:eastAsia="zh-CN"/>
              </w:rPr>
              <w:t>、</w:t>
            </w:r>
            <w:r>
              <w:rPr>
                <w:rFonts w:hint="eastAsia" w:asciiTheme="minorEastAsia" w:hAnsiTheme="minorEastAsia" w:eastAsiaTheme="minorEastAsia" w:cstheme="minorEastAsia"/>
                <w:i w:val="0"/>
                <w:color w:val="000000"/>
                <w:sz w:val="21"/>
                <w:szCs w:val="21"/>
                <w:u w:val="none"/>
                <w:lang w:val="en-US" w:eastAsia="zh-CN"/>
              </w:rPr>
              <w:t>产品高度：</w:t>
            </w:r>
            <w:r>
              <w:rPr>
                <w:rFonts w:hint="eastAsia" w:asciiTheme="minorEastAsia" w:hAnsiTheme="minorEastAsia" w:eastAsiaTheme="minorEastAsia" w:cstheme="minorEastAsia"/>
                <w:i w:val="0"/>
                <w:color w:val="000000"/>
                <w:sz w:val="21"/>
                <w:szCs w:val="21"/>
                <w:u w:val="none"/>
                <w:lang w:eastAsia="zh-CN"/>
              </w:rPr>
              <w:t>≤</w:t>
            </w:r>
            <w:r>
              <w:rPr>
                <w:rFonts w:hint="eastAsia" w:asciiTheme="minorEastAsia" w:hAnsiTheme="minorEastAsia" w:cstheme="minorEastAsia"/>
                <w:i w:val="0"/>
                <w:color w:val="000000"/>
                <w:sz w:val="21"/>
                <w:szCs w:val="21"/>
                <w:u w:val="none"/>
                <w:lang w:val="en-US" w:eastAsia="zh-CN"/>
              </w:rPr>
              <w:t>60</w:t>
            </w:r>
            <w:r>
              <w:rPr>
                <w:rFonts w:hint="eastAsia" w:asciiTheme="minorEastAsia" w:hAnsiTheme="minorEastAsia" w:eastAsiaTheme="minorEastAsia" w:cstheme="minorEastAsia"/>
                <w:i w:val="0"/>
                <w:color w:val="000000"/>
                <w:sz w:val="21"/>
                <w:szCs w:val="21"/>
                <w:u w:val="none"/>
                <w:lang w:val="en-US" w:eastAsia="zh-CN"/>
              </w:rPr>
              <w:t>厘</w:t>
            </w:r>
            <w:r>
              <w:rPr>
                <w:rFonts w:hint="eastAsia" w:asciiTheme="minorEastAsia" w:hAnsiTheme="minorEastAsia" w:eastAsiaTheme="minorEastAsia" w:cstheme="minorEastAsia"/>
                <w:i w:val="0"/>
                <w:color w:val="000000"/>
                <w:sz w:val="21"/>
                <w:szCs w:val="21"/>
                <w:u w:val="none"/>
                <w:lang w:eastAsia="zh-CN"/>
              </w:rPr>
              <w:t>米</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                     4、</w:t>
            </w:r>
            <w:r>
              <w:rPr>
                <w:rFonts w:hint="eastAsia" w:ascii="宋体" w:hAnsi="宋体"/>
                <w:color w:val="000000"/>
                <w:szCs w:val="21"/>
              </w:rPr>
              <w:t>产品采用水汽分离装置，有效防止烫伤，防溅，保护取水安全。（</w:t>
            </w:r>
            <w:r>
              <w:rPr>
                <w:rFonts w:hint="eastAsia" w:ascii="宋体" w:hAnsi="宋体"/>
              </w:rPr>
              <w:t>提供证明文件</w:t>
            </w:r>
            <w:r>
              <w:rPr>
                <w:rFonts w:hint="eastAsia" w:ascii="宋体" w:hAnsi="宋体"/>
                <w:color w:val="000000"/>
                <w:szCs w:val="21"/>
              </w:rPr>
              <w:t>）</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5、</w:t>
            </w:r>
            <w:r>
              <w:rPr>
                <w:rFonts w:hint="eastAsia" w:ascii="宋体" w:hAnsi="宋体"/>
                <w:color w:val="000000"/>
                <w:szCs w:val="21"/>
              </w:rPr>
              <w:t>产品采用智能</w:t>
            </w:r>
            <w:r>
              <w:rPr>
                <w:rFonts w:hint="eastAsia" w:ascii="宋体" w:hAnsi="宋体"/>
                <w:color w:val="000000"/>
                <w:szCs w:val="21"/>
                <w:lang w:eastAsia="zh-CN"/>
              </w:rPr>
              <w:t>化</w:t>
            </w:r>
            <w:r>
              <w:rPr>
                <w:rFonts w:hint="eastAsia" w:ascii="宋体" w:hAnsi="宋体"/>
                <w:color w:val="000000"/>
                <w:szCs w:val="21"/>
              </w:rPr>
              <w:t>控制，操作简易，可自动化连续供水，保持水质稳定。（</w:t>
            </w:r>
            <w:r>
              <w:rPr>
                <w:rFonts w:hint="eastAsia" w:ascii="宋体" w:hAnsi="宋体"/>
              </w:rPr>
              <w:t>提供证明文件</w:t>
            </w:r>
            <w:r>
              <w:rPr>
                <w:rFonts w:hint="eastAsia" w:ascii="宋体" w:hAnsi="宋体"/>
                <w:color w:val="000000"/>
                <w:szCs w:val="21"/>
              </w:rPr>
              <w:t>）</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6、整机面板侧板采用不锈钢板材    </w:t>
            </w:r>
            <w:r>
              <w:rPr>
                <w:rFonts w:hint="eastAsia" w:ascii="宋体" w:hAnsi="宋体" w:eastAsia="宋体" w:cs="宋体"/>
                <w:i w:val="0"/>
                <w:color w:val="000000"/>
                <w:sz w:val="21"/>
                <w:szCs w:val="21"/>
                <w:u w:val="none"/>
                <w:lang w:eastAsia="zh-CN"/>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27</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lang w:eastAsia="zh-CN"/>
              </w:rPr>
            </w:pPr>
            <w:r>
              <w:rPr>
                <w:rFonts w:hint="eastAsia" w:eastAsiaTheme="minorEastAsia"/>
                <w:lang w:eastAsia="zh-CN"/>
              </w:rPr>
              <w:drawing>
                <wp:inline distT="0" distB="0" distL="114300" distR="114300">
                  <wp:extent cx="1187450" cy="1480820"/>
                  <wp:effectExtent l="0" t="0" r="12700" b="5080"/>
                  <wp:docPr id="4" name="图片 4" descr="176127886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61278866690"/>
                          <pic:cNvPicPr>
                            <a:picLocks noChangeAspect="1"/>
                          </pic:cNvPicPr>
                        </pic:nvPicPr>
                        <pic:blipFill>
                          <a:blip r:embed="rId5"/>
                          <a:stretch>
                            <a:fillRect/>
                          </a:stretch>
                        </pic:blipFill>
                        <pic:spPr>
                          <a:xfrm>
                            <a:off x="0" y="0"/>
                            <a:ext cx="1187450" cy="148082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开水器</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top"/>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产品材质：整体外壳采用不锈钢材质，厚度不低于0.6mm；发热管采用食品级316或以上不锈钢 ；水槽采用304或以上不锈钢，厚度不低于1.0mm；具备废水自动排水功能；      </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2、</w:t>
            </w:r>
            <w:r>
              <w:rPr>
                <w:rFonts w:hint="eastAsia" w:ascii="宋体" w:hAnsi="宋体"/>
              </w:rPr>
              <w:t>电源：380V，50Hz；</w:t>
            </w:r>
          </w:p>
          <w:p>
            <w:pPr>
              <w:keepNext w:val="0"/>
              <w:keepLines w:val="0"/>
              <w:widowControl/>
              <w:numPr>
                <w:ilvl w:val="0"/>
                <w:numId w:val="3"/>
              </w:numPr>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出水方式：1开水+1直饮</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机械式龙头开关</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3、</w:t>
            </w:r>
            <w:r>
              <w:rPr>
                <w:rFonts w:hint="eastAsia" w:ascii="宋体" w:hAnsi="宋体" w:eastAsia="宋体" w:cs="宋体"/>
                <w:i w:val="0"/>
                <w:color w:val="000000"/>
                <w:sz w:val="21"/>
                <w:szCs w:val="21"/>
                <w:u w:val="none"/>
              </w:rPr>
              <w:t xml:space="preserve">热胆容量：≥90L </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采用食品级304</w:t>
            </w:r>
            <w:r>
              <w:rPr>
                <w:rFonts w:hint="eastAsia" w:ascii="宋体" w:hAnsi="宋体" w:eastAsia="宋体" w:cs="宋体"/>
                <w:i w:val="0"/>
                <w:color w:val="000000"/>
                <w:sz w:val="21"/>
                <w:szCs w:val="21"/>
                <w:u w:val="none"/>
                <w:lang w:eastAsia="zh-CN"/>
              </w:rPr>
              <w:t>或以上</w:t>
            </w:r>
            <w:r>
              <w:rPr>
                <w:rFonts w:hint="eastAsia" w:ascii="宋体" w:hAnsi="宋体" w:eastAsia="宋体" w:cs="宋体"/>
                <w:i w:val="0"/>
                <w:color w:val="000000"/>
                <w:sz w:val="21"/>
                <w:szCs w:val="21"/>
                <w:u w:val="none"/>
              </w:rPr>
              <w:t>不锈钢材质，保证饮水健康</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提供涉及饮用水卫生安全产品卫生许可批件</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4、</w:t>
            </w:r>
            <w:r>
              <w:rPr>
                <w:rFonts w:hint="eastAsia" w:ascii="宋体" w:hAnsi="宋体" w:eastAsia="宋体" w:cs="宋体"/>
                <w:i w:val="0"/>
                <w:color w:val="000000"/>
                <w:sz w:val="21"/>
                <w:szCs w:val="21"/>
                <w:u w:val="none"/>
              </w:rPr>
              <w:t>出水量：</w:t>
            </w:r>
            <w:r>
              <w:rPr>
                <w:rFonts w:hint="eastAsia" w:ascii="宋体" w:hAnsi="宋体" w:eastAsia="宋体" w:cs="宋体"/>
                <w:i w:val="0"/>
                <w:color w:val="000000"/>
                <w:sz w:val="21"/>
                <w:szCs w:val="21"/>
                <w:u w:val="none"/>
                <w:lang w:eastAsia="zh-CN"/>
              </w:rPr>
              <w:t>开水</w:t>
            </w:r>
            <w:r>
              <w:rPr>
                <w:rFonts w:hint="eastAsia" w:ascii="宋体" w:hAnsi="宋体" w:eastAsia="宋体" w:cs="宋体"/>
                <w:i w:val="0"/>
                <w:color w:val="000000"/>
                <w:sz w:val="21"/>
                <w:szCs w:val="21"/>
                <w:u w:val="none"/>
              </w:rPr>
              <w:t>≥90L/H</w:t>
            </w:r>
            <w:r>
              <w:rPr>
                <w:rFonts w:hint="eastAsia" w:ascii="宋体" w:hAnsi="宋体" w:eastAsia="宋体" w:cs="宋体"/>
                <w:i w:val="0"/>
                <w:color w:val="000000"/>
                <w:sz w:val="21"/>
                <w:szCs w:val="21"/>
                <w:u w:val="none"/>
                <w:lang w:eastAsia="zh-CN"/>
              </w:rPr>
              <w:t>，</w:t>
            </w:r>
            <w:r>
              <w:rPr>
                <w:rFonts w:hint="eastAsia" w:ascii="宋体" w:hAnsi="宋体"/>
              </w:rPr>
              <w:t>直饮水</w:t>
            </w:r>
            <w:r>
              <w:rPr>
                <w:rFonts w:hint="eastAsia" w:ascii="宋体" w:hAnsi="宋体" w:eastAsia="宋体" w:cs="宋体"/>
                <w:i w:val="0"/>
                <w:color w:val="000000"/>
                <w:sz w:val="21"/>
                <w:szCs w:val="21"/>
                <w:u w:val="none"/>
              </w:rPr>
              <w:t>≥</w:t>
            </w:r>
            <w:r>
              <w:rPr>
                <w:rFonts w:hint="eastAsia" w:ascii="宋体" w:hAnsi="宋体"/>
              </w:rPr>
              <w:t>60L/H</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p>
          <w:p>
            <w:pPr>
              <w:keepNext w:val="0"/>
              <w:keepLines w:val="0"/>
              <w:widowControl/>
              <w:numPr>
                <w:numId w:val="0"/>
              </w:numPr>
              <w:suppressLineNumbers w:val="0"/>
              <w:jc w:val="left"/>
              <w:textAlignment w:val="top"/>
              <w:rPr>
                <w:rFonts w:hint="eastAsia" w:ascii="宋体" w:hAnsi="宋体" w:eastAsia="宋体" w:cs="宋体"/>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5、</w:t>
            </w:r>
            <w:r>
              <w:rPr>
                <w:rFonts w:hint="eastAsia" w:asciiTheme="minorEastAsia" w:hAnsiTheme="minorEastAsia" w:eastAsiaTheme="minorEastAsia" w:cstheme="minorEastAsia"/>
                <w:i w:val="0"/>
                <w:color w:val="000000"/>
                <w:sz w:val="21"/>
                <w:szCs w:val="21"/>
                <w:u w:val="none"/>
                <w:lang w:eastAsia="zh-CN"/>
              </w:rPr>
              <w:t>净水流量：≥</w:t>
            </w:r>
            <w:r>
              <w:rPr>
                <w:rFonts w:hint="eastAsia" w:asciiTheme="minorEastAsia" w:hAnsiTheme="minorEastAsia" w:cstheme="minorEastAsia"/>
                <w:i w:val="0"/>
                <w:color w:val="000000"/>
                <w:sz w:val="21"/>
                <w:szCs w:val="21"/>
                <w:u w:val="none"/>
                <w:lang w:val="en-US" w:eastAsia="zh-CN"/>
              </w:rPr>
              <w:t>2</w:t>
            </w:r>
            <w:r>
              <w:rPr>
                <w:rFonts w:hint="eastAsia" w:asciiTheme="minorEastAsia" w:hAnsiTheme="minorEastAsia" w:eastAsiaTheme="minorEastAsia" w:cstheme="minorEastAsia"/>
                <w:i w:val="0"/>
                <w:color w:val="000000"/>
                <w:sz w:val="21"/>
                <w:szCs w:val="21"/>
                <w:u w:val="none"/>
                <w:lang w:eastAsia="zh-CN"/>
              </w:rPr>
              <w:t>L/min</w:t>
            </w:r>
            <w:r>
              <w:rPr>
                <w:rFonts w:hint="eastAsia" w:asciiTheme="minorEastAsia" w:hAnsiTheme="minorEastAsia" w:cstheme="minorEastAsia"/>
                <w:i w:val="0"/>
                <w:color w:val="000000"/>
                <w:sz w:val="21"/>
                <w:szCs w:val="21"/>
                <w:u w:val="none"/>
                <w:lang w:eastAsia="zh-CN"/>
              </w:rPr>
              <w:t>；</w:t>
            </w:r>
            <w:r>
              <w:rPr>
                <w:rFonts w:hint="eastAsia" w:asciiTheme="minorEastAsia" w:hAnsiTheme="minorEastAsia" w:eastAsiaTheme="minorEastAsia" w:cstheme="minorEastAsia"/>
                <w:i w:val="0"/>
                <w:color w:val="000000"/>
                <w:sz w:val="21"/>
                <w:szCs w:val="21"/>
                <w:u w:val="none"/>
                <w:lang w:eastAsia="zh-CN"/>
              </w:rPr>
              <w:t xml:space="preserve"> </w:t>
            </w:r>
            <w:bookmarkStart w:id="4" w:name="_GoBack"/>
            <w:bookmarkEnd w:id="4"/>
            <w:r>
              <w:rPr>
                <w:rFonts w:hint="eastAsia" w:ascii="宋体" w:hAnsi="宋体" w:eastAsia="宋体" w:cs="宋体"/>
                <w:i w:val="0"/>
                <w:color w:val="000000"/>
                <w:sz w:val="21"/>
                <w:szCs w:val="21"/>
                <w:u w:val="none"/>
              </w:rPr>
              <w:t xml:space="preserve">                                                            </w:t>
            </w:r>
            <w:r>
              <w:rPr>
                <w:rFonts w:hint="eastAsia" w:asciiTheme="minorEastAsia" w:hAnsiTheme="minorEastAsia" w:eastAsiaTheme="minorEastAsia" w:cstheme="minorEastAsia"/>
                <w:b/>
                <w:bCs/>
                <w:sz w:val="21"/>
                <w:szCs w:val="21"/>
              </w:rPr>
              <w:t>★</w:t>
            </w:r>
            <w:r>
              <w:rPr>
                <w:rFonts w:hint="eastAsia" w:ascii="宋体" w:hAnsi="宋体" w:eastAsia="宋体" w:cs="宋体"/>
                <w:i w:val="0"/>
                <w:color w:val="000000"/>
                <w:sz w:val="21"/>
                <w:szCs w:val="21"/>
                <w:u w:val="none"/>
                <w:lang w:val="en-US" w:eastAsia="zh-CN"/>
              </w:rPr>
              <w:t>6、尺寸：最大着地尺寸不得超过600mm*600mm</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Theme="minorEastAsia" w:hAnsiTheme="minorEastAsia" w:eastAsiaTheme="minorEastAsia" w:cstheme="minorEastAsia"/>
                <w:b/>
                <w:bCs/>
                <w:sz w:val="21"/>
                <w:szCs w:val="21"/>
              </w:rPr>
              <w:t>★</w:t>
            </w:r>
            <w:r>
              <w:rPr>
                <w:rFonts w:hint="eastAsia" w:ascii="宋体" w:hAnsi="宋体" w:eastAsia="宋体" w:cs="宋体"/>
                <w:i w:val="0"/>
                <w:color w:val="000000"/>
                <w:sz w:val="21"/>
                <w:szCs w:val="21"/>
                <w:u w:val="none"/>
                <w:lang w:val="en-US" w:eastAsia="zh-CN"/>
              </w:rPr>
              <w:t>7、一体化设计，机器上可放置开水瓶取水，出水口距离瓶拖高度不低于40CM</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 xml:space="preserve">              </w:t>
            </w:r>
            <w:r>
              <w:rPr>
                <w:rFonts w:hint="eastAsia" w:asciiTheme="minorEastAsia" w:hAnsiTheme="minorEastAsia" w:eastAsiaTheme="minorEastAsia" w:cstheme="minorEastAsia"/>
                <w:b/>
                <w:bCs/>
                <w:sz w:val="21"/>
                <w:szCs w:val="21"/>
              </w:rPr>
              <w:t>★</w:t>
            </w:r>
            <w:r>
              <w:rPr>
                <w:rFonts w:hint="eastAsia" w:asciiTheme="minorEastAsia" w:hAnsiTheme="minorEastAsia" w:cstheme="minorEastAsia"/>
                <w:b w:val="0"/>
                <w:bCs w:val="0"/>
                <w:sz w:val="21"/>
                <w:szCs w:val="21"/>
                <w:lang w:val="en-US" w:eastAsia="zh-CN"/>
              </w:rPr>
              <w:t>8、</w:t>
            </w:r>
            <w:r>
              <w:rPr>
                <w:rFonts w:hint="eastAsia" w:ascii="宋体" w:hAnsi="宋体" w:eastAsia="宋体" w:cs="宋体"/>
                <w:i w:val="0"/>
                <w:color w:val="000000"/>
                <w:sz w:val="21"/>
                <w:szCs w:val="21"/>
                <w:u w:val="none"/>
              </w:rPr>
              <w:t>采用5级反渗透过滤系统</w:t>
            </w:r>
            <w:r>
              <w:rPr>
                <w:rFonts w:hint="eastAsia" w:asciiTheme="minorEastAsia" w:hAnsiTheme="minorEastAsia" w:eastAsiaTheme="minorEastAsia" w:cstheme="minorEastAsia"/>
                <w:i w:val="0"/>
                <w:color w:val="000000"/>
                <w:sz w:val="21"/>
                <w:szCs w:val="21"/>
                <w:u w:val="none"/>
                <w:lang w:val="en-US" w:eastAsia="zh-CN"/>
              </w:rPr>
              <w:t>（</w:t>
            </w:r>
            <w:r>
              <w:rPr>
                <w:rFonts w:hint="eastAsia" w:asciiTheme="minorEastAsia" w:hAnsiTheme="minorEastAsia" w:eastAsiaTheme="minorEastAsia" w:cstheme="minorEastAsia"/>
                <w:sz w:val="21"/>
                <w:szCs w:val="21"/>
              </w:rPr>
              <w:t>PP棉、颗粒炭、</w:t>
            </w:r>
            <w:r>
              <w:rPr>
                <w:rFonts w:hint="eastAsia" w:asciiTheme="minorEastAsia" w:hAnsiTheme="minorEastAsia" w:cstheme="minorEastAsia"/>
                <w:sz w:val="21"/>
                <w:szCs w:val="21"/>
                <w:lang w:eastAsia="zh-CN"/>
              </w:rPr>
              <w:t>固体</w:t>
            </w:r>
            <w:r>
              <w:rPr>
                <w:rFonts w:hint="eastAsia" w:asciiTheme="minorEastAsia" w:hAnsiTheme="minorEastAsia" w:eastAsiaTheme="minorEastAsia" w:cstheme="minorEastAsia"/>
                <w:sz w:val="21"/>
                <w:szCs w:val="21"/>
              </w:rPr>
              <w:t>炭、RO膜</w:t>
            </w:r>
            <w:r>
              <w:rPr>
                <w:rFonts w:hint="eastAsia" w:asciiTheme="minorEastAsia" w:hAnsiTheme="minorEastAsia" w:cstheme="minorEastAsia"/>
                <w:sz w:val="21"/>
                <w:szCs w:val="21"/>
                <w:lang w:eastAsia="zh-CN"/>
              </w:rPr>
              <w:t>、后置活性炭</w:t>
            </w:r>
            <w:r>
              <w:rPr>
                <w:rFonts w:hint="eastAsia" w:asciiTheme="minorEastAsia" w:hAnsiTheme="minorEastAsia" w:eastAsiaTheme="minorEastAsia" w:cstheme="minorEastAsia"/>
                <w:i w:val="0"/>
                <w:color w:val="000000"/>
                <w:sz w:val="21"/>
                <w:szCs w:val="21"/>
                <w:u w:val="none"/>
                <w:lang w:val="en-US" w:eastAsia="zh-CN"/>
              </w:rPr>
              <w:t>）</w:t>
            </w:r>
            <w:r>
              <w:rPr>
                <w:rFonts w:hint="eastAsia" w:asciiTheme="minorEastAsia" w:hAnsiTheme="minorEastAsia" w:cstheme="minorEastAsia"/>
                <w:i w:val="0"/>
                <w:color w:val="000000"/>
                <w:sz w:val="21"/>
                <w:szCs w:val="21"/>
                <w:u w:val="none"/>
                <w:lang w:val="en-US" w:eastAsia="zh-CN"/>
              </w:rPr>
              <w:t>，</w:t>
            </w:r>
            <w:r>
              <w:rPr>
                <w:rFonts w:hint="eastAsia" w:asciiTheme="minorEastAsia" w:hAnsiTheme="minorEastAsia" w:eastAsiaTheme="minorEastAsia" w:cstheme="minorEastAsia"/>
                <w:i w:val="0"/>
                <w:color w:val="000000"/>
                <w:sz w:val="21"/>
                <w:szCs w:val="21"/>
                <w:u w:val="none"/>
                <w:lang w:eastAsia="zh-CN"/>
              </w:rPr>
              <w:t>滤芯</w:t>
            </w:r>
            <w:r>
              <w:rPr>
                <w:rFonts w:hint="eastAsia" w:asciiTheme="minorEastAsia" w:hAnsiTheme="minorEastAsia" w:cstheme="minorEastAsia"/>
                <w:i w:val="0"/>
                <w:color w:val="000000"/>
                <w:sz w:val="21"/>
                <w:szCs w:val="21"/>
                <w:u w:val="none"/>
                <w:lang w:eastAsia="zh-CN"/>
              </w:rPr>
              <w:t>为</w:t>
            </w:r>
            <w:r>
              <w:rPr>
                <w:rFonts w:hint="eastAsia" w:asciiTheme="minorEastAsia" w:hAnsiTheme="minorEastAsia" w:eastAsiaTheme="minorEastAsia" w:cstheme="minorEastAsia"/>
                <w:i w:val="0"/>
                <w:color w:val="000000"/>
                <w:sz w:val="21"/>
                <w:szCs w:val="21"/>
                <w:u w:val="none"/>
                <w:lang w:val="en-US" w:eastAsia="zh-CN"/>
              </w:rPr>
              <w:t>10寸</w:t>
            </w:r>
            <w:r>
              <w:rPr>
                <w:rFonts w:hint="eastAsia" w:asciiTheme="minorEastAsia" w:hAnsiTheme="minorEastAsia" w:eastAsiaTheme="minorEastAsia" w:cstheme="minorEastAsia"/>
                <w:i w:val="0"/>
                <w:color w:val="000000"/>
                <w:sz w:val="21"/>
                <w:szCs w:val="21"/>
                <w:u w:val="none"/>
                <w:lang w:eastAsia="zh-CN"/>
              </w:rPr>
              <w:t>通用滤芯</w:t>
            </w:r>
            <w:r>
              <w:rPr>
                <w:rFonts w:hint="eastAsia" w:asciiTheme="minorEastAsia" w:hAnsiTheme="minorEastAsia" w:cstheme="minorEastAsia"/>
                <w:i w:val="0"/>
                <w:color w:val="000000"/>
                <w:sz w:val="21"/>
                <w:szCs w:val="21"/>
                <w:u w:val="none"/>
                <w:lang w:eastAsia="zh-CN"/>
              </w:rPr>
              <w:t>，与医院现有直饮水机滤芯通用；</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9、</w:t>
            </w:r>
            <w:r>
              <w:rPr>
                <w:rFonts w:hint="eastAsia" w:ascii="宋体" w:hAnsi="宋体"/>
              </w:rPr>
              <w:t>采用步进式加热技术，全自动运行，底部进水，逐层加热，确保饮水安全，水不开则不出水，不反复加热，防止产生千沸水</w:t>
            </w:r>
            <w:r>
              <w:rPr>
                <w:rFonts w:hint="eastAsia" w:ascii="宋体" w:hAnsi="宋体"/>
                <w:lang w:eastAsia="zh-CN"/>
              </w:rPr>
              <w:t>；</w:t>
            </w:r>
            <w:r>
              <w:rPr>
                <w:rFonts w:hint="eastAsia" w:ascii="宋体" w:hAnsi="宋体"/>
                <w:lang w:val="en-US" w:eastAsia="zh-CN"/>
              </w:rPr>
              <w:t xml:space="preserve"> 10、</w:t>
            </w:r>
            <w:r>
              <w:rPr>
                <w:rFonts w:hint="eastAsia" w:ascii="宋体" w:hAnsi="宋体"/>
              </w:rPr>
              <w:t>杀菌系统：能对饮水设备进行智能杀菌消毒，无需人工处理，智能化操作，安全无副作用。</w:t>
            </w:r>
            <w:r>
              <w:rPr>
                <w:rFonts w:hint="eastAsia" w:ascii="宋体" w:hAnsi="宋体"/>
                <w:lang w:val="en-US" w:eastAsia="zh-CN"/>
              </w:rPr>
              <w:t xml:space="preserve">  1</w:t>
            </w:r>
            <w:r>
              <w:rPr>
                <w:rFonts w:hint="eastAsia" w:ascii="宋体" w:hAnsi="宋体" w:eastAsia="宋体" w:cs="宋体"/>
                <w:i w:val="0"/>
                <w:color w:val="000000"/>
                <w:sz w:val="21"/>
                <w:szCs w:val="21"/>
                <w:u w:val="none"/>
                <w:lang w:val="en-US" w:eastAsia="zh-CN"/>
              </w:rPr>
              <w:t>1、</w:t>
            </w:r>
            <w:r>
              <w:rPr>
                <w:rFonts w:hint="eastAsia" w:ascii="宋体" w:hAnsi="宋体"/>
              </w:rPr>
              <w:t>采用高性能的整体聚氨脂发泡保温，提高保温效果，</w:t>
            </w:r>
            <w:r>
              <w:rPr>
                <w:rFonts w:hint="eastAsia" w:ascii="宋体" w:hAnsi="宋体"/>
                <w:highlight w:val="none"/>
              </w:rPr>
              <w:t>保温热效率&gt;95%，等级≧A级。</w:t>
            </w:r>
            <w:r>
              <w:rPr>
                <w:rFonts w:hint="eastAsia" w:ascii="宋体" w:hAnsi="宋体"/>
              </w:rPr>
              <w:t>（需提供</w:t>
            </w:r>
            <w:r>
              <w:rPr>
                <w:rFonts w:hint="eastAsia" w:ascii="宋体" w:hAnsi="宋体"/>
                <w:lang w:eastAsia="zh-CN"/>
              </w:rPr>
              <w:t>具备资质的</w:t>
            </w:r>
            <w:r>
              <w:rPr>
                <w:rFonts w:hint="eastAsia" w:ascii="宋体" w:hAnsi="宋体"/>
              </w:rPr>
              <w:t>第三方机构出具的聚氨酯保温检测报告）</w:t>
            </w:r>
            <w:r>
              <w:rPr>
                <w:rFonts w:hint="eastAsia" w:ascii="宋体" w:hAnsi="宋体" w:eastAsia="宋体" w:cs="宋体"/>
                <w:i w:val="0"/>
                <w:color w:val="000000"/>
                <w:sz w:val="21"/>
                <w:szCs w:val="21"/>
                <w:u w:val="none"/>
                <w:lang w:val="en-US" w:eastAsia="zh-CN"/>
              </w:rPr>
              <w:t>；                                 12、具有防漏电、防干烧、防爆、防开盖、防蒸气、防缺水等多重安全保护；                 13、所投产品须具有CQC产品认证证书、节能产品认证及节水产品认证（提供相关证明文件）；</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drawing>
                <wp:inline distT="0" distB="0" distL="114300" distR="114300">
                  <wp:extent cx="990600" cy="1609725"/>
                  <wp:effectExtent l="0" t="0" r="0" b="9525"/>
                  <wp:docPr id="10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9"/>
                          <pic:cNvPicPr>
                            <a:picLocks noChangeAspect="1"/>
                          </pic:cNvPicPr>
                        </pic:nvPicPr>
                        <pic:blipFill>
                          <a:blip r:embed="rId6"/>
                          <a:srcRect l="1518" t="10786" r="46094" b="3691"/>
                          <a:stretch>
                            <a:fillRect/>
                          </a:stretch>
                        </pic:blipFill>
                        <pic:spPr>
                          <a:xfrm>
                            <a:off x="0" y="0"/>
                            <a:ext cx="990600" cy="1609725"/>
                          </a:xfrm>
                          <a:prstGeom prst="rect">
                            <a:avLst/>
                          </a:prstGeom>
                          <a:noFill/>
                          <a:ln w="9525">
                            <a:noFill/>
                          </a:ln>
                        </pic:spPr>
                      </pic:pic>
                    </a:graphicData>
                  </a:graphic>
                </wp:inline>
              </w:drawing>
            </w:r>
          </w:p>
        </w:tc>
      </w:tr>
    </w:tbl>
    <w:p>
      <w:pPr>
        <w:spacing w:line="360" w:lineRule="auto"/>
        <w:rPr>
          <w:rFonts w:hint="eastAsia" w:ascii="宋体" w:hAnsi="宋体"/>
          <w:szCs w:val="21"/>
        </w:rPr>
      </w:pPr>
      <w:r>
        <w:rPr>
          <w:rFonts w:hint="eastAsia" w:ascii="宋体" w:hAnsi="宋体"/>
          <w:b w:val="0"/>
          <w:bCs/>
          <w:sz w:val="21"/>
          <w:szCs w:val="21"/>
          <w:lang w:eastAsia="zh-CN"/>
        </w:rPr>
        <w:t>备注：</w:t>
      </w:r>
      <w:r>
        <w:rPr>
          <w:rFonts w:hint="eastAsia" w:ascii="宋体" w:hAnsi="宋体"/>
          <w:szCs w:val="21"/>
        </w:rPr>
        <w:t>采购清单数量为预计采购数量，合同执行期间采购人有权根据实际需求增减各货物的采购数量</w:t>
      </w:r>
      <w:r>
        <w:rPr>
          <w:rFonts w:hint="eastAsia" w:ascii="宋体" w:hAnsi="宋体"/>
          <w:szCs w:val="21"/>
          <w:lang w:eastAsia="zh-CN"/>
        </w:rPr>
        <w:t>，据实结算</w:t>
      </w:r>
      <w:r>
        <w:rPr>
          <w:rFonts w:hint="eastAsia" w:ascii="宋体" w:hAnsi="宋体"/>
          <w:szCs w:val="21"/>
        </w:rPr>
        <w:t>。</w:t>
      </w:r>
    </w:p>
    <w:p>
      <w:pPr>
        <w:spacing w:line="360" w:lineRule="auto"/>
        <w:rPr>
          <w:rFonts w:hint="eastAsia" w:ascii="宋体" w:hAnsi="宋体"/>
          <w:b/>
          <w:sz w:val="24"/>
        </w:rPr>
      </w:pPr>
    </w:p>
    <w:p>
      <w:pPr>
        <w:spacing w:line="360" w:lineRule="auto"/>
        <w:rPr>
          <w:rFonts w:hint="eastAsia" w:ascii="宋体" w:hAnsi="宋体"/>
          <w:color w:val="000000"/>
        </w:rPr>
      </w:pPr>
      <w:r>
        <w:rPr>
          <w:rFonts w:hint="eastAsia" w:ascii="宋体" w:hAnsi="宋体"/>
          <w:b/>
          <w:sz w:val="24"/>
        </w:rPr>
        <w:t>三、质量要求</w:t>
      </w:r>
      <w:r>
        <w:rPr>
          <w:rFonts w:hint="eastAsia" w:ascii="宋体" w:hAnsi="宋体"/>
          <w:b/>
          <w:sz w:val="24"/>
          <w:lang w:val="en-US" w:eastAsia="zh-CN"/>
        </w:rPr>
        <w:t xml:space="preserve"> </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w:t>
      </w:r>
      <w:r>
        <w:rPr>
          <w:rFonts w:hint="eastAsia" w:ascii="宋体" w:hAnsi="宋体" w:cs="宋体"/>
          <w:szCs w:val="21"/>
          <w:lang w:val="zh-CN"/>
        </w:rPr>
        <w:t>供应商提供的货物质量必须符合国家、地方、行业相关标准要求，以及采购人需求，性能必须符合产品说明书所列。</w:t>
      </w:r>
    </w:p>
    <w:p>
      <w:pPr>
        <w:widowControl/>
        <w:tabs>
          <w:tab w:val="left" w:pos="540"/>
        </w:tabs>
        <w:spacing w:line="360" w:lineRule="auto"/>
        <w:ind w:firstLine="420" w:firstLineChars="200"/>
        <w:rPr>
          <w:rFonts w:hint="eastAsia" w:asciiTheme="minorEastAsia" w:hAnsiTheme="minorEastAsia" w:cstheme="minorEastAsia"/>
          <w:szCs w:val="21"/>
          <w:lang w:val="en-US" w:eastAsia="zh-CN"/>
        </w:rPr>
      </w:pPr>
      <w:r>
        <w:rPr>
          <w:rFonts w:hint="eastAsia" w:ascii="宋体" w:hAnsi="宋体"/>
          <w:szCs w:val="21"/>
        </w:rPr>
        <w:t>2、供应商</w:t>
      </w:r>
      <w:r>
        <w:rPr>
          <w:rFonts w:hint="eastAsia" w:ascii="宋体" w:hAnsi="宋体" w:cs="宋体"/>
          <w:bCs/>
          <w:szCs w:val="21"/>
        </w:rPr>
        <w:t>必须</w:t>
      </w:r>
      <w:r>
        <w:rPr>
          <w:rFonts w:hint="eastAsia" w:ascii="宋体" w:hAnsi="宋体"/>
          <w:szCs w:val="21"/>
        </w:rPr>
        <w:t>提供市场上已上市、成熟的、原装出厂、正版、未启封的全新货物，货物来源渠道合法，并且符合出厂标准，各项技术指标符合国家有关质量检测和环保标准，且无任何的侵权行为。</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w:t>
      </w:r>
      <w:r>
        <w:rPr>
          <w:rFonts w:hint="eastAsia" w:ascii="宋体" w:hAnsi="宋体"/>
          <w:szCs w:val="21"/>
        </w:rPr>
        <w:t>严禁提供假冒伪劣和以次充好的货物，所有货物在使用过程中发现以次充好或使用假冒伪劣产品的</w:t>
      </w:r>
      <w:r>
        <w:rPr>
          <w:rFonts w:ascii="宋体" w:hAnsi="宋体"/>
          <w:szCs w:val="21"/>
        </w:rPr>
        <w:t>,供应商除按</w:t>
      </w:r>
      <w:r>
        <w:rPr>
          <w:rFonts w:hint="eastAsia" w:ascii="宋体" w:hAnsi="宋体"/>
          <w:szCs w:val="21"/>
        </w:rPr>
        <w:t>采购人</w:t>
      </w:r>
      <w:r>
        <w:rPr>
          <w:rFonts w:ascii="宋体" w:hAnsi="宋体"/>
          <w:szCs w:val="21"/>
        </w:rPr>
        <w:t>要求无条件更换货物外，还需承担相应的违约责任。</w:t>
      </w:r>
    </w:p>
    <w:p>
      <w:pPr>
        <w:widowControl/>
        <w:tabs>
          <w:tab w:val="left" w:pos="540"/>
        </w:tabs>
        <w:spacing w:line="360" w:lineRule="auto"/>
        <w:ind w:firstLine="420" w:firstLineChars="200"/>
        <w:rPr>
          <w:rFonts w:hint="eastAsia" w:ascii="宋体" w:hAnsi="宋体"/>
          <w:szCs w:val="21"/>
          <w:lang w:val="en-US" w:eastAsia="zh-CN"/>
        </w:rPr>
      </w:pPr>
      <w:r>
        <w:rPr>
          <w:rFonts w:hint="eastAsia" w:asciiTheme="minorEastAsia" w:hAnsiTheme="minorEastAsia" w:cstheme="minorEastAsia"/>
          <w:szCs w:val="21"/>
          <w:lang w:val="en-US" w:eastAsia="zh-CN"/>
        </w:rPr>
        <w:t>4、供应商保证对其出售的设备享有所有权或处分权，并且没有法律、法规禁止或限制</w:t>
      </w:r>
      <w:r>
        <w:rPr>
          <w:rFonts w:hint="eastAsia" w:ascii="宋体" w:hAnsi="宋体"/>
          <w:szCs w:val="21"/>
          <w:lang w:val="en-US" w:eastAsia="zh-CN"/>
        </w:rPr>
        <w:t>出售的情形。</w:t>
      </w:r>
    </w:p>
    <w:p>
      <w:pPr>
        <w:widowControl/>
        <w:tabs>
          <w:tab w:val="left" w:pos="540"/>
        </w:tabs>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5、所投产品涉水部件（如水胆、水位探针、波纹管、电磁阀、发热管、安全阀、密封圈、滤壳、PE管、接头等）、涉水材料（如</w:t>
      </w:r>
      <w:r>
        <w:rPr>
          <w:rFonts w:hint="eastAsia" w:ascii="宋体" w:hAnsi="宋体"/>
          <w:szCs w:val="21"/>
        </w:rPr>
        <w:t>PP棉滤芯</w:t>
      </w:r>
      <w:r>
        <w:rPr>
          <w:rFonts w:hint="eastAsia" w:ascii="宋体" w:hAnsi="宋体"/>
          <w:szCs w:val="21"/>
          <w:lang w:eastAsia="zh-CN"/>
        </w:rPr>
        <w:t>、</w:t>
      </w:r>
      <w:r>
        <w:rPr>
          <w:rFonts w:hint="eastAsia" w:ascii="宋体" w:hAnsi="宋体"/>
          <w:szCs w:val="21"/>
        </w:rPr>
        <w:t>活性炭、炭棒、RO滤芯</w:t>
      </w:r>
      <w:r>
        <w:rPr>
          <w:rFonts w:hint="eastAsia" w:ascii="宋体" w:hAnsi="宋体"/>
          <w:szCs w:val="21"/>
          <w:lang w:eastAsia="zh-CN"/>
        </w:rPr>
        <w:t>等</w:t>
      </w:r>
      <w:r>
        <w:rPr>
          <w:rFonts w:hint="eastAsia" w:ascii="宋体" w:hAnsi="宋体"/>
          <w:szCs w:val="21"/>
          <w:lang w:val="en-US" w:eastAsia="zh-CN"/>
        </w:rPr>
        <w:t>）须符合</w:t>
      </w:r>
      <w:bookmarkStart w:id="1" w:name="OLE_LINK2"/>
      <w:r>
        <w:rPr>
          <w:rFonts w:hint="eastAsia" w:ascii="宋体" w:hAnsi="宋体"/>
          <w:szCs w:val="21"/>
          <w:lang w:val="en-US" w:eastAsia="zh-CN"/>
        </w:rPr>
        <w:t>《食品安全国家标准 食品接触用塑料材料及制品》‌GB4806.7-2023</w:t>
      </w:r>
      <w:bookmarkEnd w:id="1"/>
      <w:r>
        <w:rPr>
          <w:rFonts w:hint="eastAsia" w:ascii="宋体" w:hAnsi="宋体"/>
          <w:szCs w:val="21"/>
          <w:lang w:val="en-US" w:eastAsia="zh-CN"/>
        </w:rPr>
        <w:t>、</w:t>
      </w:r>
      <w:bookmarkStart w:id="2" w:name="OLE_LINK3"/>
      <w:r>
        <w:rPr>
          <w:rFonts w:hint="eastAsia" w:ascii="宋体" w:hAnsi="宋体"/>
          <w:szCs w:val="21"/>
        </w:rPr>
        <w:t>《食品安全国家标准 食品接触用金属材料及制品》</w:t>
      </w:r>
      <w:r>
        <w:rPr>
          <w:rFonts w:hint="eastAsia" w:ascii="宋体" w:hAnsi="宋体"/>
          <w:szCs w:val="21"/>
          <w:lang w:val="en-US" w:eastAsia="zh-CN"/>
        </w:rPr>
        <w:t>GB4806.9-2023</w:t>
      </w:r>
      <w:bookmarkEnd w:id="2"/>
      <w:r>
        <w:rPr>
          <w:rFonts w:hint="eastAsia" w:ascii="宋体" w:hAnsi="宋体"/>
          <w:szCs w:val="21"/>
          <w:lang w:val="en-US" w:eastAsia="zh-CN"/>
        </w:rPr>
        <w:t>、</w:t>
      </w:r>
      <w:bookmarkStart w:id="3" w:name="OLE_LINK4"/>
      <w:r>
        <w:rPr>
          <w:rFonts w:hint="eastAsia" w:ascii="宋体" w:hAnsi="宋体"/>
          <w:szCs w:val="21"/>
          <w:lang w:val="en-US" w:eastAsia="zh-CN"/>
        </w:rPr>
        <w:t>《食品安全国家标准 食品接触用橡胶材料及制品》GB4806.11-2016</w:t>
      </w:r>
      <w:bookmarkEnd w:id="3"/>
      <w:r>
        <w:rPr>
          <w:rFonts w:hint="eastAsia" w:ascii="宋体" w:hAnsi="宋体"/>
          <w:szCs w:val="21"/>
          <w:lang w:val="en-US" w:eastAsia="zh-CN"/>
        </w:rPr>
        <w:t>等国家相关标准要求。</w:t>
      </w:r>
    </w:p>
    <w:p>
      <w:pPr>
        <w:spacing w:line="360" w:lineRule="auto"/>
        <w:rPr>
          <w:rFonts w:hint="eastAsia" w:ascii="宋体" w:hAnsi="宋体"/>
          <w:b/>
          <w:sz w:val="24"/>
          <w:lang w:val="en-US" w:eastAsia="zh-CN"/>
        </w:rPr>
      </w:pPr>
    </w:p>
    <w:p>
      <w:pPr>
        <w:spacing w:line="360" w:lineRule="auto"/>
        <w:rPr>
          <w:rFonts w:hint="eastAsia" w:ascii="宋体" w:hAnsi="宋体"/>
          <w:b/>
          <w:sz w:val="24"/>
          <w:lang w:val="en-US" w:eastAsia="zh-CN"/>
        </w:rPr>
      </w:pPr>
      <w:r>
        <w:rPr>
          <w:rFonts w:hint="eastAsia" w:ascii="宋体" w:hAnsi="宋体"/>
          <w:b/>
          <w:sz w:val="24"/>
          <w:lang w:val="en-US" w:eastAsia="zh-CN"/>
        </w:rPr>
        <w:t>四、质保期</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1、整机质保期不少于三年（</w:t>
      </w:r>
      <w:r>
        <w:rPr>
          <w:rFonts w:hint="eastAsia" w:asciiTheme="minorEastAsia" w:hAnsiTheme="minorEastAsia" w:cstheme="minorEastAsia"/>
          <w:szCs w:val="21"/>
          <w:highlight w:val="yellow"/>
          <w:lang w:val="en-US" w:eastAsia="zh-CN"/>
        </w:rPr>
        <w:t>不包滤芯等耗材</w:t>
      </w:r>
      <w:r>
        <w:rPr>
          <w:rFonts w:hint="eastAsia" w:asciiTheme="minorEastAsia" w:hAnsiTheme="minorEastAsia" w:cstheme="minorEastAsia"/>
          <w:szCs w:val="21"/>
          <w:lang w:val="en-US" w:eastAsia="zh-CN"/>
        </w:rPr>
        <w:t>），自设备验收合格交付使用之日起计算(若国家或生产厂家对本项目所涉及货物质量保证期的规定高于本项目的要求，应按国家或生产厂家的规定执行)。</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2、质保期内供应商提供“包退、包换、包修”的质量“三包”服务，一切维修换件、保养费用和备品备件均由供应商免费提供。</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3、质保期内供应商提供7天24小时响应服务，响应时间为2小时内，到达现场时间为8小时内，解决问题的时限为12小时内。</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4、供应商需具有相应的售后服务能力，包括拥有相应的设备和人员，在质保期内可随时上门进行维修及检测。</w:t>
      </w:r>
    </w:p>
    <w:p>
      <w:pPr>
        <w:spacing w:line="360" w:lineRule="auto"/>
        <w:rPr>
          <w:rFonts w:ascii="宋体" w:hAnsi="宋体"/>
          <w:color w:val="000000"/>
        </w:rPr>
      </w:pPr>
    </w:p>
    <w:p>
      <w:pPr>
        <w:spacing w:line="360" w:lineRule="auto"/>
        <w:rPr>
          <w:rFonts w:ascii="宋体" w:hAnsi="宋体"/>
          <w:b/>
          <w:sz w:val="24"/>
        </w:rPr>
      </w:pPr>
      <w:r>
        <w:rPr>
          <w:rFonts w:hint="eastAsia" w:ascii="宋体" w:hAnsi="宋体"/>
          <w:b/>
          <w:sz w:val="24"/>
          <w:lang w:eastAsia="zh-CN"/>
        </w:rPr>
        <w:t>五</w:t>
      </w:r>
      <w:r>
        <w:rPr>
          <w:rFonts w:hint="eastAsia" w:ascii="宋体" w:hAnsi="宋体"/>
          <w:b/>
          <w:sz w:val="24"/>
        </w:rPr>
        <w:t>、验收</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1、供应商将货物送到采购人指定地点，安装调试完成后，采购人按国家相关标准、行业标准及项目要求进行验收。</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2、验收过程中发现所交付的货物有短缺、次品、损坏或其他不符合项目要求的，供应商承担由此产生的一切费用和损失。</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3、供应商需将所有设备的用户手册、保修手册、有关单证资料及配备件、随机工具等交付给采购人。</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4、供应商须提供免费的培训服务，直接采购人熟悉设备操作及日常保养为止。</w:t>
      </w:r>
    </w:p>
    <w:p>
      <w:pPr>
        <w:spacing w:line="360" w:lineRule="auto"/>
        <w:rPr>
          <w:rFonts w:ascii="宋体" w:hAnsi="宋体" w:cs="宋体"/>
          <w:szCs w:val="21"/>
        </w:rPr>
      </w:pPr>
    </w:p>
    <w:p>
      <w:pPr>
        <w:spacing w:line="360" w:lineRule="auto"/>
        <w:rPr>
          <w:rFonts w:ascii="宋体" w:hAnsi="宋体"/>
          <w:b/>
          <w:sz w:val="24"/>
        </w:rPr>
      </w:pPr>
      <w:r>
        <w:rPr>
          <w:rFonts w:hint="eastAsia" w:ascii="宋体" w:hAnsi="宋体"/>
          <w:b/>
          <w:sz w:val="24"/>
          <w:lang w:eastAsia="zh-CN"/>
        </w:rPr>
        <w:t>六</w:t>
      </w:r>
      <w:r>
        <w:rPr>
          <w:rFonts w:hint="eastAsia" w:ascii="宋体" w:hAnsi="宋体"/>
          <w:b/>
          <w:sz w:val="24"/>
        </w:rPr>
        <w:t>、结算</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1、采购人按需采购，根据实际采购数量与中标单价进行结算；</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2、安装调试完成并验收合格后，供应商开具相应金额发票，采购人于60日内支付合同款项；</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hint="eastAsia" w:ascii="宋体" w:hAnsi="宋体" w:cs="宋体" w:eastAsiaTheme="minorEastAsia"/>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Traditional Arabic">
    <w:panose1 w:val="02020603050405020304"/>
    <w:charset w:val="00"/>
    <w:family w:val="auto"/>
    <w:pitch w:val="default"/>
    <w:sig w:usb0="00006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CED97"/>
    <w:multiLevelType w:val="singleLevel"/>
    <w:tmpl w:val="692CED97"/>
    <w:lvl w:ilvl="0" w:tentative="0">
      <w:start w:val="1"/>
      <w:numFmt w:val="decimal"/>
      <w:suff w:val="nothing"/>
      <w:lvlText w:val="%1、"/>
      <w:lvlJc w:val="left"/>
    </w:lvl>
  </w:abstractNum>
  <w:abstractNum w:abstractNumId="1">
    <w:nsid w:val="692D52DE"/>
    <w:multiLevelType w:val="singleLevel"/>
    <w:tmpl w:val="692D52DE"/>
    <w:lvl w:ilvl="0" w:tentative="0">
      <w:start w:val="1"/>
      <w:numFmt w:val="decimal"/>
      <w:suff w:val="nothing"/>
      <w:lvlText w:val="%1、"/>
      <w:lvlJc w:val="left"/>
    </w:lvl>
  </w:abstractNum>
  <w:abstractNum w:abstractNumId="2">
    <w:nsid w:val="692E5685"/>
    <w:multiLevelType w:val="singleLevel"/>
    <w:tmpl w:val="692E5685"/>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lZjM2NWY3Mzk0NjhmNDU5NzVlNWE0ZTUxNWNjMzMifQ=="/>
  </w:docVars>
  <w:rsids>
    <w:rsidRoot w:val="006E384B"/>
    <w:rsid w:val="00012E8F"/>
    <w:rsid w:val="00016939"/>
    <w:rsid w:val="00020CB1"/>
    <w:rsid w:val="000211E6"/>
    <w:rsid w:val="00042239"/>
    <w:rsid w:val="00050180"/>
    <w:rsid w:val="00055CAC"/>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E161A"/>
    <w:rsid w:val="000F32CB"/>
    <w:rsid w:val="000F5BD8"/>
    <w:rsid w:val="000F63CC"/>
    <w:rsid w:val="00100D32"/>
    <w:rsid w:val="00103DBF"/>
    <w:rsid w:val="001044C7"/>
    <w:rsid w:val="00111B25"/>
    <w:rsid w:val="001127E9"/>
    <w:rsid w:val="001317B0"/>
    <w:rsid w:val="0013287F"/>
    <w:rsid w:val="00140869"/>
    <w:rsid w:val="001417C1"/>
    <w:rsid w:val="001771EA"/>
    <w:rsid w:val="00190CC9"/>
    <w:rsid w:val="00190F1A"/>
    <w:rsid w:val="001A5AA0"/>
    <w:rsid w:val="001B392C"/>
    <w:rsid w:val="001B47AD"/>
    <w:rsid w:val="001C1741"/>
    <w:rsid w:val="001C224A"/>
    <w:rsid w:val="001C64CE"/>
    <w:rsid w:val="001C7CF0"/>
    <w:rsid w:val="001D7351"/>
    <w:rsid w:val="001E08AF"/>
    <w:rsid w:val="001F035E"/>
    <w:rsid w:val="001F214A"/>
    <w:rsid w:val="001F30C5"/>
    <w:rsid w:val="001F5C19"/>
    <w:rsid w:val="001F63E1"/>
    <w:rsid w:val="001F7C64"/>
    <w:rsid w:val="00211407"/>
    <w:rsid w:val="00215326"/>
    <w:rsid w:val="00223CFE"/>
    <w:rsid w:val="00225831"/>
    <w:rsid w:val="00231BC5"/>
    <w:rsid w:val="002336B8"/>
    <w:rsid w:val="00233CD3"/>
    <w:rsid w:val="00235608"/>
    <w:rsid w:val="00236BCD"/>
    <w:rsid w:val="002403DE"/>
    <w:rsid w:val="002511B7"/>
    <w:rsid w:val="002534D2"/>
    <w:rsid w:val="00253583"/>
    <w:rsid w:val="00254481"/>
    <w:rsid w:val="00257AFE"/>
    <w:rsid w:val="00267BB1"/>
    <w:rsid w:val="00271584"/>
    <w:rsid w:val="00272343"/>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26C3C"/>
    <w:rsid w:val="00331720"/>
    <w:rsid w:val="00332787"/>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C7C53"/>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670A2"/>
    <w:rsid w:val="004740C1"/>
    <w:rsid w:val="00481EE0"/>
    <w:rsid w:val="00482FAC"/>
    <w:rsid w:val="004851F4"/>
    <w:rsid w:val="004915B9"/>
    <w:rsid w:val="00492621"/>
    <w:rsid w:val="004A077E"/>
    <w:rsid w:val="004A19AF"/>
    <w:rsid w:val="004A4D88"/>
    <w:rsid w:val="004A5F17"/>
    <w:rsid w:val="004A7685"/>
    <w:rsid w:val="004C7072"/>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1ECC"/>
    <w:rsid w:val="005A5AEC"/>
    <w:rsid w:val="005C6397"/>
    <w:rsid w:val="005C6876"/>
    <w:rsid w:val="005D5652"/>
    <w:rsid w:val="005F175A"/>
    <w:rsid w:val="00602992"/>
    <w:rsid w:val="006112E3"/>
    <w:rsid w:val="0062419F"/>
    <w:rsid w:val="00644395"/>
    <w:rsid w:val="00646BA6"/>
    <w:rsid w:val="00655548"/>
    <w:rsid w:val="00664B7F"/>
    <w:rsid w:val="00670780"/>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104D"/>
    <w:rsid w:val="006D38F3"/>
    <w:rsid w:val="006E0CBB"/>
    <w:rsid w:val="006E2FB7"/>
    <w:rsid w:val="006E384B"/>
    <w:rsid w:val="00715B8E"/>
    <w:rsid w:val="00723A71"/>
    <w:rsid w:val="00723BD5"/>
    <w:rsid w:val="00723ECE"/>
    <w:rsid w:val="007321A9"/>
    <w:rsid w:val="00735756"/>
    <w:rsid w:val="00740BFD"/>
    <w:rsid w:val="007471F8"/>
    <w:rsid w:val="00750003"/>
    <w:rsid w:val="00761A5E"/>
    <w:rsid w:val="00762544"/>
    <w:rsid w:val="00774CF0"/>
    <w:rsid w:val="0078115A"/>
    <w:rsid w:val="00786F4C"/>
    <w:rsid w:val="00790422"/>
    <w:rsid w:val="007A0CEA"/>
    <w:rsid w:val="007A1792"/>
    <w:rsid w:val="007A4BF8"/>
    <w:rsid w:val="007A4C9C"/>
    <w:rsid w:val="007B33A7"/>
    <w:rsid w:val="007C4ABC"/>
    <w:rsid w:val="007D5ADE"/>
    <w:rsid w:val="007D7C20"/>
    <w:rsid w:val="007F1A07"/>
    <w:rsid w:val="008027AE"/>
    <w:rsid w:val="008069AD"/>
    <w:rsid w:val="00806DEF"/>
    <w:rsid w:val="008210D3"/>
    <w:rsid w:val="00823672"/>
    <w:rsid w:val="0082713B"/>
    <w:rsid w:val="00832C0E"/>
    <w:rsid w:val="0084028C"/>
    <w:rsid w:val="0084198F"/>
    <w:rsid w:val="00842C0F"/>
    <w:rsid w:val="00856C53"/>
    <w:rsid w:val="00862B90"/>
    <w:rsid w:val="00866831"/>
    <w:rsid w:val="00867370"/>
    <w:rsid w:val="0087290F"/>
    <w:rsid w:val="008804A5"/>
    <w:rsid w:val="008905F7"/>
    <w:rsid w:val="00893197"/>
    <w:rsid w:val="00893A4F"/>
    <w:rsid w:val="00893F64"/>
    <w:rsid w:val="00894532"/>
    <w:rsid w:val="008A4B79"/>
    <w:rsid w:val="008A61DA"/>
    <w:rsid w:val="008B08B3"/>
    <w:rsid w:val="008B157B"/>
    <w:rsid w:val="008C0334"/>
    <w:rsid w:val="008C4B6B"/>
    <w:rsid w:val="008E1034"/>
    <w:rsid w:val="008E589B"/>
    <w:rsid w:val="008F17C2"/>
    <w:rsid w:val="008F3655"/>
    <w:rsid w:val="008F4DBC"/>
    <w:rsid w:val="00902918"/>
    <w:rsid w:val="009122E4"/>
    <w:rsid w:val="00923758"/>
    <w:rsid w:val="00961ED6"/>
    <w:rsid w:val="009708C2"/>
    <w:rsid w:val="009753E1"/>
    <w:rsid w:val="009833D3"/>
    <w:rsid w:val="0098457D"/>
    <w:rsid w:val="00984F89"/>
    <w:rsid w:val="0098731F"/>
    <w:rsid w:val="00994317"/>
    <w:rsid w:val="00996256"/>
    <w:rsid w:val="009A09B6"/>
    <w:rsid w:val="009B1737"/>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25BA3"/>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547E"/>
    <w:rsid w:val="00B56304"/>
    <w:rsid w:val="00B5707D"/>
    <w:rsid w:val="00B63772"/>
    <w:rsid w:val="00B72163"/>
    <w:rsid w:val="00B72E39"/>
    <w:rsid w:val="00B73BD7"/>
    <w:rsid w:val="00B800C1"/>
    <w:rsid w:val="00B8084D"/>
    <w:rsid w:val="00B8727A"/>
    <w:rsid w:val="00B9182D"/>
    <w:rsid w:val="00B94082"/>
    <w:rsid w:val="00B94F62"/>
    <w:rsid w:val="00B95D56"/>
    <w:rsid w:val="00B96DFE"/>
    <w:rsid w:val="00BA3AAB"/>
    <w:rsid w:val="00BA4CDF"/>
    <w:rsid w:val="00BB11D9"/>
    <w:rsid w:val="00BB23A1"/>
    <w:rsid w:val="00BB3B59"/>
    <w:rsid w:val="00BC4CCC"/>
    <w:rsid w:val="00BE13BC"/>
    <w:rsid w:val="00BE1927"/>
    <w:rsid w:val="00BF69AF"/>
    <w:rsid w:val="00C077BD"/>
    <w:rsid w:val="00C170A3"/>
    <w:rsid w:val="00C212E3"/>
    <w:rsid w:val="00C21823"/>
    <w:rsid w:val="00C34EE8"/>
    <w:rsid w:val="00C4005E"/>
    <w:rsid w:val="00C4094C"/>
    <w:rsid w:val="00C4501C"/>
    <w:rsid w:val="00C4779E"/>
    <w:rsid w:val="00C57D6A"/>
    <w:rsid w:val="00C63F13"/>
    <w:rsid w:val="00C72B03"/>
    <w:rsid w:val="00C739AE"/>
    <w:rsid w:val="00C7429C"/>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264BA"/>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10D64"/>
    <w:rsid w:val="00E20101"/>
    <w:rsid w:val="00E22648"/>
    <w:rsid w:val="00E31E36"/>
    <w:rsid w:val="00E5322F"/>
    <w:rsid w:val="00E55B75"/>
    <w:rsid w:val="00E60612"/>
    <w:rsid w:val="00E609AF"/>
    <w:rsid w:val="00E61467"/>
    <w:rsid w:val="00E615AE"/>
    <w:rsid w:val="00E627D0"/>
    <w:rsid w:val="00E631B4"/>
    <w:rsid w:val="00E632FA"/>
    <w:rsid w:val="00E661D3"/>
    <w:rsid w:val="00E70C20"/>
    <w:rsid w:val="00E73478"/>
    <w:rsid w:val="00E77725"/>
    <w:rsid w:val="00E82788"/>
    <w:rsid w:val="00E82FD8"/>
    <w:rsid w:val="00E86092"/>
    <w:rsid w:val="00E908CC"/>
    <w:rsid w:val="00EA3F2C"/>
    <w:rsid w:val="00EA4AC8"/>
    <w:rsid w:val="00EA6A14"/>
    <w:rsid w:val="00EB5B82"/>
    <w:rsid w:val="00EB6FC9"/>
    <w:rsid w:val="00EB75D5"/>
    <w:rsid w:val="00EC1018"/>
    <w:rsid w:val="00EC4929"/>
    <w:rsid w:val="00EC60F4"/>
    <w:rsid w:val="00EC7627"/>
    <w:rsid w:val="00EC7F8E"/>
    <w:rsid w:val="00ED2E5E"/>
    <w:rsid w:val="00ED5F07"/>
    <w:rsid w:val="00ED5F3D"/>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06EA11DB"/>
    <w:rsid w:val="086F627C"/>
    <w:rsid w:val="0ACD01CD"/>
    <w:rsid w:val="0D811890"/>
    <w:rsid w:val="12593306"/>
    <w:rsid w:val="12C76CE4"/>
    <w:rsid w:val="18D23C27"/>
    <w:rsid w:val="20AD180F"/>
    <w:rsid w:val="21741494"/>
    <w:rsid w:val="24F74C60"/>
    <w:rsid w:val="255E58E0"/>
    <w:rsid w:val="281E5665"/>
    <w:rsid w:val="29AB78A5"/>
    <w:rsid w:val="306D138E"/>
    <w:rsid w:val="326B2325"/>
    <w:rsid w:val="371009F4"/>
    <w:rsid w:val="3A921560"/>
    <w:rsid w:val="3CE80096"/>
    <w:rsid w:val="42C146D1"/>
    <w:rsid w:val="45A52BE2"/>
    <w:rsid w:val="4AA542DE"/>
    <w:rsid w:val="4BB57CFD"/>
    <w:rsid w:val="4C236D3C"/>
    <w:rsid w:val="4E377867"/>
    <w:rsid w:val="4FE22F7C"/>
    <w:rsid w:val="506B2201"/>
    <w:rsid w:val="515D61A7"/>
    <w:rsid w:val="51EF3E1A"/>
    <w:rsid w:val="552C242F"/>
    <w:rsid w:val="555552A2"/>
    <w:rsid w:val="55623D52"/>
    <w:rsid w:val="5B254A23"/>
    <w:rsid w:val="5C2A0B5A"/>
    <w:rsid w:val="5C8D5D72"/>
    <w:rsid w:val="5D8E2334"/>
    <w:rsid w:val="5E374380"/>
    <w:rsid w:val="5E402D08"/>
    <w:rsid w:val="64C71953"/>
    <w:rsid w:val="654D68B1"/>
    <w:rsid w:val="69EC4D12"/>
    <w:rsid w:val="6A4160CB"/>
    <w:rsid w:val="74621019"/>
    <w:rsid w:val="754A333C"/>
    <w:rsid w:val="767D4B1B"/>
    <w:rsid w:val="777063D1"/>
    <w:rsid w:val="7CD33C60"/>
    <w:rsid w:val="7E4B39A1"/>
    <w:rsid w:val="7E945CE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6">
    <w:name w:val="Date"/>
    <w:basedOn w:val="1"/>
    <w:next w:val="1"/>
    <w:link w:val="19"/>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页眉 Char"/>
    <w:basedOn w:val="9"/>
    <w:link w:val="8"/>
    <w:semiHidden/>
    <w:qFormat/>
    <w:uiPriority w:val="99"/>
    <w:rPr>
      <w:sz w:val="18"/>
      <w:szCs w:val="18"/>
    </w:rPr>
  </w:style>
  <w:style w:type="character" w:customStyle="1" w:styleId="13">
    <w:name w:val="页脚 Char"/>
    <w:basedOn w:val="9"/>
    <w:link w:val="7"/>
    <w:semiHidden/>
    <w:qFormat/>
    <w:uiPriority w:val="99"/>
    <w:rPr>
      <w:sz w:val="18"/>
      <w:szCs w:val="18"/>
    </w:rPr>
  </w:style>
  <w:style w:type="character" w:customStyle="1" w:styleId="14">
    <w:name w:val="标题 1 Char"/>
    <w:basedOn w:val="9"/>
    <w:link w:val="2"/>
    <w:qFormat/>
    <w:uiPriority w:val="9"/>
    <w:rPr>
      <w:b/>
      <w:bCs/>
      <w:kern w:val="44"/>
      <w:sz w:val="44"/>
      <w:szCs w:val="44"/>
    </w:rPr>
  </w:style>
  <w:style w:type="character" w:customStyle="1" w:styleId="15">
    <w:name w:val="标题 2 Char"/>
    <w:basedOn w:val="9"/>
    <w:link w:val="3"/>
    <w:qFormat/>
    <w:uiPriority w:val="9"/>
    <w:rPr>
      <w:rFonts w:asciiTheme="majorHAnsi" w:hAnsiTheme="majorHAnsi" w:eastAsiaTheme="majorEastAsia" w:cstheme="majorBidi"/>
      <w:b/>
      <w:bCs/>
      <w:sz w:val="32"/>
      <w:szCs w:val="32"/>
    </w:rPr>
  </w:style>
  <w:style w:type="character" w:customStyle="1" w:styleId="16">
    <w:name w:val="标题 3 Char"/>
    <w:basedOn w:val="9"/>
    <w:link w:val="4"/>
    <w:qFormat/>
    <w:uiPriority w:val="9"/>
    <w:rPr>
      <w:b/>
      <w:bCs/>
      <w:sz w:val="32"/>
      <w:szCs w:val="32"/>
    </w:rPr>
  </w:style>
  <w:style w:type="character" w:customStyle="1" w:styleId="17">
    <w:name w:val="标题 4 Char"/>
    <w:basedOn w:val="9"/>
    <w:link w:val="5"/>
    <w:qFormat/>
    <w:uiPriority w:val="9"/>
    <w:rPr>
      <w:rFonts w:asciiTheme="majorHAnsi" w:hAnsiTheme="majorHAnsi" w:eastAsiaTheme="majorEastAsia" w:cstheme="majorBidi"/>
      <w:b/>
      <w:bCs/>
      <w:sz w:val="28"/>
      <w:szCs w:val="28"/>
    </w:rPr>
  </w:style>
  <w:style w:type="paragraph" w:customStyle="1" w:styleId="18">
    <w:name w:val="List Paragraph"/>
    <w:basedOn w:val="1"/>
    <w:link w:val="20"/>
    <w:qFormat/>
    <w:uiPriority w:val="34"/>
    <w:pPr>
      <w:ind w:firstLine="420" w:firstLineChars="200"/>
    </w:pPr>
  </w:style>
  <w:style w:type="character" w:customStyle="1" w:styleId="19">
    <w:name w:val="日期 Char"/>
    <w:basedOn w:val="9"/>
    <w:link w:val="6"/>
    <w:semiHidden/>
    <w:qFormat/>
    <w:uiPriority w:val="99"/>
  </w:style>
  <w:style w:type="character" w:customStyle="1" w:styleId="20">
    <w:name w:val="列出段落 Char"/>
    <w:link w:val="18"/>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046C1-6E5F-4E16-B338-C0AA2FCA78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303</Words>
  <Characters>1729</Characters>
  <Lines>14</Lines>
  <Paragraphs>4</Paragraphs>
  <ScaleCrop>false</ScaleCrop>
  <LinksUpToDate>false</LinksUpToDate>
  <CharactersWithSpaces>2028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黄焕炜</cp:lastModifiedBy>
  <cp:lastPrinted>2019-09-26T07:05:00Z</cp:lastPrinted>
  <dcterms:modified xsi:type="dcterms:W3CDTF">2025-12-02T03:13:12Z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AECFB8697D9A4864888A6341D577BA5C</vt:lpwstr>
  </property>
</Properties>
</file>