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27A8">
      <w:pPr>
        <w:spacing w:line="400" w:lineRule="exact"/>
        <w:ind w:right="840"/>
        <w:jc w:val="center"/>
        <w:rPr>
          <w:rFonts w:asciiTheme="minorEastAsia" w:hAnsiTheme="minorEastAsia"/>
          <w:b/>
          <w:sz w:val="28"/>
          <w:szCs w:val="28"/>
        </w:rPr>
      </w:pPr>
      <w:r>
        <w:rPr>
          <w:rFonts w:hint="eastAsia" w:asciiTheme="minorEastAsia" w:hAnsiTheme="minorEastAsia"/>
          <w:b/>
          <w:sz w:val="28"/>
          <w:szCs w:val="28"/>
        </w:rPr>
        <w:t>采购需求书</w:t>
      </w:r>
    </w:p>
    <w:p w14:paraId="78C3C115">
      <w:pPr>
        <w:spacing w:line="400" w:lineRule="exact"/>
        <w:rPr>
          <w:rFonts w:asciiTheme="minorEastAsia" w:hAnsiTheme="minorEastAsia"/>
          <w:b/>
          <w:bCs/>
          <w:szCs w:val="21"/>
        </w:rPr>
      </w:pPr>
      <w:r>
        <w:rPr>
          <w:rFonts w:hint="eastAsia" w:asciiTheme="minorEastAsia" w:hAnsiTheme="minorEastAsia"/>
          <w:b/>
          <w:bCs/>
          <w:szCs w:val="21"/>
        </w:rPr>
        <w:t>一、项目概况</w:t>
      </w:r>
    </w:p>
    <w:p w14:paraId="28F3822C">
      <w:pPr>
        <w:spacing w:line="400" w:lineRule="exact"/>
        <w:rPr>
          <w:rFonts w:hint="eastAsia" w:asciiTheme="minorEastAsia" w:hAnsiTheme="minorEastAsia" w:cstheme="minorEastAsia"/>
          <w:sz w:val="18"/>
          <w:szCs w:val="18"/>
        </w:rPr>
      </w:pPr>
      <w:r>
        <w:rPr>
          <w:rFonts w:hint="eastAsia" w:asciiTheme="minorEastAsia" w:hAnsiTheme="minorEastAsia" w:cstheme="minorEastAsia"/>
          <w:bCs/>
          <w:sz w:val="18"/>
          <w:szCs w:val="18"/>
        </w:rPr>
        <w:t>1、项目名称：</w:t>
      </w:r>
      <w:r>
        <w:rPr>
          <w:rFonts w:hint="eastAsia" w:asciiTheme="minorEastAsia" w:hAnsiTheme="minorEastAsia" w:cstheme="minorEastAsia"/>
          <w:sz w:val="18"/>
          <w:szCs w:val="18"/>
        </w:rPr>
        <w:t>中山市中医院2026-2029年中药配方颗粒供应及智能化调配服务项目</w:t>
      </w:r>
    </w:p>
    <w:p w14:paraId="2C93F4C4">
      <w:pPr>
        <w:spacing w:line="400" w:lineRule="exact"/>
        <w:rPr>
          <w:rFonts w:asciiTheme="minorEastAsia" w:hAnsiTheme="minorEastAsia" w:cstheme="minorEastAsia"/>
          <w:bCs/>
          <w:sz w:val="18"/>
          <w:szCs w:val="18"/>
        </w:rPr>
      </w:pPr>
      <w:r>
        <w:rPr>
          <w:rFonts w:hint="eastAsia" w:asciiTheme="minorEastAsia" w:hAnsiTheme="minorEastAsia" w:cstheme="minorEastAsia"/>
          <w:bCs/>
          <w:sz w:val="18"/>
          <w:szCs w:val="18"/>
        </w:rPr>
        <w:t>2、项目内容:医院拟通过公开招标选取两家服务商，分别负责医院门诊及医院配剂中心的中药配方颗粒的供货及调配服务。</w:t>
      </w:r>
    </w:p>
    <w:p w14:paraId="30C3BBAF">
      <w:pPr>
        <w:spacing w:line="400" w:lineRule="exact"/>
        <w:rPr>
          <w:rFonts w:asciiTheme="minorEastAsia" w:hAnsiTheme="minorEastAsia" w:cstheme="minorEastAsia"/>
          <w:bCs/>
          <w:sz w:val="18"/>
          <w:szCs w:val="18"/>
        </w:rPr>
      </w:pPr>
      <w:r>
        <w:rPr>
          <w:rFonts w:hint="eastAsia" w:asciiTheme="minorEastAsia" w:hAnsiTheme="minorEastAsia" w:cstheme="minorEastAsia"/>
          <w:bCs/>
          <w:sz w:val="18"/>
          <w:szCs w:val="18"/>
        </w:rPr>
        <w:t>3、项目预算：57</w:t>
      </w:r>
      <w:r>
        <w:rPr>
          <w:rFonts w:hint="eastAsia" w:asciiTheme="minorEastAsia" w:hAnsiTheme="minorEastAsia" w:cstheme="minorEastAsia"/>
          <w:bCs/>
          <w:sz w:val="18"/>
          <w:szCs w:val="18"/>
          <w:lang w:val="en-US" w:eastAsia="zh-CN"/>
        </w:rPr>
        <w:t>,</w:t>
      </w:r>
      <w:r>
        <w:rPr>
          <w:rFonts w:hint="eastAsia" w:asciiTheme="minorEastAsia" w:hAnsiTheme="minorEastAsia" w:cstheme="minorEastAsia"/>
          <w:bCs/>
          <w:sz w:val="18"/>
          <w:szCs w:val="18"/>
        </w:rPr>
        <w:t>600</w:t>
      </w:r>
      <w:r>
        <w:rPr>
          <w:rFonts w:hint="eastAsia" w:asciiTheme="minorEastAsia" w:hAnsiTheme="minorEastAsia" w:cstheme="minorEastAsia"/>
          <w:bCs/>
          <w:sz w:val="18"/>
          <w:szCs w:val="18"/>
          <w:lang w:val="en-US" w:eastAsia="zh-CN"/>
        </w:rPr>
        <w:t>,</w:t>
      </w:r>
      <w:r>
        <w:rPr>
          <w:rFonts w:hint="eastAsia" w:asciiTheme="minorEastAsia" w:hAnsiTheme="minorEastAsia" w:cstheme="minorEastAsia"/>
          <w:bCs/>
          <w:sz w:val="18"/>
          <w:szCs w:val="18"/>
        </w:rPr>
        <w:t>000</w:t>
      </w:r>
      <w:r>
        <w:rPr>
          <w:rFonts w:hint="eastAsia" w:asciiTheme="minorEastAsia" w:hAnsiTheme="minorEastAsia" w:cstheme="minorEastAsia"/>
          <w:bCs/>
          <w:sz w:val="18"/>
          <w:szCs w:val="18"/>
          <w:lang w:val="en-US" w:eastAsia="zh-CN"/>
        </w:rPr>
        <w:t>.00</w:t>
      </w:r>
      <w:r>
        <w:rPr>
          <w:rFonts w:hint="eastAsia" w:asciiTheme="minorEastAsia" w:hAnsiTheme="minorEastAsia" w:cstheme="minorEastAsia"/>
          <w:bCs/>
          <w:sz w:val="18"/>
          <w:szCs w:val="18"/>
        </w:rPr>
        <w:t>元</w:t>
      </w:r>
    </w:p>
    <w:p w14:paraId="323600E6">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4、本项目共2个采购包，其中采购包1（门诊中药配方颗粒供应及智能化调配服务）预算金额3</w:t>
      </w:r>
      <w:r>
        <w:rPr>
          <w:rFonts w:hint="eastAsia" w:asciiTheme="minorEastAsia" w:hAnsiTheme="minorEastAsia" w:cstheme="minorEastAsia"/>
          <w:bCs/>
          <w:sz w:val="18"/>
          <w:szCs w:val="18"/>
          <w:lang w:val="en-US" w:eastAsia="zh-CN"/>
        </w:rPr>
        <w:t>9,5</w:t>
      </w:r>
      <w:r>
        <w:rPr>
          <w:rFonts w:hint="eastAsia" w:asciiTheme="minorEastAsia" w:hAnsiTheme="minorEastAsia" w:cstheme="minorEastAsia"/>
          <w:bCs/>
          <w:sz w:val="18"/>
          <w:szCs w:val="18"/>
        </w:rPr>
        <w:t>00</w:t>
      </w:r>
      <w:r>
        <w:rPr>
          <w:rFonts w:hint="eastAsia" w:asciiTheme="minorEastAsia" w:hAnsiTheme="minorEastAsia" w:cstheme="minorEastAsia"/>
          <w:bCs/>
          <w:sz w:val="18"/>
          <w:szCs w:val="18"/>
          <w:lang w:val="en-US" w:eastAsia="zh-CN"/>
        </w:rPr>
        <w:t>,</w:t>
      </w:r>
      <w:r>
        <w:rPr>
          <w:rFonts w:hint="eastAsia" w:asciiTheme="minorEastAsia" w:hAnsiTheme="minorEastAsia" w:cstheme="minorEastAsia"/>
          <w:bCs/>
          <w:sz w:val="18"/>
          <w:szCs w:val="18"/>
        </w:rPr>
        <w:t>000.00元，采购包2（配剂中心中药配方颗粒供应及智能化调配服务）预算金额</w:t>
      </w:r>
      <w:r>
        <w:rPr>
          <w:rFonts w:hint="eastAsia" w:asciiTheme="minorEastAsia" w:hAnsiTheme="minorEastAsia" w:cstheme="minorEastAsia"/>
          <w:bCs/>
          <w:sz w:val="18"/>
          <w:szCs w:val="18"/>
          <w:lang w:val="en-US" w:eastAsia="zh-CN"/>
        </w:rPr>
        <w:t>18,</w:t>
      </w:r>
      <w:bookmarkStart w:id="2" w:name="_GoBack"/>
      <w:bookmarkEnd w:id="2"/>
      <w:r>
        <w:rPr>
          <w:rFonts w:hint="eastAsia" w:asciiTheme="minorEastAsia" w:hAnsiTheme="minorEastAsia" w:cstheme="minorEastAsia"/>
          <w:bCs/>
          <w:sz w:val="18"/>
          <w:szCs w:val="18"/>
          <w:lang w:val="en-US" w:eastAsia="zh-CN"/>
        </w:rPr>
        <w:t>1</w:t>
      </w:r>
      <w:r>
        <w:rPr>
          <w:rFonts w:hint="eastAsia" w:asciiTheme="minorEastAsia" w:hAnsiTheme="minorEastAsia" w:cstheme="minorEastAsia"/>
          <w:bCs/>
          <w:sz w:val="18"/>
          <w:szCs w:val="18"/>
        </w:rPr>
        <w:t>00</w:t>
      </w:r>
      <w:r>
        <w:rPr>
          <w:rFonts w:hint="eastAsia" w:asciiTheme="minorEastAsia" w:hAnsiTheme="minorEastAsia" w:cstheme="minorEastAsia"/>
          <w:bCs/>
          <w:sz w:val="18"/>
          <w:szCs w:val="18"/>
          <w:lang w:val="en-US" w:eastAsia="zh-CN"/>
        </w:rPr>
        <w:t>,</w:t>
      </w:r>
      <w:r>
        <w:rPr>
          <w:rFonts w:hint="eastAsia" w:asciiTheme="minorEastAsia" w:hAnsiTheme="minorEastAsia" w:cstheme="minorEastAsia"/>
          <w:bCs/>
          <w:sz w:val="18"/>
          <w:szCs w:val="18"/>
        </w:rPr>
        <w:t>000.00元。</w:t>
      </w:r>
    </w:p>
    <w:p w14:paraId="456E66C8">
      <w:pPr>
        <w:spacing w:line="400" w:lineRule="exact"/>
        <w:rPr>
          <w:rFonts w:asciiTheme="minorEastAsia" w:hAnsiTheme="minorEastAsia" w:cstheme="minorEastAsia"/>
          <w:bCs/>
          <w:sz w:val="18"/>
          <w:szCs w:val="18"/>
        </w:rPr>
      </w:pPr>
      <w:r>
        <w:rPr>
          <w:rFonts w:hint="eastAsia" w:asciiTheme="minorEastAsia" w:hAnsiTheme="minorEastAsia" w:cstheme="minorEastAsia"/>
          <w:bCs/>
          <w:sz w:val="18"/>
          <w:szCs w:val="18"/>
          <w:lang w:val="en-US" w:eastAsia="zh-CN"/>
        </w:rPr>
        <w:t>5、</w:t>
      </w:r>
      <w:r>
        <w:rPr>
          <w:rFonts w:hint="eastAsia" w:asciiTheme="minorEastAsia" w:hAnsiTheme="minorEastAsia" w:cstheme="minorEastAsia"/>
          <w:bCs/>
          <w:sz w:val="18"/>
          <w:szCs w:val="18"/>
        </w:rPr>
        <w:t>服务期：三年（如因国家省市政策调整或医院重大政策调整而不能继续履行全部或部</w:t>
      </w:r>
      <w:r>
        <w:rPr>
          <w:rFonts w:hint="eastAsia" w:asciiTheme="minorEastAsia" w:hAnsiTheme="minorEastAsia" w:cstheme="minorEastAsia"/>
          <w:bCs/>
          <w:sz w:val="18"/>
          <w:szCs w:val="18"/>
          <w:lang w:val="en-US" w:eastAsia="zh-CN"/>
        </w:rPr>
        <w:t>分</w:t>
      </w:r>
      <w:r>
        <w:rPr>
          <w:rFonts w:hint="eastAsia" w:asciiTheme="minorEastAsia" w:hAnsiTheme="minorEastAsia" w:cstheme="minorEastAsia"/>
          <w:bCs/>
          <w:sz w:val="18"/>
          <w:szCs w:val="18"/>
        </w:rPr>
        <w:t>合同内容的，双方协商签订补充协议或无条件终止合同并执行相关政策文件，双方均不负赔偿责任）</w:t>
      </w:r>
    </w:p>
    <w:p w14:paraId="63CCD2E9">
      <w:pPr>
        <w:spacing w:line="400" w:lineRule="exact"/>
        <w:rPr>
          <w:rFonts w:asciiTheme="minorEastAsia" w:hAnsiTheme="minorEastAsia" w:cstheme="minorEastAsia"/>
          <w:bCs/>
          <w:sz w:val="18"/>
          <w:szCs w:val="18"/>
        </w:rPr>
      </w:pPr>
      <w:r>
        <w:rPr>
          <w:rFonts w:hint="eastAsia" w:asciiTheme="minorEastAsia" w:hAnsiTheme="minorEastAsia" w:cstheme="minorEastAsia"/>
          <w:bCs/>
          <w:sz w:val="18"/>
          <w:szCs w:val="18"/>
          <w:lang w:val="en-US" w:eastAsia="zh-CN"/>
        </w:rPr>
        <w:t>6</w:t>
      </w:r>
      <w:r>
        <w:rPr>
          <w:rFonts w:hint="eastAsia" w:asciiTheme="minorEastAsia" w:hAnsiTheme="minorEastAsia" w:cstheme="minorEastAsia"/>
          <w:bCs/>
          <w:sz w:val="18"/>
          <w:szCs w:val="18"/>
        </w:rPr>
        <w:t>、报价:应包括原材料、辅料、包装材料、标签及说明、加工、检验，运输配送、</w:t>
      </w:r>
      <w:r>
        <w:rPr>
          <w:rFonts w:hint="eastAsia" w:asciiTheme="minorEastAsia" w:hAnsiTheme="minorEastAsia" w:cstheme="minorEastAsia"/>
          <w:bCs/>
          <w:sz w:val="18"/>
          <w:szCs w:val="18"/>
          <w:highlight w:val="none"/>
          <w:lang w:eastAsia="zh-CN"/>
        </w:rPr>
        <w:t>智能化调配药房建设、调配所需人员、</w:t>
      </w:r>
      <w:r>
        <w:rPr>
          <w:rFonts w:hint="eastAsia" w:asciiTheme="minorEastAsia" w:hAnsiTheme="minorEastAsia" w:cstheme="minorEastAsia"/>
          <w:bCs/>
          <w:sz w:val="18"/>
          <w:szCs w:val="18"/>
        </w:rPr>
        <w:t>税费、其他伴随服务费用及合同实施过程中的一切不可预见费用。</w:t>
      </w:r>
    </w:p>
    <w:p w14:paraId="6975AF62">
      <w:pPr>
        <w:spacing w:line="400" w:lineRule="exact"/>
        <w:rPr>
          <w:rFonts w:asciiTheme="minorEastAsia" w:hAnsiTheme="minorEastAsia" w:cstheme="minorEastAsia"/>
          <w:bCs/>
          <w:sz w:val="18"/>
          <w:szCs w:val="18"/>
        </w:rPr>
      </w:pPr>
      <w:r>
        <w:rPr>
          <w:rFonts w:hint="eastAsia" w:asciiTheme="minorEastAsia" w:hAnsiTheme="minorEastAsia" w:cstheme="minorEastAsia"/>
          <w:bCs/>
          <w:sz w:val="18"/>
          <w:szCs w:val="18"/>
          <w:lang w:val="en-US" w:eastAsia="zh-CN"/>
        </w:rPr>
        <w:t>7</w:t>
      </w:r>
      <w:r>
        <w:rPr>
          <w:rFonts w:hint="eastAsia" w:asciiTheme="minorEastAsia" w:hAnsiTheme="minorEastAsia" w:cstheme="minorEastAsia"/>
          <w:bCs/>
          <w:sz w:val="18"/>
          <w:szCs w:val="18"/>
        </w:rPr>
        <w:t>、本项目分为两个包组，兼投不兼中。</w:t>
      </w:r>
    </w:p>
    <w:p w14:paraId="7E0B9B61">
      <w:pPr>
        <w:spacing w:line="400" w:lineRule="exact"/>
        <w:ind w:firstLine="420" w:firstLineChars="200"/>
        <w:rPr>
          <w:rFonts w:asciiTheme="minorEastAsia" w:hAnsiTheme="minorEastAsia"/>
          <w:szCs w:val="21"/>
        </w:rPr>
      </w:pPr>
    </w:p>
    <w:p w14:paraId="4060E61E">
      <w:pPr>
        <w:spacing w:line="400" w:lineRule="exact"/>
        <w:rPr>
          <w:rFonts w:hint="eastAsia" w:asciiTheme="minorEastAsia" w:hAnsiTheme="minorEastAsia"/>
          <w:b/>
          <w:bCs/>
          <w:szCs w:val="21"/>
        </w:rPr>
      </w:pPr>
      <w:r>
        <w:rPr>
          <w:rFonts w:hint="eastAsia" w:asciiTheme="minorEastAsia" w:hAnsiTheme="minorEastAsia"/>
          <w:b/>
          <w:bCs/>
          <w:szCs w:val="21"/>
        </w:rPr>
        <w:t>二、包组一</w:t>
      </w:r>
      <w:r>
        <w:rPr>
          <w:rFonts w:hint="eastAsia" w:asciiTheme="minorEastAsia" w:hAnsiTheme="minorEastAsia"/>
          <w:b/>
          <w:bCs/>
          <w:szCs w:val="21"/>
          <w:lang w:eastAsia="zh-CN"/>
        </w:rPr>
        <w:t>（</w:t>
      </w:r>
      <w:r>
        <w:rPr>
          <w:rFonts w:hint="eastAsia" w:asciiTheme="minorEastAsia" w:hAnsiTheme="minorEastAsia"/>
          <w:b/>
          <w:bCs/>
          <w:szCs w:val="21"/>
        </w:rPr>
        <w:t>门诊中药配方颗粒供应及智能化调配服务</w:t>
      </w:r>
      <w:r>
        <w:rPr>
          <w:rFonts w:hint="eastAsia" w:asciiTheme="minorEastAsia" w:hAnsiTheme="minorEastAsia"/>
          <w:b/>
          <w:bCs/>
          <w:szCs w:val="21"/>
          <w:lang w:eastAsia="zh-CN"/>
        </w:rPr>
        <w:t>）</w:t>
      </w:r>
    </w:p>
    <w:p w14:paraId="2FE7F288">
      <w:pPr>
        <w:spacing w:line="400" w:lineRule="exact"/>
        <w:rPr>
          <w:rFonts w:hint="eastAsia" w:asciiTheme="minorEastAsia" w:hAnsiTheme="minorEastAsia" w:cstheme="minorEastAsia"/>
          <w:b/>
          <w:bCs w:val="0"/>
          <w:sz w:val="18"/>
          <w:szCs w:val="18"/>
          <w:lang w:eastAsia="zh-CN"/>
        </w:rPr>
      </w:pPr>
      <w:r>
        <w:rPr>
          <w:rFonts w:hint="eastAsia" w:asciiTheme="minorEastAsia" w:hAnsiTheme="minorEastAsia" w:cstheme="minorEastAsia"/>
          <w:b/>
          <w:bCs w:val="0"/>
          <w:sz w:val="18"/>
          <w:szCs w:val="18"/>
          <w:lang w:eastAsia="zh-CN"/>
        </w:rPr>
        <w:t>（一）服务内容</w:t>
      </w:r>
    </w:p>
    <w:p w14:paraId="101BF8B1">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1、</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负责医院门诊中药配方颗粒的供货及调配服务</w:t>
      </w:r>
    </w:p>
    <w:p w14:paraId="550A25C0">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2、</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负责颗粒智能化调配药房的建设及维护(包括智能化调配设备、中药处方前置审核软件系统、颗粒进销存系统、驻场辅助调配人员、设备及软件系统的维修维护等)</w:t>
      </w:r>
    </w:p>
    <w:p w14:paraId="4AA9ED64">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2.1所有调配机器、软件等运行期间的安装、调试、使用费、维修等所有相关费用均包括在内，同时包括中药配方颗粒智能药房配套设施的完善；</w:t>
      </w:r>
    </w:p>
    <w:p w14:paraId="77179686">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2.2</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为</w:t>
      </w:r>
      <w:r>
        <w:rPr>
          <w:rFonts w:hint="eastAsia" w:asciiTheme="minorEastAsia" w:hAnsiTheme="minorEastAsia" w:cstheme="minorEastAsia"/>
          <w:bCs/>
          <w:sz w:val="18"/>
          <w:szCs w:val="18"/>
          <w:lang w:eastAsia="zh-CN"/>
        </w:rPr>
        <w:t>本</w:t>
      </w:r>
      <w:r>
        <w:rPr>
          <w:rFonts w:hint="eastAsia" w:asciiTheme="minorEastAsia" w:hAnsiTheme="minorEastAsia" w:cstheme="minorEastAsia"/>
          <w:bCs/>
          <w:sz w:val="18"/>
          <w:szCs w:val="18"/>
        </w:rPr>
        <w:t>项目配备驻场辅助调配人员至少2名(驻场辅助调配人员工作时间按采购人具体要求执行)；有维修需要时须保证至少1名调剂设备维修保养人员可于20分钟内响应，30分钟内到达现场。</w:t>
      </w:r>
      <w:r>
        <w:rPr>
          <w:rFonts w:hint="eastAsia" w:asciiTheme="minorEastAsia" w:hAnsiTheme="minorEastAsia" w:cstheme="minorEastAsia"/>
          <w:bCs/>
          <w:sz w:val="18"/>
          <w:szCs w:val="18"/>
          <w:highlight w:val="yellow"/>
        </w:rPr>
        <w:t>驻场辅助调配人员要求</w:t>
      </w:r>
      <w:r>
        <w:rPr>
          <w:rFonts w:hint="eastAsia" w:asciiTheme="minorEastAsia" w:hAnsiTheme="minorEastAsia" w:cstheme="minorEastAsia"/>
          <w:bCs/>
          <w:sz w:val="18"/>
          <w:szCs w:val="18"/>
          <w:highlight w:val="yellow"/>
          <w:lang w:eastAsia="zh-CN"/>
        </w:rPr>
        <w:t>具有中药师或以上职称</w:t>
      </w:r>
      <w:r>
        <w:rPr>
          <w:rFonts w:hint="eastAsia" w:asciiTheme="minorEastAsia" w:hAnsiTheme="minorEastAsia" w:cstheme="minorEastAsia"/>
          <w:bCs/>
          <w:sz w:val="18"/>
          <w:szCs w:val="18"/>
          <w:highlight w:val="yellow"/>
        </w:rPr>
        <w:t>，</w:t>
      </w:r>
      <w:r>
        <w:rPr>
          <w:rFonts w:hint="eastAsia" w:asciiTheme="minorEastAsia" w:hAnsiTheme="minorEastAsia" w:cstheme="minorEastAsia"/>
          <w:bCs/>
          <w:sz w:val="18"/>
          <w:szCs w:val="18"/>
        </w:rPr>
        <w:t>调剂设备维修保养人员要求具备调剂设备维修保养能力</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负责项目配备人员的所有费用</w:t>
      </w:r>
      <w:r>
        <w:rPr>
          <w:rFonts w:hint="eastAsia" w:asciiTheme="minorEastAsia" w:hAnsiTheme="minorEastAsia" w:cstheme="minorEastAsia"/>
          <w:bCs/>
          <w:sz w:val="18"/>
          <w:szCs w:val="18"/>
          <w:lang w:eastAsia="zh-CN"/>
        </w:rPr>
        <w:t>；</w:t>
      </w:r>
    </w:p>
    <w:p w14:paraId="6A51E8C1">
      <w:pPr>
        <w:spacing w:line="400" w:lineRule="exact"/>
        <w:rPr>
          <w:rFonts w:hint="eastAsia" w:asciiTheme="minorEastAsia" w:hAnsiTheme="minorEastAsia" w:cstheme="minorEastAsia"/>
          <w:bCs/>
          <w:sz w:val="18"/>
          <w:szCs w:val="18"/>
        </w:rPr>
      </w:pPr>
      <w:r>
        <w:rPr>
          <w:rFonts w:hint="eastAsia" w:asciiTheme="minorEastAsia" w:hAnsiTheme="minorEastAsia" w:cstheme="minorEastAsia"/>
          <w:bCs/>
          <w:sz w:val="18"/>
          <w:szCs w:val="18"/>
        </w:rPr>
        <w:t>2.3</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所配备的智能化调配</w:t>
      </w:r>
      <w:r>
        <w:rPr>
          <w:rFonts w:hint="eastAsia" w:asciiTheme="minorEastAsia" w:hAnsiTheme="minorEastAsia" w:cstheme="minorEastAsia"/>
          <w:bCs/>
          <w:sz w:val="18"/>
          <w:szCs w:val="18"/>
          <w:lang w:val="en-US" w:eastAsia="zh-CN"/>
        </w:rPr>
        <w:t>设备</w:t>
      </w:r>
      <w:r>
        <w:rPr>
          <w:rFonts w:hint="eastAsia" w:asciiTheme="minorEastAsia" w:hAnsiTheme="minorEastAsia" w:cstheme="minorEastAsia"/>
          <w:bCs/>
          <w:sz w:val="18"/>
          <w:szCs w:val="18"/>
        </w:rPr>
        <w:t>需能够放置到采购人指定的场地，可提供的放置面积不大</w:t>
      </w:r>
      <w:r>
        <w:rPr>
          <w:rFonts w:hint="eastAsia" w:asciiTheme="minorEastAsia" w:hAnsiTheme="minorEastAsia" w:cstheme="minorEastAsia"/>
          <w:bCs/>
          <w:sz w:val="18"/>
          <w:szCs w:val="18"/>
          <w:highlight w:val="yellow"/>
        </w:rPr>
        <w:t>于（4*</w:t>
      </w:r>
      <w:r>
        <w:rPr>
          <w:rFonts w:hint="eastAsia" w:asciiTheme="minorEastAsia" w:hAnsiTheme="minorEastAsia" w:cstheme="minorEastAsia"/>
          <w:bCs/>
          <w:sz w:val="18"/>
          <w:szCs w:val="18"/>
          <w:highlight w:val="yellow"/>
          <w:lang w:val="en-US" w:eastAsia="zh-CN"/>
        </w:rPr>
        <w:t>6</w:t>
      </w:r>
      <w:r>
        <w:rPr>
          <w:rFonts w:hint="eastAsia" w:asciiTheme="minorEastAsia" w:hAnsiTheme="minorEastAsia" w:cstheme="minorEastAsia"/>
          <w:bCs/>
          <w:sz w:val="18"/>
          <w:szCs w:val="18"/>
          <w:highlight w:val="yellow"/>
        </w:rPr>
        <w:t>.</w:t>
      </w:r>
      <w:r>
        <w:rPr>
          <w:rFonts w:hint="eastAsia" w:asciiTheme="minorEastAsia" w:hAnsiTheme="minorEastAsia" w:cstheme="minorEastAsia"/>
          <w:bCs/>
          <w:sz w:val="18"/>
          <w:szCs w:val="18"/>
          <w:highlight w:val="yellow"/>
          <w:lang w:val="en-US" w:eastAsia="zh-CN"/>
        </w:rPr>
        <w:t>5</w:t>
      </w:r>
      <w:r>
        <w:rPr>
          <w:rFonts w:hint="eastAsia" w:asciiTheme="minorEastAsia" w:hAnsiTheme="minorEastAsia" w:cstheme="minorEastAsia"/>
          <w:bCs/>
          <w:sz w:val="18"/>
          <w:szCs w:val="18"/>
          <w:highlight w:val="yellow"/>
        </w:rPr>
        <w:t>）m</w:t>
      </w:r>
      <w:r>
        <w:rPr>
          <w:rFonts w:hint="eastAsia" w:asciiTheme="minorEastAsia" w:hAnsiTheme="minorEastAsia" w:cstheme="minorEastAsia"/>
          <w:bCs/>
          <w:sz w:val="18"/>
          <w:szCs w:val="18"/>
          <w:highlight w:val="yellow"/>
          <w:vertAlign w:val="superscript"/>
        </w:rPr>
        <w:t>2</w:t>
      </w:r>
      <w:r>
        <w:rPr>
          <w:rFonts w:hint="eastAsia" w:asciiTheme="minorEastAsia" w:hAnsiTheme="minorEastAsia" w:cstheme="minorEastAsia"/>
          <w:bCs/>
          <w:sz w:val="18"/>
          <w:szCs w:val="18"/>
          <w:highlight w:val="yellow"/>
        </w:rPr>
        <w:t>。</w:t>
      </w:r>
    </w:p>
    <w:p w14:paraId="7FE48738">
      <w:pPr>
        <w:spacing w:line="400" w:lineRule="exact"/>
        <w:rPr>
          <w:rFonts w:hint="eastAsia" w:asciiTheme="minorEastAsia" w:hAnsiTheme="minorEastAsia" w:cstheme="minorEastAsia"/>
          <w:bCs/>
          <w:sz w:val="18"/>
          <w:szCs w:val="18"/>
          <w:lang w:eastAsia="zh-CN"/>
        </w:rPr>
      </w:pPr>
      <w:r>
        <w:rPr>
          <w:rFonts w:hint="eastAsia" w:asciiTheme="minorEastAsia" w:hAnsiTheme="minorEastAsia" w:cstheme="minorEastAsia"/>
          <w:bCs/>
          <w:sz w:val="18"/>
          <w:szCs w:val="18"/>
        </w:rPr>
        <w:t>3、</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负责提供调配所需人员及一切耗材（包括但不限于药袋、打印标签等消耗品）。</w:t>
      </w:r>
    </w:p>
    <w:p w14:paraId="2411F0C5">
      <w:pPr>
        <w:spacing w:line="400" w:lineRule="exact"/>
        <w:rPr>
          <w:rFonts w:hint="eastAsia" w:asciiTheme="minorEastAsia" w:hAnsiTheme="minorEastAsia" w:cstheme="minorEastAsia"/>
          <w:b/>
          <w:bCs w:val="0"/>
          <w:sz w:val="18"/>
          <w:szCs w:val="18"/>
          <w:lang w:eastAsia="zh-CN"/>
        </w:rPr>
      </w:pPr>
      <w:r>
        <w:rPr>
          <w:rFonts w:hint="eastAsia" w:asciiTheme="minorEastAsia" w:hAnsiTheme="minorEastAsia" w:cstheme="minorEastAsia"/>
          <w:b/>
          <w:bCs w:val="0"/>
          <w:sz w:val="18"/>
          <w:szCs w:val="18"/>
          <w:lang w:eastAsia="zh-CN"/>
        </w:rPr>
        <w:t>（二）</w:t>
      </w:r>
      <w:r>
        <w:rPr>
          <w:rFonts w:hint="eastAsia" w:asciiTheme="minorEastAsia" w:hAnsiTheme="minorEastAsia" w:cstheme="minorEastAsia"/>
          <w:b/>
          <w:bCs w:val="0"/>
          <w:sz w:val="18"/>
          <w:szCs w:val="18"/>
          <w:lang w:val="en-US" w:eastAsia="zh-CN"/>
        </w:rPr>
        <w:t>中药配方颗粒</w:t>
      </w:r>
      <w:r>
        <w:rPr>
          <w:rFonts w:hint="eastAsia" w:asciiTheme="minorEastAsia" w:hAnsiTheme="minorEastAsia" w:cstheme="minorEastAsia"/>
          <w:b/>
          <w:bCs w:val="0"/>
          <w:sz w:val="18"/>
          <w:szCs w:val="18"/>
          <w:lang w:eastAsia="zh-CN"/>
        </w:rPr>
        <w:t>清单</w:t>
      </w:r>
    </w:p>
    <w:tbl>
      <w:tblPr>
        <w:tblStyle w:val="21"/>
        <w:tblW w:w="8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2551"/>
        <w:gridCol w:w="1200"/>
        <w:gridCol w:w="1650"/>
        <w:gridCol w:w="1810"/>
      </w:tblGrid>
      <w:tr w14:paraId="417B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305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25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C99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中药配方颗粒名称</w:t>
            </w:r>
          </w:p>
        </w:tc>
        <w:tc>
          <w:tcPr>
            <w:tcW w:w="1200" w:type="dxa"/>
            <w:tcBorders>
              <w:top w:val="single" w:color="000000" w:sz="8" w:space="0"/>
              <w:left w:val="single" w:color="000000" w:sz="8" w:space="0"/>
              <w:bottom w:val="nil"/>
              <w:right w:val="single" w:color="000000" w:sz="8" w:space="0"/>
            </w:tcBorders>
            <w:shd w:val="clear" w:color="auto" w:fill="auto"/>
            <w:vAlign w:val="center"/>
          </w:tcPr>
          <w:p w14:paraId="524E8E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执行标准</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651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每1克颗粒相当于饮片量(克)</w:t>
            </w:r>
          </w:p>
        </w:tc>
        <w:tc>
          <w:tcPr>
            <w:tcW w:w="1810" w:type="dxa"/>
            <w:tcBorders>
              <w:top w:val="single" w:color="000000" w:sz="8" w:space="0"/>
              <w:left w:val="single" w:color="000000" w:sz="8" w:space="0"/>
              <w:bottom w:val="nil"/>
              <w:right w:val="single" w:color="000000" w:sz="8" w:space="0"/>
            </w:tcBorders>
            <w:shd w:val="clear" w:color="auto" w:fill="FFFF00"/>
            <w:vAlign w:val="center"/>
          </w:tcPr>
          <w:p w14:paraId="6FE816A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3年参考总用量-按饮片计（克）</w:t>
            </w:r>
          </w:p>
        </w:tc>
      </w:tr>
      <w:tr w14:paraId="19D4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5B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7D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E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9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2C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1203524</w:t>
            </w:r>
          </w:p>
        </w:tc>
      </w:tr>
      <w:tr w14:paraId="7F20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D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70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F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2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4E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581351</w:t>
            </w:r>
          </w:p>
        </w:tc>
      </w:tr>
      <w:tr w14:paraId="67F3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B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A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白茅根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9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7D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3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805424</w:t>
            </w:r>
          </w:p>
        </w:tc>
      </w:tr>
      <w:tr w14:paraId="75F3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37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1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山豆根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5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6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5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4DE1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8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21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板蓝根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0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E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106383</w:t>
            </w:r>
          </w:p>
        </w:tc>
      </w:tr>
      <w:tr w14:paraId="4C76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66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6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茜草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1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6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E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0F52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8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8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16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1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3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43382</w:t>
            </w:r>
          </w:p>
        </w:tc>
      </w:tr>
      <w:tr w14:paraId="3E65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5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A4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天花粉(栝楼)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B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9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FB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211402</w:t>
            </w:r>
          </w:p>
        </w:tc>
      </w:tr>
      <w:tr w14:paraId="5761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9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2F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甘草(甘草)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1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9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B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1942276</w:t>
            </w:r>
          </w:p>
        </w:tc>
      </w:tr>
      <w:tr w14:paraId="0C81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6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B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炙甘草(甘草)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BC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6C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5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1489097</w:t>
            </w:r>
          </w:p>
        </w:tc>
      </w:tr>
      <w:tr w14:paraId="6771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3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03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太子参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96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2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36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432108</w:t>
            </w:r>
          </w:p>
        </w:tc>
      </w:tr>
      <w:tr w14:paraId="3394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F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6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重楼(云南重楼)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8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63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r>
      <w:tr w14:paraId="3683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6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B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地榆(地榆)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A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1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B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130202</w:t>
            </w:r>
          </w:p>
        </w:tc>
      </w:tr>
      <w:tr w14:paraId="3E5C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1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骨碎补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FA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4F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6F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130176</w:t>
            </w:r>
          </w:p>
        </w:tc>
      </w:tr>
      <w:tr w14:paraId="51A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2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0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威灵仙(东北铁线莲)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1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3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124778</w:t>
            </w:r>
          </w:p>
        </w:tc>
      </w:tr>
      <w:tr w14:paraId="6659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FC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84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E8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E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C3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387838</w:t>
            </w:r>
          </w:p>
        </w:tc>
      </w:tr>
      <w:tr w14:paraId="4953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7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4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白前(柳叶白前)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9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0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BA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56401</w:t>
            </w:r>
          </w:p>
        </w:tc>
      </w:tr>
      <w:tr w14:paraId="223B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F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3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百部(对叶百部)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FF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4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A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152533</w:t>
            </w:r>
          </w:p>
        </w:tc>
      </w:tr>
      <w:tr w14:paraId="4784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09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8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8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5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53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1108281</w:t>
            </w:r>
          </w:p>
        </w:tc>
      </w:tr>
      <w:tr w14:paraId="1BAB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8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0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制远志(远志)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3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A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3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683870</w:t>
            </w:r>
          </w:p>
        </w:tc>
      </w:tr>
      <w:tr w14:paraId="1E9A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8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A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4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4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D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305609</w:t>
            </w:r>
          </w:p>
        </w:tc>
      </w:tr>
      <w:tr w14:paraId="11AE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F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BA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黄连(黄连)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F1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95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88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539990</w:t>
            </w:r>
          </w:p>
        </w:tc>
      </w:tr>
      <w:tr w14:paraId="463F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E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B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2A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D0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62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1339122</w:t>
            </w:r>
          </w:p>
        </w:tc>
      </w:tr>
      <w:tr w14:paraId="36E2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6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1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大黄(药用大黄)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CA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AA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F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158789</w:t>
            </w:r>
          </w:p>
        </w:tc>
      </w:tr>
      <w:tr w14:paraId="0FCC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3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7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C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B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B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266960</w:t>
            </w:r>
          </w:p>
        </w:tc>
      </w:tr>
      <w:tr w14:paraId="006A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BB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0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西洋参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6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C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7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17949</w:t>
            </w:r>
          </w:p>
        </w:tc>
      </w:tr>
      <w:tr w14:paraId="6516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B6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C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北沙参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4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A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189170</w:t>
            </w:r>
          </w:p>
        </w:tc>
      </w:tr>
      <w:tr w14:paraId="7B48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11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7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FC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8D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9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2346524</w:t>
            </w:r>
          </w:p>
        </w:tc>
      </w:tr>
      <w:tr w14:paraId="3009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B4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4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54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F4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A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666299</w:t>
            </w:r>
          </w:p>
        </w:tc>
      </w:tr>
      <w:tr w14:paraId="2E55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B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B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黄芪(蒙古黄芪)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B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8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1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4374957</w:t>
            </w:r>
          </w:p>
        </w:tc>
      </w:tr>
      <w:tr w14:paraId="557F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B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1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8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D5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50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3333988</w:t>
            </w:r>
          </w:p>
        </w:tc>
      </w:tr>
      <w:tr w14:paraId="4B09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A2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4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麸炒苍术(北苍术)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EF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1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D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775899</w:t>
            </w:r>
          </w:p>
        </w:tc>
      </w:tr>
      <w:tr w14:paraId="5BC3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3B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D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泽泻(泽泻)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1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D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44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871442</w:t>
            </w:r>
          </w:p>
        </w:tc>
      </w:tr>
      <w:tr w14:paraId="049F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F4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2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麦冬(川麦冬)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A9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0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4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867154</w:t>
            </w:r>
          </w:p>
        </w:tc>
      </w:tr>
      <w:tr w14:paraId="1FCC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FD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2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D6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8A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669866</w:t>
            </w:r>
          </w:p>
        </w:tc>
      </w:tr>
      <w:tr w14:paraId="76F3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8F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13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生地黄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9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A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3A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2224287</w:t>
            </w:r>
          </w:p>
        </w:tc>
      </w:tr>
      <w:tr w14:paraId="6154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0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熟地黄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5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02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AB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1989251</w:t>
            </w:r>
          </w:p>
        </w:tc>
      </w:tr>
      <w:tr w14:paraId="6929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9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F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制何首乌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A9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9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F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78855</w:t>
            </w:r>
          </w:p>
        </w:tc>
      </w:tr>
      <w:tr w14:paraId="7216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ED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85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附片(黑顺片)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5C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31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AD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199664</w:t>
            </w:r>
          </w:p>
        </w:tc>
      </w:tr>
      <w:tr w14:paraId="371B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E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E4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醋香附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8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5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DB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1182982</w:t>
            </w:r>
          </w:p>
        </w:tc>
      </w:tr>
      <w:tr w14:paraId="5517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B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7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制川乌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2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EA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F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r>
      <w:tr w14:paraId="1F0D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8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0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5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B1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110794</w:t>
            </w:r>
          </w:p>
        </w:tc>
      </w:tr>
      <w:tr w14:paraId="53DA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E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87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F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C7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4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2445782</w:t>
            </w:r>
          </w:p>
        </w:tc>
      </w:tr>
      <w:tr w14:paraId="141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A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84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5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D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D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1989529</w:t>
            </w:r>
          </w:p>
        </w:tc>
      </w:tr>
      <w:tr w14:paraId="2A3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9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白芷(白芷)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A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A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D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1145381</w:t>
            </w:r>
          </w:p>
        </w:tc>
      </w:tr>
      <w:tr w14:paraId="1DB1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D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43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3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8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68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1283036</w:t>
            </w:r>
          </w:p>
        </w:tc>
      </w:tr>
      <w:tr w14:paraId="1F72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2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D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升麻(大三叶升麻)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4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2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D8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287240</w:t>
            </w:r>
          </w:p>
        </w:tc>
      </w:tr>
      <w:tr w14:paraId="2D1D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7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0B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8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B0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F3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210833</w:t>
            </w:r>
          </w:p>
        </w:tc>
      </w:tr>
      <w:tr w14:paraId="1A6B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4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37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A7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C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3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1038686</w:t>
            </w:r>
          </w:p>
        </w:tc>
      </w:tr>
      <w:tr w14:paraId="4901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C7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1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藁本(辽藁本)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6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3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E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20728</w:t>
            </w:r>
          </w:p>
        </w:tc>
      </w:tr>
      <w:tr w14:paraId="5DD2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E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E1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羌活(羌活)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E5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9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207800</w:t>
            </w:r>
          </w:p>
        </w:tc>
      </w:tr>
      <w:tr w14:paraId="2C25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E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5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CE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C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5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157560</w:t>
            </w:r>
          </w:p>
        </w:tc>
      </w:tr>
      <w:tr w14:paraId="2EC0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0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B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秦艽(粗茎秦艽)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E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E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68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222631</w:t>
            </w:r>
          </w:p>
        </w:tc>
      </w:tr>
      <w:tr w14:paraId="5D17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5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4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4A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A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955011</w:t>
            </w:r>
          </w:p>
        </w:tc>
      </w:tr>
      <w:tr w14:paraId="1346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CB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C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7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D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04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165282</w:t>
            </w:r>
          </w:p>
        </w:tc>
      </w:tr>
      <w:tr w14:paraId="2F1A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7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8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D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C1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2002417</w:t>
            </w:r>
          </w:p>
        </w:tc>
      </w:tr>
      <w:tr w14:paraId="1A29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4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E5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土茯苓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F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8F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5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1009702</w:t>
            </w:r>
          </w:p>
        </w:tc>
      </w:tr>
      <w:tr w14:paraId="6930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7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D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北柴胡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8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2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F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2437718</w:t>
            </w:r>
          </w:p>
        </w:tc>
      </w:tr>
      <w:tr w14:paraId="6AD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9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DF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9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7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4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233960</w:t>
            </w:r>
          </w:p>
        </w:tc>
      </w:tr>
      <w:tr w14:paraId="09FA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0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6C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醋延胡索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B5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8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4A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1100709</w:t>
            </w:r>
          </w:p>
        </w:tc>
      </w:tr>
      <w:tr w14:paraId="6439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9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69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0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7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C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2502056</w:t>
            </w:r>
          </w:p>
        </w:tc>
      </w:tr>
      <w:tr w14:paraId="5426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F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赤芍(芍药)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B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4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1249694</w:t>
            </w:r>
          </w:p>
        </w:tc>
      </w:tr>
      <w:tr w14:paraId="36EF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5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39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7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8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F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422890</w:t>
            </w:r>
          </w:p>
        </w:tc>
      </w:tr>
      <w:tr w14:paraId="1373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7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86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1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1C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1746964</w:t>
            </w:r>
          </w:p>
        </w:tc>
      </w:tr>
      <w:tr w14:paraId="66CC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8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97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7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51665</w:t>
            </w:r>
          </w:p>
        </w:tc>
      </w:tr>
      <w:tr w14:paraId="4140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5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4A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76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4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1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438717</w:t>
            </w:r>
          </w:p>
        </w:tc>
      </w:tr>
      <w:tr w14:paraId="26E5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6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3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浙贝母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9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6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B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830768</w:t>
            </w:r>
          </w:p>
        </w:tc>
      </w:tr>
      <w:tr w14:paraId="0D10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C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猫爪草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4D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B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43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164217</w:t>
            </w:r>
          </w:p>
        </w:tc>
      </w:tr>
      <w:tr w14:paraId="1EB9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6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FC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龙胆(龙胆)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84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D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E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68931</w:t>
            </w:r>
          </w:p>
        </w:tc>
      </w:tr>
      <w:tr w14:paraId="5C4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B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26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1F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A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33644</w:t>
            </w:r>
          </w:p>
        </w:tc>
      </w:tr>
      <w:tr w14:paraId="4150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5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A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B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E3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58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23347</w:t>
            </w:r>
          </w:p>
        </w:tc>
      </w:tr>
      <w:tr w14:paraId="4AE4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1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炙黄芪(蒙古黄芪)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8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F2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1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75224</w:t>
            </w:r>
          </w:p>
        </w:tc>
      </w:tr>
      <w:tr w14:paraId="1FF1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7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A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熟大黄(药用大黄)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2A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B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65865</w:t>
            </w:r>
          </w:p>
        </w:tc>
      </w:tr>
      <w:tr w14:paraId="24DC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D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F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红景天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2D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B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DF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37257</w:t>
            </w:r>
          </w:p>
        </w:tc>
      </w:tr>
      <w:tr w14:paraId="117B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D1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F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麸炒白术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E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BA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458388</w:t>
            </w:r>
          </w:p>
        </w:tc>
      </w:tr>
      <w:tr w14:paraId="3041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6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党参(党参)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3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58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1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2259609</w:t>
            </w:r>
          </w:p>
        </w:tc>
      </w:tr>
      <w:tr w14:paraId="03F1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F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5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炒白芍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B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4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C9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87520</w:t>
            </w:r>
          </w:p>
        </w:tc>
      </w:tr>
      <w:tr w14:paraId="55F1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D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B5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栀子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0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8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568847</w:t>
            </w:r>
          </w:p>
        </w:tc>
      </w:tr>
      <w:tr w14:paraId="38FB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0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3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牛蒡子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6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6E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4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432312</w:t>
            </w:r>
          </w:p>
        </w:tc>
      </w:tr>
      <w:tr w14:paraId="70B7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6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B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山楂(山里红)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8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367466</w:t>
            </w:r>
          </w:p>
        </w:tc>
      </w:tr>
      <w:tr w14:paraId="60B4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6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6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莱菔子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C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9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DB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164403</w:t>
            </w:r>
          </w:p>
        </w:tc>
      </w:tr>
      <w:tr w14:paraId="447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2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6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D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C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255016</w:t>
            </w:r>
          </w:p>
        </w:tc>
      </w:tr>
      <w:tr w14:paraId="51FF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D7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五味子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A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9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3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493124</w:t>
            </w:r>
          </w:p>
        </w:tc>
      </w:tr>
      <w:tr w14:paraId="1541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4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4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覆盆子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5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B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78977</w:t>
            </w:r>
          </w:p>
        </w:tc>
      </w:tr>
      <w:tr w14:paraId="22E6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8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34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E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9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496338</w:t>
            </w:r>
          </w:p>
        </w:tc>
      </w:tr>
      <w:tr w14:paraId="77DA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6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1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金樱子肉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3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5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F5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55766</w:t>
            </w:r>
          </w:p>
        </w:tc>
      </w:tr>
      <w:tr w14:paraId="3C12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D7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BE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楮实子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3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70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B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14:paraId="44B0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95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F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盐菟丝子(南方菟丝子)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2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C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C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345941</w:t>
            </w:r>
          </w:p>
        </w:tc>
      </w:tr>
      <w:tr w14:paraId="713D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DC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33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0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4F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59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223445</w:t>
            </w:r>
          </w:p>
        </w:tc>
      </w:tr>
      <w:tr w14:paraId="1BCB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71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蔓荆子(单叶蔓荆)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8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8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58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84687</w:t>
            </w:r>
          </w:p>
        </w:tc>
      </w:tr>
      <w:tr w14:paraId="4EAC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5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3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炒苍耳子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27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1D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6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718658</w:t>
            </w:r>
          </w:p>
        </w:tc>
      </w:tr>
      <w:tr w14:paraId="68AB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0A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99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葶苈子(播娘蒿)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F7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6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7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43811</w:t>
            </w:r>
          </w:p>
        </w:tc>
      </w:tr>
      <w:tr w14:paraId="4A85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C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C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车前子(车前)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F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14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F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692836</w:t>
            </w:r>
          </w:p>
        </w:tc>
      </w:tr>
      <w:tr w14:paraId="0737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F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1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青葙子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2D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FE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A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w:t>
            </w:r>
          </w:p>
        </w:tc>
      </w:tr>
      <w:tr w14:paraId="3E2E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A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29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83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D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0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48203</w:t>
            </w:r>
          </w:p>
        </w:tc>
      </w:tr>
      <w:tr w14:paraId="7C16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7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08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川楝子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3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17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9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143162</w:t>
            </w:r>
          </w:p>
        </w:tc>
      </w:tr>
      <w:tr w14:paraId="1F51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F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9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地肤子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6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7D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F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84078</w:t>
            </w:r>
          </w:p>
        </w:tc>
      </w:tr>
      <w:tr w14:paraId="7425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F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2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蛇床子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9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E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5A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37906</w:t>
            </w:r>
          </w:p>
        </w:tc>
      </w:tr>
      <w:tr w14:paraId="2B63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1D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F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茺蔚子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3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E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74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32146</w:t>
            </w:r>
          </w:p>
        </w:tc>
      </w:tr>
      <w:tr w14:paraId="5ABC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F7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2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盐补骨脂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B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B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8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387377</w:t>
            </w:r>
          </w:p>
        </w:tc>
      </w:tr>
      <w:tr w14:paraId="4757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3E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77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花椒(花椒)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2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B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2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32170</w:t>
            </w:r>
          </w:p>
        </w:tc>
      </w:tr>
      <w:tr w14:paraId="65E9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A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57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木蝴蝶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B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9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D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129767</w:t>
            </w:r>
          </w:p>
        </w:tc>
      </w:tr>
      <w:tr w14:paraId="3E84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C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E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吴茱萸(吴茱萸)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2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2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7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31186</w:t>
            </w:r>
          </w:p>
        </w:tc>
      </w:tr>
      <w:tr w14:paraId="1CDD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9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1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盐沙苑子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7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2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7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15462</w:t>
            </w:r>
          </w:p>
        </w:tc>
      </w:tr>
      <w:tr w14:paraId="7A5E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E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0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蒺藜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6E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1A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104715</w:t>
            </w:r>
          </w:p>
        </w:tc>
      </w:tr>
      <w:tr w14:paraId="7035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D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F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08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2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8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54796</w:t>
            </w:r>
          </w:p>
        </w:tc>
      </w:tr>
      <w:tr w14:paraId="7759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9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5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6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C9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1D89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D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E8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路路通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0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ED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3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263909</w:t>
            </w:r>
          </w:p>
        </w:tc>
      </w:tr>
      <w:tr w14:paraId="0337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6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瓜蒌子(栝楼)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B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7F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9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120351</w:t>
            </w:r>
          </w:p>
        </w:tc>
      </w:tr>
      <w:tr w14:paraId="4D9C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49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F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瓜蒌皮(栝楼)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2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5D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D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120351</w:t>
            </w:r>
          </w:p>
        </w:tc>
      </w:tr>
      <w:tr w14:paraId="772B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6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B7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燀苦杏仁(西伯利亚杏)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6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01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67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434311</w:t>
            </w:r>
          </w:p>
        </w:tc>
      </w:tr>
      <w:tr w14:paraId="3729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9A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8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燀桃仁(桃)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A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5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7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384401</w:t>
            </w:r>
          </w:p>
        </w:tc>
      </w:tr>
      <w:tr w14:paraId="3D06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3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0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火麻仁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D7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2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A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375794</w:t>
            </w:r>
          </w:p>
        </w:tc>
      </w:tr>
      <w:tr w14:paraId="0986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27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酸枣仁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40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C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BB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247785</w:t>
            </w:r>
          </w:p>
        </w:tc>
      </w:tr>
      <w:tr w14:paraId="4AA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5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1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炒酸枣仁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1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B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71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312525</w:t>
            </w:r>
          </w:p>
        </w:tc>
      </w:tr>
      <w:tr w14:paraId="1E31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7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8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山萸肉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09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02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4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506552</w:t>
            </w:r>
          </w:p>
        </w:tc>
      </w:tr>
      <w:tr w14:paraId="634F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1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3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砂仁(阳春砂)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32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3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08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411330</w:t>
            </w:r>
          </w:p>
        </w:tc>
      </w:tr>
      <w:tr w14:paraId="5493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6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9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59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4F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8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873632</w:t>
            </w:r>
          </w:p>
        </w:tc>
      </w:tr>
      <w:tr w14:paraId="388F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6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8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龙眼肉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8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2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67688</w:t>
            </w:r>
          </w:p>
        </w:tc>
      </w:tr>
      <w:tr w14:paraId="0350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2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67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D8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AF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123508</w:t>
            </w:r>
          </w:p>
        </w:tc>
      </w:tr>
      <w:tr w14:paraId="1406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E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F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百合(卷丹)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E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D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B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300746</w:t>
            </w:r>
          </w:p>
        </w:tc>
      </w:tr>
      <w:tr w14:paraId="2FEC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3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F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薏苡仁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6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0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0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6E8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2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7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赤小豆(赤小豆)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B7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AE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8D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2748</w:t>
            </w:r>
          </w:p>
        </w:tc>
      </w:tr>
      <w:tr w14:paraId="0EC7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1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白扁豆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56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E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116866</w:t>
            </w:r>
          </w:p>
        </w:tc>
      </w:tr>
      <w:tr w14:paraId="008B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8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炒白扁豆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7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9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03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43754</w:t>
            </w:r>
          </w:p>
        </w:tc>
      </w:tr>
      <w:tr w14:paraId="789C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0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7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4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B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0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98021</w:t>
            </w:r>
          </w:p>
        </w:tc>
      </w:tr>
      <w:tr w14:paraId="6C29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AB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1D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化橘红(柚)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D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8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D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243808</w:t>
            </w:r>
          </w:p>
        </w:tc>
      </w:tr>
      <w:tr w14:paraId="571C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5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1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麸炒枳实(酸橙)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1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18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C8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802139</w:t>
            </w:r>
          </w:p>
        </w:tc>
      </w:tr>
      <w:tr w14:paraId="20C0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3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96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槟榔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B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5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1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58553</w:t>
            </w:r>
          </w:p>
        </w:tc>
      </w:tr>
      <w:tr w14:paraId="69DB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C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A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丝瓜络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2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0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r>
      <w:tr w14:paraId="67AE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7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87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炒王不留行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7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57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109685</w:t>
            </w:r>
          </w:p>
        </w:tc>
      </w:tr>
      <w:tr w14:paraId="5757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75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90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芡实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1B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6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9F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r>
      <w:tr w14:paraId="4CEE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2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E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E3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7E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667B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0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C5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大腹皮(大腹皮)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3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B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C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w:t>
            </w:r>
          </w:p>
        </w:tc>
      </w:tr>
      <w:tr w14:paraId="12A5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A8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C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9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7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1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2038048</w:t>
            </w:r>
          </w:p>
        </w:tc>
      </w:tr>
      <w:tr w14:paraId="6185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A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C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青皮(个青皮)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D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E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0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34737</w:t>
            </w:r>
          </w:p>
        </w:tc>
      </w:tr>
      <w:tr w14:paraId="3E82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35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B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连翘(青翘)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AF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0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F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846926</w:t>
            </w:r>
          </w:p>
        </w:tc>
      </w:tr>
      <w:tr w14:paraId="0DAB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3F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5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石榴皮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E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6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E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2431</w:t>
            </w:r>
          </w:p>
        </w:tc>
      </w:tr>
      <w:tr w14:paraId="0FA8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4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7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39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E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w:t>
            </w:r>
          </w:p>
        </w:tc>
      </w:tr>
      <w:tr w14:paraId="424A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B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炒莱菔子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0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0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1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23977</w:t>
            </w:r>
          </w:p>
        </w:tc>
      </w:tr>
      <w:tr w14:paraId="5962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C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E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金荞麦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EC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42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r>
      <w:tr w14:paraId="64D7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E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F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麸炒枳壳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9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6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4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1226507</w:t>
            </w:r>
          </w:p>
        </w:tc>
      </w:tr>
      <w:tr w14:paraId="642E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1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E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香橼(香圆)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D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93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9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5699</w:t>
            </w:r>
          </w:p>
        </w:tc>
      </w:tr>
      <w:tr w14:paraId="4C84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4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69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麸炒薏苡仁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D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1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2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r>
      <w:tr w14:paraId="4F80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3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0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炒栀子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A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1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E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32284</w:t>
            </w:r>
          </w:p>
        </w:tc>
      </w:tr>
      <w:tr w14:paraId="495A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6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酒苁蓉(肉苁蓉)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52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AE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150825</w:t>
            </w:r>
          </w:p>
        </w:tc>
      </w:tr>
      <w:tr w14:paraId="349A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3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9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淫羊藿(淫羊藿)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C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72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1349516</w:t>
            </w:r>
          </w:p>
        </w:tc>
      </w:tr>
      <w:tr w14:paraId="470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5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8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鹿衔草(鹿蹄草)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9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D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7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21358</w:t>
            </w:r>
          </w:p>
        </w:tc>
      </w:tr>
      <w:tr w14:paraId="43D1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5D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B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金钱草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7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33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9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216715</w:t>
            </w:r>
          </w:p>
        </w:tc>
      </w:tr>
      <w:tr w14:paraId="2C58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B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DD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益母草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E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8A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69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580168</w:t>
            </w:r>
          </w:p>
        </w:tc>
      </w:tr>
      <w:tr w14:paraId="074A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DC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4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4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B1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B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r>
      <w:tr w14:paraId="698D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2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3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灯心草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1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E7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38306</w:t>
            </w:r>
          </w:p>
        </w:tc>
      </w:tr>
      <w:tr w14:paraId="61B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B2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5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19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D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0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850972</w:t>
            </w:r>
          </w:p>
        </w:tc>
      </w:tr>
      <w:tr w14:paraId="0D32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5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83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43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F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7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705145</w:t>
            </w:r>
          </w:p>
        </w:tc>
      </w:tr>
      <w:tr w14:paraId="35E9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68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广藿香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7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8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9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410239</w:t>
            </w:r>
          </w:p>
        </w:tc>
      </w:tr>
      <w:tr w14:paraId="6691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3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2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茵陈【滨蒿(绵茵陈)】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23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9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60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320785</w:t>
            </w:r>
          </w:p>
        </w:tc>
      </w:tr>
      <w:tr w14:paraId="1AA6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2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6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5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F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142864</w:t>
            </w:r>
          </w:p>
        </w:tc>
      </w:tr>
      <w:tr w14:paraId="3049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9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19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蜜麻黄(草麻黄)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B4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C3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77321</w:t>
            </w:r>
          </w:p>
        </w:tc>
      </w:tr>
      <w:tr w14:paraId="6D37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A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2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0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F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6729</w:t>
            </w:r>
          </w:p>
        </w:tc>
      </w:tr>
      <w:tr w14:paraId="6EE7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A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1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佩兰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7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3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7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99023</w:t>
            </w:r>
          </w:p>
        </w:tc>
      </w:tr>
      <w:tr w14:paraId="433C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24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E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48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A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74470</w:t>
            </w:r>
          </w:p>
        </w:tc>
      </w:tr>
      <w:tr w14:paraId="6089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0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紫花地丁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9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1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A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174505</w:t>
            </w:r>
          </w:p>
        </w:tc>
      </w:tr>
      <w:tr w14:paraId="2727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BD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6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蒲公英(碱地蒲公英)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0B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53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484171</w:t>
            </w:r>
          </w:p>
        </w:tc>
      </w:tr>
      <w:tr w14:paraId="407A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86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8B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瞿麦(石竹)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4D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E1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3E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63267</w:t>
            </w:r>
          </w:p>
        </w:tc>
      </w:tr>
      <w:tr w14:paraId="42A5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9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D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墨旱莲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78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B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E9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175547</w:t>
            </w:r>
          </w:p>
        </w:tc>
      </w:tr>
      <w:tr w14:paraId="2154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A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D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车前草(车前)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2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3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55314</w:t>
            </w:r>
          </w:p>
        </w:tc>
      </w:tr>
      <w:tr w14:paraId="1036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E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5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萹蓄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C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7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8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25939</w:t>
            </w:r>
          </w:p>
        </w:tc>
      </w:tr>
      <w:tr w14:paraId="05B4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A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9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半枝莲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C7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EA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F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54834</w:t>
            </w:r>
          </w:p>
        </w:tc>
      </w:tr>
      <w:tr w14:paraId="0996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3C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C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穿心莲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3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5A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1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25803</w:t>
            </w:r>
          </w:p>
        </w:tc>
      </w:tr>
      <w:tr w14:paraId="5E5B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6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1E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垂盆草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0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E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2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5480</w:t>
            </w:r>
          </w:p>
        </w:tc>
      </w:tr>
      <w:tr w14:paraId="31F5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A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B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0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1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398F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4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F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积雪草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EC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1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0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44821</w:t>
            </w:r>
          </w:p>
        </w:tc>
      </w:tr>
      <w:tr w14:paraId="6E9B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C0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肿节风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6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6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B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w:t>
            </w:r>
          </w:p>
        </w:tc>
      </w:tr>
      <w:tr w14:paraId="2D15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7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A8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矮地茶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6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9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5E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w:t>
            </w:r>
          </w:p>
        </w:tc>
      </w:tr>
      <w:tr w14:paraId="28E0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F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D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广金钱草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3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A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01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245116</w:t>
            </w:r>
          </w:p>
        </w:tc>
      </w:tr>
      <w:tr w14:paraId="26D2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0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9E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槐花(槐花)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F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9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4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73727</w:t>
            </w:r>
          </w:p>
        </w:tc>
      </w:tr>
      <w:tr w14:paraId="5B03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C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A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野菊花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C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E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7E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96156</w:t>
            </w:r>
          </w:p>
        </w:tc>
      </w:tr>
      <w:tr w14:paraId="39D3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B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F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64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2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2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606960</w:t>
            </w:r>
          </w:p>
        </w:tc>
      </w:tr>
      <w:tr w14:paraId="4B95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B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C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木棉花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F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4D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E3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r>
      <w:tr w14:paraId="6F44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A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鸡冠花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1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6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0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7856</w:t>
            </w:r>
          </w:p>
        </w:tc>
      </w:tr>
      <w:tr w14:paraId="566B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8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8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D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00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F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667813</w:t>
            </w:r>
          </w:p>
        </w:tc>
      </w:tr>
      <w:tr w14:paraId="65DE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5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C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款冬花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A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3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74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171318</w:t>
            </w:r>
          </w:p>
        </w:tc>
      </w:tr>
      <w:tr w14:paraId="18C6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8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旋覆花(旋覆花)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0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96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6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27715</w:t>
            </w:r>
          </w:p>
        </w:tc>
      </w:tr>
      <w:tr w14:paraId="6585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3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3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密蒙花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EA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F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2C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r>
      <w:tr w14:paraId="05FB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AA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9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辛夷(望春花)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A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3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0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777190</w:t>
            </w:r>
          </w:p>
        </w:tc>
      </w:tr>
      <w:tr w14:paraId="3E1D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4B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3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凌霄花(美洲凌霄)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2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3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75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18908</w:t>
            </w:r>
          </w:p>
        </w:tc>
      </w:tr>
      <w:tr w14:paraId="7B73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8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7C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合欢花(合欢花)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C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7F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B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183240</w:t>
            </w:r>
          </w:p>
        </w:tc>
      </w:tr>
      <w:tr w14:paraId="5A11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3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E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夏枯草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A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5A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9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635714</w:t>
            </w:r>
          </w:p>
        </w:tc>
      </w:tr>
      <w:tr w14:paraId="4E59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D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3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蒲黄(水烛香蒲)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15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5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1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110463</w:t>
            </w:r>
          </w:p>
        </w:tc>
      </w:tr>
      <w:tr w14:paraId="571D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0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D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6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6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8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134925</w:t>
            </w:r>
          </w:p>
        </w:tc>
      </w:tr>
      <w:tr w14:paraId="4D37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A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7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2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E0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D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473425</w:t>
            </w:r>
          </w:p>
        </w:tc>
      </w:tr>
      <w:tr w14:paraId="7CC3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0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F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枇杷叶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F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5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18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418056</w:t>
            </w:r>
          </w:p>
        </w:tc>
      </w:tr>
      <w:tr w14:paraId="583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9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DE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B8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A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48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440781</w:t>
            </w:r>
          </w:p>
        </w:tc>
      </w:tr>
      <w:tr w14:paraId="6F1D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3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3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大青叶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97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A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6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80870</w:t>
            </w:r>
          </w:p>
        </w:tc>
      </w:tr>
      <w:tr w14:paraId="17C9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0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1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0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D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6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176280</w:t>
            </w:r>
          </w:p>
        </w:tc>
      </w:tr>
      <w:tr w14:paraId="0482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8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3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布渣叶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6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79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B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96620</w:t>
            </w:r>
          </w:p>
        </w:tc>
      </w:tr>
      <w:tr w14:paraId="38F8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C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A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侧柏叶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C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88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3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146799</w:t>
            </w:r>
          </w:p>
        </w:tc>
      </w:tr>
      <w:tr w14:paraId="585F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6C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C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F6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209676</w:t>
            </w:r>
          </w:p>
        </w:tc>
      </w:tr>
      <w:tr w14:paraId="7DA1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2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8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4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2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w:t>
            </w:r>
          </w:p>
        </w:tc>
      </w:tr>
      <w:tr w14:paraId="5342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03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34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淡竹叶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0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7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43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179823</w:t>
            </w:r>
          </w:p>
        </w:tc>
      </w:tr>
      <w:tr w14:paraId="50C0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9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C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石韦(有柄石韦)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4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BB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55873</w:t>
            </w:r>
          </w:p>
        </w:tc>
      </w:tr>
      <w:tr w14:paraId="12F9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6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24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蜜枇杷叶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0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4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D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65024</w:t>
            </w:r>
          </w:p>
        </w:tc>
      </w:tr>
      <w:tr w14:paraId="68BC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E0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1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桑白皮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1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4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E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297916</w:t>
            </w:r>
          </w:p>
        </w:tc>
      </w:tr>
      <w:tr w14:paraId="2F0A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2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C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姜厚朴(厚朴)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6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49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0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882990</w:t>
            </w:r>
          </w:p>
        </w:tc>
      </w:tr>
      <w:tr w14:paraId="4CA4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3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39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D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46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E0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1002068</w:t>
            </w:r>
          </w:p>
        </w:tc>
      </w:tr>
      <w:tr w14:paraId="6948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4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DC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E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6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335236</w:t>
            </w:r>
          </w:p>
        </w:tc>
      </w:tr>
      <w:tr w14:paraId="090F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6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C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盐杜仲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D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1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E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279973</w:t>
            </w:r>
          </w:p>
        </w:tc>
      </w:tr>
      <w:tr w14:paraId="5A10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6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0C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地骨皮(枸杞)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3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6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4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r>
      <w:tr w14:paraId="4889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39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1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秦皮(尖叶白蜡树)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1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D7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11984</w:t>
            </w:r>
          </w:p>
        </w:tc>
      </w:tr>
      <w:tr w14:paraId="109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09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2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白鲜皮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3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E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70823</w:t>
            </w:r>
          </w:p>
        </w:tc>
      </w:tr>
      <w:tr w14:paraId="490A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2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C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A3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3E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0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365939</w:t>
            </w:r>
          </w:p>
        </w:tc>
      </w:tr>
      <w:tr w14:paraId="1F86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C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F2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救必应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1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0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C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46001</w:t>
            </w:r>
          </w:p>
        </w:tc>
      </w:tr>
      <w:tr w14:paraId="0DB9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2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C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五加皮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0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0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8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24498</w:t>
            </w:r>
          </w:p>
        </w:tc>
      </w:tr>
      <w:tr w14:paraId="7598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F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3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6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54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A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14239</w:t>
            </w:r>
          </w:p>
        </w:tc>
      </w:tr>
      <w:tr w14:paraId="144E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F3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9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桑寄生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14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A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9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326428</w:t>
            </w:r>
          </w:p>
        </w:tc>
      </w:tr>
      <w:tr w14:paraId="1B14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9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6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9B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3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75251</w:t>
            </w:r>
          </w:p>
        </w:tc>
      </w:tr>
      <w:tr w14:paraId="4E60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4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3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皂角刺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1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E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B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176618</w:t>
            </w:r>
          </w:p>
        </w:tc>
      </w:tr>
      <w:tr w14:paraId="61FB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28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钩藤(钩藤)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02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5A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534712</w:t>
            </w:r>
          </w:p>
        </w:tc>
      </w:tr>
      <w:tr w14:paraId="5D04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7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6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忍冬藤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5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E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47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386479</w:t>
            </w:r>
          </w:p>
        </w:tc>
      </w:tr>
      <w:tr w14:paraId="6E0F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C4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C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鸡血藤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8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1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D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603688</w:t>
            </w:r>
          </w:p>
        </w:tc>
      </w:tr>
      <w:tr w14:paraId="6AFB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8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95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首乌藤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06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4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6A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1020687</w:t>
            </w:r>
          </w:p>
        </w:tc>
      </w:tr>
      <w:tr w14:paraId="45E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BC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28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D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46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E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160550</w:t>
            </w:r>
          </w:p>
        </w:tc>
      </w:tr>
      <w:tr w14:paraId="7ED2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B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4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8C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E8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D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7D4F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96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A6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青风藤(青藤)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8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FE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r>
      <w:tr w14:paraId="5FA5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28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7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7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38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E8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432957</w:t>
            </w:r>
          </w:p>
        </w:tc>
      </w:tr>
      <w:tr w14:paraId="566F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71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8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灵芝(赤芝)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6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7A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A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101891</w:t>
            </w:r>
          </w:p>
        </w:tc>
      </w:tr>
      <w:tr w14:paraId="7DB6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6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4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炒僵蚕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F8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A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43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5400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1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鱼腥草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D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D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318162</w:t>
            </w:r>
          </w:p>
        </w:tc>
      </w:tr>
      <w:tr w14:paraId="2C99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5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两面针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B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6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C5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w:t>
            </w:r>
          </w:p>
        </w:tc>
      </w:tr>
      <w:tr w14:paraId="3593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6D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F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马鞭草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1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AC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6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3418</w:t>
            </w:r>
          </w:p>
        </w:tc>
      </w:tr>
      <w:tr w14:paraId="1EA7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4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0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地榆炭(地榆)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E1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0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7261</w:t>
            </w:r>
          </w:p>
        </w:tc>
      </w:tr>
      <w:tr w14:paraId="4205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0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7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焦山楂(山里红)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1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F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4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331070</w:t>
            </w:r>
          </w:p>
        </w:tc>
      </w:tr>
      <w:tr w14:paraId="7EC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2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F1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6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1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17754</w:t>
            </w:r>
          </w:p>
        </w:tc>
      </w:tr>
      <w:tr w14:paraId="7F54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6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2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麻黄根(草麻黄)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1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E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93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8620</w:t>
            </w:r>
          </w:p>
        </w:tc>
      </w:tr>
      <w:tr w14:paraId="4BCB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E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0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糯稻根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B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2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31521</w:t>
            </w:r>
          </w:p>
        </w:tc>
      </w:tr>
      <w:tr w14:paraId="2246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0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9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3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4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7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6111</w:t>
            </w:r>
          </w:p>
        </w:tc>
      </w:tr>
      <w:tr w14:paraId="42D0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9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A7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石菖蒲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7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9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367694</w:t>
            </w:r>
          </w:p>
        </w:tc>
      </w:tr>
      <w:tr w14:paraId="12CC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5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D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九节菖蒲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39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A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72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r>
      <w:tr w14:paraId="5FF2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4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5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牛大力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B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0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60977</w:t>
            </w:r>
          </w:p>
        </w:tc>
      </w:tr>
      <w:tr w14:paraId="71C9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E0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B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6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F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8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18296</w:t>
            </w:r>
          </w:p>
        </w:tc>
      </w:tr>
      <w:tr w14:paraId="64A7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5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1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5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A7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7B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88726</w:t>
            </w:r>
          </w:p>
        </w:tc>
      </w:tr>
      <w:tr w14:paraId="0F31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7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7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白薇(白薇)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F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8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CA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288567</w:t>
            </w:r>
          </w:p>
        </w:tc>
      </w:tr>
      <w:tr w14:paraId="25DE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30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11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薤白(小根蒜)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D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33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31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57914</w:t>
            </w:r>
          </w:p>
        </w:tc>
      </w:tr>
      <w:tr w14:paraId="1FF2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1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7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B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9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2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7057</w:t>
            </w:r>
          </w:p>
        </w:tc>
      </w:tr>
      <w:tr w14:paraId="2B05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4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2F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醋莪术(广西莪术)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E1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3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A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158903</w:t>
            </w:r>
          </w:p>
        </w:tc>
      </w:tr>
      <w:tr w14:paraId="2FF3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3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0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醋三棱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3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B8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87583</w:t>
            </w:r>
          </w:p>
        </w:tc>
      </w:tr>
      <w:tr w14:paraId="2D96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5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1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F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1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1D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1472552</w:t>
            </w:r>
          </w:p>
        </w:tc>
      </w:tr>
      <w:tr w14:paraId="377F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8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3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4B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48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7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67830</w:t>
            </w:r>
          </w:p>
        </w:tc>
      </w:tr>
      <w:tr w14:paraId="6007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E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A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D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5F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C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59841</w:t>
            </w:r>
          </w:p>
        </w:tc>
      </w:tr>
      <w:tr w14:paraId="27AC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3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3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酒黄精(多花黄精)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26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B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114026</w:t>
            </w:r>
          </w:p>
        </w:tc>
      </w:tr>
      <w:tr w14:paraId="5DE9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7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1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盐巴戟天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B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4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6E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71860</w:t>
            </w:r>
          </w:p>
        </w:tc>
      </w:tr>
      <w:tr w14:paraId="4942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4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3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制白附子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8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5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4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r>
      <w:tr w14:paraId="5B9E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1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1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9F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A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3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1587248</w:t>
            </w:r>
          </w:p>
        </w:tc>
      </w:tr>
      <w:tr w14:paraId="1258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7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广东土牛膝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92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4B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5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7456</w:t>
            </w:r>
          </w:p>
        </w:tc>
      </w:tr>
      <w:tr w14:paraId="1A32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9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0A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三七粉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7F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9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35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363595</w:t>
            </w:r>
          </w:p>
        </w:tc>
      </w:tr>
      <w:tr w14:paraId="448E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1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7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粉萆薢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6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C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03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3253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B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9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银柴胡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15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2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3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55376</w:t>
            </w:r>
          </w:p>
        </w:tc>
      </w:tr>
      <w:tr w14:paraId="388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8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1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郁金(广西莪术)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0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2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A6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1122077</w:t>
            </w:r>
          </w:p>
        </w:tc>
      </w:tr>
      <w:tr w14:paraId="4CD2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6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B2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白头翁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C3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9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89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11975</w:t>
            </w:r>
          </w:p>
        </w:tc>
      </w:tr>
      <w:tr w14:paraId="6D06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A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7C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8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DD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1F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6649</w:t>
            </w:r>
          </w:p>
        </w:tc>
      </w:tr>
      <w:tr w14:paraId="48E9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BE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77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5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2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7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135450</w:t>
            </w:r>
          </w:p>
        </w:tc>
      </w:tr>
      <w:tr w14:paraId="3D09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3F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D1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千斤拔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E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4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5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140617</w:t>
            </w:r>
          </w:p>
        </w:tc>
      </w:tr>
      <w:tr w14:paraId="2C08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6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F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半枫荷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4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B8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7243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0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7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徐长卿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5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F4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6A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157320</w:t>
            </w:r>
          </w:p>
        </w:tc>
      </w:tr>
      <w:tr w14:paraId="2FB7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2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1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藕节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43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1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D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22637</w:t>
            </w:r>
          </w:p>
        </w:tc>
      </w:tr>
      <w:tr w14:paraId="0695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F7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紫草(新疆紫草)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B2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6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10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33120</w:t>
            </w:r>
          </w:p>
        </w:tc>
      </w:tr>
      <w:tr w14:paraId="7C10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98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DE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黑老虎根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D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B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6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133044</w:t>
            </w:r>
          </w:p>
        </w:tc>
      </w:tr>
      <w:tr w14:paraId="5C1D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DC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4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黄药子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5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E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E7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3954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0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21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AE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4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6E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26383</w:t>
            </w:r>
          </w:p>
        </w:tc>
      </w:tr>
      <w:tr w14:paraId="7F1A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B4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7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姜半夏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7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4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4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83320</w:t>
            </w:r>
          </w:p>
        </w:tc>
      </w:tr>
      <w:tr w14:paraId="67EB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4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B1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D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5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14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3D9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8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33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穿山龙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5F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F2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2672</w:t>
            </w:r>
          </w:p>
        </w:tc>
      </w:tr>
      <w:tr w14:paraId="0CBE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6D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9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土贝母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E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D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32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r>
      <w:tr w14:paraId="61CB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8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芥子(芥)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1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BB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A2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26836</w:t>
            </w:r>
          </w:p>
        </w:tc>
      </w:tr>
      <w:tr w14:paraId="0F79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4A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29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诃子(诃子)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D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E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3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10901</w:t>
            </w:r>
          </w:p>
        </w:tc>
      </w:tr>
      <w:tr w14:paraId="6B55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C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4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胡芦巴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D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5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62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2734</w:t>
            </w:r>
          </w:p>
        </w:tc>
      </w:tr>
      <w:tr w14:paraId="7F26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25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0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小茴香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A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05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9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70583</w:t>
            </w:r>
          </w:p>
        </w:tc>
      </w:tr>
      <w:tr w14:paraId="18B7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11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96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谷精草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B2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6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E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7731</w:t>
            </w:r>
          </w:p>
        </w:tc>
      </w:tr>
      <w:tr w14:paraId="2CF3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7D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8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决明子(钝叶决明)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D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E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5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224882</w:t>
            </w:r>
          </w:p>
        </w:tc>
      </w:tr>
      <w:tr w14:paraId="21F3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D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F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胖大海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C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11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17601</w:t>
            </w:r>
          </w:p>
        </w:tc>
      </w:tr>
      <w:tr w14:paraId="346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78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0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3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C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7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133193</w:t>
            </w:r>
          </w:p>
        </w:tc>
      </w:tr>
      <w:tr w14:paraId="4252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6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3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7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9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80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18029</w:t>
            </w:r>
          </w:p>
        </w:tc>
      </w:tr>
      <w:tr w14:paraId="64DB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1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3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郁李仁(欧李)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0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E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1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71732</w:t>
            </w:r>
          </w:p>
        </w:tc>
      </w:tr>
      <w:tr w14:paraId="177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B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7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柏子仁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5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A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216156</w:t>
            </w:r>
          </w:p>
        </w:tc>
      </w:tr>
      <w:tr w14:paraId="527E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A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益智仁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C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AC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0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153005</w:t>
            </w:r>
          </w:p>
        </w:tc>
      </w:tr>
      <w:tr w14:paraId="3F58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2A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豆蔻(爪哇白豆蔻)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9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D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D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92046</w:t>
            </w:r>
          </w:p>
        </w:tc>
      </w:tr>
      <w:tr w14:paraId="1A20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E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21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草果仁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F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64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11034</w:t>
            </w:r>
          </w:p>
        </w:tc>
      </w:tr>
      <w:tr w14:paraId="583D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E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1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柿蒂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2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9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B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w:t>
            </w:r>
          </w:p>
        </w:tc>
      </w:tr>
      <w:tr w14:paraId="5DC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3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9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炒稻芽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46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E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3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r>
      <w:tr w14:paraId="422E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9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B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3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C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B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415535</w:t>
            </w:r>
          </w:p>
        </w:tc>
      </w:tr>
      <w:tr w14:paraId="7B99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4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C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浮小麦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8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B9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0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419325</w:t>
            </w:r>
          </w:p>
        </w:tc>
      </w:tr>
      <w:tr w14:paraId="515B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8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3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4E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A1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3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156993</w:t>
            </w:r>
          </w:p>
        </w:tc>
      </w:tr>
      <w:tr w14:paraId="236D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15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BB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淡豆豉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15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D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253764</w:t>
            </w:r>
          </w:p>
        </w:tc>
      </w:tr>
      <w:tr w14:paraId="627A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25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B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莲子心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C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1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6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18972</w:t>
            </w:r>
          </w:p>
        </w:tc>
      </w:tr>
      <w:tr w14:paraId="5CA2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3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E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肉豆蔻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D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E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3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r>
      <w:tr w14:paraId="6392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42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0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炒麦芽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31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B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489161</w:t>
            </w:r>
          </w:p>
        </w:tc>
      </w:tr>
      <w:tr w14:paraId="1033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E2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D8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预知子(木通)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8F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0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5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w:t>
            </w:r>
          </w:p>
        </w:tc>
      </w:tr>
      <w:tr w14:paraId="722B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9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F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9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4B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2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1585</w:t>
            </w:r>
          </w:p>
        </w:tc>
      </w:tr>
      <w:tr w14:paraId="5DE0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1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6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3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w:t>
            </w:r>
          </w:p>
        </w:tc>
      </w:tr>
      <w:tr w14:paraId="6C89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D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69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4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1C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r>
      <w:tr w14:paraId="6DAF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F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黑豆衣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9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7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E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w:t>
            </w:r>
          </w:p>
        </w:tc>
      </w:tr>
      <w:tr w14:paraId="29C7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2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4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细辛(北细辛)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F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A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5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124260</w:t>
            </w:r>
          </w:p>
        </w:tc>
      </w:tr>
      <w:tr w14:paraId="1F90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4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2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仙鹤草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2D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7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43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882774</w:t>
            </w:r>
          </w:p>
        </w:tc>
      </w:tr>
      <w:tr w14:paraId="2B76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EE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9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香薷(江香薷)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E6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E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85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3728</w:t>
            </w:r>
          </w:p>
        </w:tc>
      </w:tr>
      <w:tr w14:paraId="2B6C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C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A9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石斛(金钗石斛)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F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D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5C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211539</w:t>
            </w:r>
          </w:p>
        </w:tc>
      </w:tr>
      <w:tr w14:paraId="10AB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96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03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青天葵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CB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3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B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6221</w:t>
            </w:r>
          </w:p>
        </w:tc>
      </w:tr>
      <w:tr w14:paraId="6087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C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白花蛇舌草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1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35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43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402892</w:t>
            </w:r>
          </w:p>
        </w:tc>
      </w:tr>
      <w:tr w14:paraId="15CC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4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E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火炭母(火炭母)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26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6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130793</w:t>
            </w:r>
          </w:p>
        </w:tc>
      </w:tr>
      <w:tr w14:paraId="3C99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0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C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半边莲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9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E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57532</w:t>
            </w:r>
          </w:p>
        </w:tc>
      </w:tr>
      <w:tr w14:paraId="1A42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51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B1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败酱草(黄花败酱)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E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5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AF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90851</w:t>
            </w:r>
          </w:p>
        </w:tc>
      </w:tr>
      <w:tr w14:paraId="3DD6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2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0A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鸡骨草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EB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2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E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17577</w:t>
            </w:r>
          </w:p>
        </w:tc>
      </w:tr>
      <w:tr w14:paraId="7C3F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72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3F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鸡矢藤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D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4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07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8593</w:t>
            </w:r>
          </w:p>
        </w:tc>
      </w:tr>
      <w:tr w14:paraId="7AD1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4B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冬凌草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4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6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6724</w:t>
            </w:r>
          </w:p>
        </w:tc>
      </w:tr>
      <w:tr w14:paraId="5D8E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5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4A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葛花(甘葛藤)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56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A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B7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3555</w:t>
            </w:r>
          </w:p>
        </w:tc>
      </w:tr>
      <w:tr w14:paraId="0458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02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B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扁豆花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3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F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7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w:t>
            </w:r>
          </w:p>
        </w:tc>
      </w:tr>
      <w:tr w14:paraId="3627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D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1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0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D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90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r>
      <w:tr w14:paraId="662E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0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3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1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0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16389</w:t>
            </w:r>
          </w:p>
        </w:tc>
      </w:tr>
      <w:tr w14:paraId="1B1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95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0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1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E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24565</w:t>
            </w:r>
          </w:p>
        </w:tc>
      </w:tr>
      <w:tr w14:paraId="4DD1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5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50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广东王不留行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5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A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r>
      <w:tr w14:paraId="2077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7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0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8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F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4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227039</w:t>
            </w:r>
          </w:p>
        </w:tc>
      </w:tr>
      <w:tr w14:paraId="34E4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97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10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葫芦茶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0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F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3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14:paraId="0B12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A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F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4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0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0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10255</w:t>
            </w:r>
          </w:p>
        </w:tc>
      </w:tr>
      <w:tr w14:paraId="1C82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3C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F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甜叶菊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7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0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4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r>
      <w:tr w14:paraId="4A2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A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D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9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3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5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762547</w:t>
            </w:r>
          </w:p>
        </w:tc>
      </w:tr>
      <w:tr w14:paraId="3364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F1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3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7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2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29437</w:t>
            </w:r>
          </w:p>
        </w:tc>
      </w:tr>
      <w:tr w14:paraId="298A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B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0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7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4E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7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699321</w:t>
            </w:r>
          </w:p>
        </w:tc>
      </w:tr>
      <w:tr w14:paraId="6B6C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00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F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2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97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4599</w:t>
            </w:r>
          </w:p>
        </w:tc>
      </w:tr>
      <w:tr w14:paraId="570A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34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5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檀香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5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9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D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3688</w:t>
            </w:r>
          </w:p>
        </w:tc>
      </w:tr>
      <w:tr w14:paraId="12B3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8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77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竹茹(青秆竹)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7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7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9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254363</w:t>
            </w:r>
          </w:p>
        </w:tc>
      </w:tr>
      <w:tr w14:paraId="7ACC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F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17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D8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BC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0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76506</w:t>
            </w:r>
          </w:p>
        </w:tc>
      </w:tr>
      <w:tr w14:paraId="1B91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1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D1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川木通(小木通)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6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D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A6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48201</w:t>
            </w:r>
          </w:p>
        </w:tc>
      </w:tr>
      <w:tr w14:paraId="2B4E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B7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11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宽筋藤(宽筋藤)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8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1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F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490759</w:t>
            </w:r>
          </w:p>
        </w:tc>
      </w:tr>
      <w:tr w14:paraId="7F7D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B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5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大血藤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9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4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70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80400</w:t>
            </w:r>
          </w:p>
        </w:tc>
      </w:tr>
      <w:tr w14:paraId="6220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29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DB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68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40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3948157</w:t>
            </w:r>
          </w:p>
        </w:tc>
      </w:tr>
      <w:tr w14:paraId="3A63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D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25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马勃(大马勃)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3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E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6787</w:t>
            </w:r>
          </w:p>
        </w:tc>
      </w:tr>
      <w:tr w14:paraId="4CB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4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C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海藻(羊栖菜)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86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9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6F8C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67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06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6A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3C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4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669081</w:t>
            </w:r>
          </w:p>
        </w:tc>
      </w:tr>
      <w:tr w14:paraId="1392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6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F2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醋乳香(埃塞俄比亚乳香)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7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A0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50786</w:t>
            </w:r>
          </w:p>
        </w:tc>
      </w:tr>
      <w:tr w14:paraId="0EA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A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8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醋没药(天然没药)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4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0F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C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169291</w:t>
            </w:r>
          </w:p>
        </w:tc>
      </w:tr>
      <w:tr w14:paraId="2A02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8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9E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水蛭(蚂蟥)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2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69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E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6306</w:t>
            </w:r>
          </w:p>
        </w:tc>
      </w:tr>
      <w:tr w14:paraId="6C8D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7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A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70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D7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B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17239</w:t>
            </w:r>
          </w:p>
        </w:tc>
      </w:tr>
      <w:tr w14:paraId="228F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A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B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鹿角胶(马鹿)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C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BB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19007</w:t>
            </w:r>
          </w:p>
        </w:tc>
      </w:tr>
      <w:tr w14:paraId="7504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69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6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2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0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2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211278</w:t>
            </w:r>
          </w:p>
        </w:tc>
      </w:tr>
      <w:tr w14:paraId="3C59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6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7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蝉蜕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9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0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F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210622</w:t>
            </w:r>
          </w:p>
        </w:tc>
      </w:tr>
      <w:tr w14:paraId="5969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B2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F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蜈蚣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4E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3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C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13149</w:t>
            </w:r>
          </w:p>
        </w:tc>
      </w:tr>
      <w:tr w14:paraId="332C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15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A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地龙(参环毛蚓)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4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6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5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126125</w:t>
            </w:r>
          </w:p>
        </w:tc>
      </w:tr>
      <w:tr w14:paraId="5C6A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4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53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五灵脂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BA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2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0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76470</w:t>
            </w:r>
          </w:p>
        </w:tc>
      </w:tr>
      <w:tr w14:paraId="0965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4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9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1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7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0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6990</w:t>
            </w:r>
          </w:p>
        </w:tc>
      </w:tr>
      <w:tr w14:paraId="2D2A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B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3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土鳖虫(地鳖)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4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7A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1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32899</w:t>
            </w:r>
          </w:p>
        </w:tc>
      </w:tr>
      <w:tr w14:paraId="3B0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7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2A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鸡内金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8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1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F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649765</w:t>
            </w:r>
          </w:p>
        </w:tc>
      </w:tr>
      <w:tr w14:paraId="2444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2B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7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煅石决明(皱纹盘鲍)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2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9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2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6A74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B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99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牡蛎(近江牡蛎)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8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D4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A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1327314</w:t>
            </w:r>
          </w:p>
        </w:tc>
      </w:tr>
      <w:tr w14:paraId="644E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E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2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醋龟甲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4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F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B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12916</w:t>
            </w:r>
          </w:p>
        </w:tc>
      </w:tr>
      <w:tr w14:paraId="08A1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B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AC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醋鳖甲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1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1E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8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19672</w:t>
            </w:r>
          </w:p>
        </w:tc>
      </w:tr>
      <w:tr w14:paraId="1DE2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9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7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煅牡蛎(近江牡蛎)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2B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F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D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565947</w:t>
            </w:r>
          </w:p>
        </w:tc>
      </w:tr>
      <w:tr w14:paraId="172A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3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2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海螵蛸(金乌贼)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C3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FF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678668</w:t>
            </w:r>
          </w:p>
        </w:tc>
      </w:tr>
      <w:tr w14:paraId="1389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AF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FC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九香虫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5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C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9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r>
      <w:tr w14:paraId="3BE4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F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8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龟甲胶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5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1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w:t>
            </w:r>
          </w:p>
        </w:tc>
      </w:tr>
      <w:tr w14:paraId="1DD7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57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7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3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3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184493</w:t>
            </w:r>
          </w:p>
        </w:tc>
      </w:tr>
      <w:tr w14:paraId="6601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5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煅磁石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04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4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5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143676</w:t>
            </w:r>
          </w:p>
        </w:tc>
      </w:tr>
      <w:tr w14:paraId="5D8F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E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9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85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FED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0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422059</w:t>
            </w:r>
          </w:p>
        </w:tc>
      </w:tr>
      <w:tr w14:paraId="65B7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99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0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煅自然铜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6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D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7967</w:t>
            </w:r>
          </w:p>
        </w:tc>
      </w:tr>
      <w:tr w14:paraId="165D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46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62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枯矾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4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3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4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r>
      <w:tr w14:paraId="225A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28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D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1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E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A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714514</w:t>
            </w:r>
          </w:p>
        </w:tc>
      </w:tr>
      <w:tr w14:paraId="4731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F2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5A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煅龙骨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A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5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39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211020</w:t>
            </w:r>
          </w:p>
        </w:tc>
      </w:tr>
      <w:tr w14:paraId="5CC6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27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A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五指毛桃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C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EE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5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566402</w:t>
            </w:r>
          </w:p>
        </w:tc>
      </w:tr>
      <w:tr w14:paraId="5E4D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5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B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溪黄草(溪黄草)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8A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FD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C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22603</w:t>
            </w:r>
          </w:p>
        </w:tc>
      </w:tr>
      <w:tr w14:paraId="19AD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4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叶下珠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9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D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7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102695</w:t>
            </w:r>
          </w:p>
        </w:tc>
      </w:tr>
      <w:tr w14:paraId="3E1A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B3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64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凤尾草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BF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91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E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24882</w:t>
            </w:r>
          </w:p>
        </w:tc>
      </w:tr>
      <w:tr w14:paraId="3951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98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D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毛冬青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0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A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98212</w:t>
            </w:r>
          </w:p>
        </w:tc>
      </w:tr>
      <w:tr w14:paraId="2644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F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E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58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F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39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65032</w:t>
            </w:r>
          </w:p>
        </w:tc>
      </w:tr>
      <w:tr w14:paraId="652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3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8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伸筋草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B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48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460311</w:t>
            </w:r>
          </w:p>
        </w:tc>
      </w:tr>
      <w:tr w14:paraId="4AB6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7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2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菝葜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2A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3A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35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r>
      <w:tr w14:paraId="70F8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7B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A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鹅不食草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95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1C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C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1181</w:t>
            </w:r>
          </w:p>
        </w:tc>
      </w:tr>
      <w:tr w14:paraId="2DCD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0C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7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石上柏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9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E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1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18576</w:t>
            </w:r>
          </w:p>
        </w:tc>
      </w:tr>
      <w:tr w14:paraId="7902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2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62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马齿苋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5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8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5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6835</w:t>
            </w:r>
          </w:p>
        </w:tc>
      </w:tr>
      <w:tr w14:paraId="2A96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A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4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F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D2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D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19779</w:t>
            </w:r>
          </w:p>
        </w:tc>
      </w:tr>
      <w:tr w14:paraId="56BD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5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3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3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0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r>
      <w:tr w14:paraId="3A0A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43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2D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棕榈炭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6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3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1F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9343</w:t>
            </w:r>
          </w:p>
        </w:tc>
      </w:tr>
      <w:tr w14:paraId="62A2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1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3A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栀子炭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82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6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9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12765</w:t>
            </w:r>
          </w:p>
        </w:tc>
      </w:tr>
      <w:tr w14:paraId="183A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9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海金沙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5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75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88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25051</w:t>
            </w:r>
          </w:p>
        </w:tc>
      </w:tr>
      <w:tr w14:paraId="0D16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6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0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五倍子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4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01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EF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36112</w:t>
            </w:r>
          </w:p>
        </w:tc>
      </w:tr>
    </w:tbl>
    <w:p w14:paraId="4041F4B7">
      <w:pPr>
        <w:spacing w:line="400" w:lineRule="exact"/>
        <w:rPr>
          <w:rFonts w:hint="eastAsia" w:asciiTheme="minorEastAsia" w:hAnsiTheme="minorEastAsia"/>
          <w:szCs w:val="21"/>
          <w:lang w:eastAsia="zh-CN"/>
        </w:rPr>
      </w:pPr>
    </w:p>
    <w:p w14:paraId="31082DBE">
      <w:pPr>
        <w:spacing w:line="400" w:lineRule="exact"/>
        <w:rPr>
          <w:rFonts w:hint="eastAsia" w:asciiTheme="minorEastAsia" w:hAnsiTheme="minorEastAsia"/>
          <w:b/>
          <w:bCs/>
          <w:szCs w:val="21"/>
          <w:lang w:eastAsia="zh-CN"/>
        </w:rPr>
      </w:pPr>
      <w:r>
        <w:rPr>
          <w:rFonts w:hint="eastAsia" w:asciiTheme="minorEastAsia" w:hAnsiTheme="minorEastAsia"/>
          <w:b/>
          <w:bCs/>
          <w:szCs w:val="21"/>
          <w:lang w:eastAsia="zh-CN"/>
        </w:rPr>
        <w:t>三、</w:t>
      </w:r>
      <w:r>
        <w:rPr>
          <w:rFonts w:hint="eastAsia" w:asciiTheme="minorEastAsia" w:hAnsiTheme="minorEastAsia"/>
          <w:b/>
          <w:bCs/>
          <w:szCs w:val="21"/>
        </w:rPr>
        <w:t>包组</w:t>
      </w:r>
      <w:r>
        <w:rPr>
          <w:rFonts w:hint="eastAsia" w:asciiTheme="minorEastAsia" w:hAnsiTheme="minorEastAsia"/>
          <w:b/>
          <w:bCs/>
          <w:szCs w:val="21"/>
          <w:lang w:eastAsia="zh-CN"/>
        </w:rPr>
        <w:t>二（</w:t>
      </w:r>
      <w:r>
        <w:rPr>
          <w:rFonts w:hint="eastAsia" w:asciiTheme="minorEastAsia" w:hAnsiTheme="minorEastAsia"/>
          <w:b/>
          <w:bCs/>
          <w:szCs w:val="21"/>
        </w:rPr>
        <w:t>配剂中心中药配方颗粒供应及智能化调配服务</w:t>
      </w:r>
      <w:r>
        <w:rPr>
          <w:rFonts w:hint="eastAsia" w:asciiTheme="minorEastAsia" w:hAnsiTheme="minorEastAsia"/>
          <w:b/>
          <w:bCs/>
          <w:szCs w:val="21"/>
          <w:lang w:eastAsia="zh-CN"/>
        </w:rPr>
        <w:t>）</w:t>
      </w:r>
    </w:p>
    <w:p w14:paraId="4378A144">
      <w:pPr>
        <w:spacing w:line="400" w:lineRule="exact"/>
        <w:rPr>
          <w:rFonts w:hint="eastAsia" w:asciiTheme="minorEastAsia" w:hAnsiTheme="minorEastAsia" w:cstheme="minorEastAsia"/>
          <w:b/>
          <w:bCs w:val="0"/>
          <w:sz w:val="18"/>
          <w:szCs w:val="18"/>
          <w:lang w:eastAsia="zh-CN"/>
        </w:rPr>
      </w:pPr>
      <w:r>
        <w:rPr>
          <w:rFonts w:hint="eastAsia" w:asciiTheme="minorEastAsia" w:hAnsiTheme="minorEastAsia" w:cstheme="minorEastAsia"/>
          <w:b/>
          <w:bCs w:val="0"/>
          <w:sz w:val="18"/>
          <w:szCs w:val="18"/>
          <w:lang w:eastAsia="zh-CN"/>
        </w:rPr>
        <w:t>（一）服务内容</w:t>
      </w:r>
    </w:p>
    <w:p w14:paraId="6A5D53AB">
      <w:pPr>
        <w:spacing w:line="400" w:lineRule="exac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服务商</w:t>
      </w:r>
      <w:r>
        <w:rPr>
          <w:rFonts w:hint="eastAsia" w:ascii="宋体" w:hAnsi="宋体" w:eastAsia="宋体" w:cs="宋体"/>
          <w:sz w:val="18"/>
          <w:szCs w:val="18"/>
        </w:rPr>
        <w:t>负责医院配剂中心中药配方颗粒的供货及调配服务</w:t>
      </w:r>
    </w:p>
    <w:p w14:paraId="7170CBDF">
      <w:pPr>
        <w:spacing w:line="400" w:lineRule="exact"/>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eastAsia="zh-CN"/>
        </w:rPr>
        <w:t>服务商</w:t>
      </w:r>
      <w:r>
        <w:rPr>
          <w:rFonts w:hint="eastAsia" w:ascii="宋体" w:hAnsi="宋体" w:eastAsia="宋体" w:cs="宋体"/>
          <w:sz w:val="18"/>
          <w:szCs w:val="18"/>
        </w:rPr>
        <w:t>负责颗粒智能化调配药房的建设及维护(包括智能化调配设备、中药处方前置审核软件系统、颗粒进销存系统、驻场辅助调配人员、设备及软件系统的维修维护等)</w:t>
      </w:r>
    </w:p>
    <w:p w14:paraId="430AE871">
      <w:pPr>
        <w:spacing w:line="400" w:lineRule="exact"/>
        <w:rPr>
          <w:rFonts w:hint="eastAsia" w:ascii="宋体" w:hAnsi="宋体" w:eastAsia="宋体" w:cs="宋体"/>
          <w:sz w:val="18"/>
          <w:szCs w:val="18"/>
        </w:rPr>
      </w:pPr>
      <w:r>
        <w:rPr>
          <w:rFonts w:hint="eastAsia" w:ascii="宋体" w:hAnsi="宋体" w:eastAsia="宋体" w:cs="宋体"/>
          <w:sz w:val="18"/>
          <w:szCs w:val="18"/>
        </w:rPr>
        <w:t>2.1</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所有调配机器、软件等运行期间的安装、调试、使用费、维修等所有相关费用均包括在内，同时包括中药配方颗粒智能药房配套设施的完善；</w:t>
      </w:r>
    </w:p>
    <w:p w14:paraId="73A5B8AD">
      <w:pPr>
        <w:spacing w:line="400" w:lineRule="exact"/>
        <w:rPr>
          <w:rFonts w:hint="eastAsia" w:ascii="宋体" w:hAnsi="宋体" w:eastAsia="宋体" w:cs="宋体"/>
          <w:sz w:val="18"/>
          <w:szCs w:val="18"/>
        </w:rPr>
      </w:pPr>
      <w:r>
        <w:rPr>
          <w:rFonts w:hint="eastAsia" w:ascii="宋体" w:hAnsi="宋体" w:eastAsia="宋体" w:cs="宋体"/>
          <w:sz w:val="18"/>
          <w:szCs w:val="18"/>
        </w:rPr>
        <w:t>2.2</w:t>
      </w:r>
      <w:r>
        <w:rPr>
          <w:rFonts w:hint="eastAsia" w:ascii="宋体" w:hAnsi="宋体" w:eastAsia="宋体" w:cs="宋体"/>
          <w:sz w:val="18"/>
          <w:szCs w:val="18"/>
          <w:lang w:val="en-US" w:eastAsia="zh-CN"/>
        </w:rPr>
        <w:t xml:space="preserve"> </w:t>
      </w:r>
      <w:r>
        <w:rPr>
          <w:rFonts w:hint="eastAsia" w:eastAsia="宋体"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为</w:t>
      </w:r>
      <w:r>
        <w:rPr>
          <w:rFonts w:hint="eastAsia" w:asciiTheme="minorEastAsia" w:hAnsiTheme="minorEastAsia" w:cstheme="minorEastAsia"/>
          <w:bCs/>
          <w:sz w:val="18"/>
          <w:szCs w:val="18"/>
          <w:lang w:eastAsia="zh-CN"/>
        </w:rPr>
        <w:t>本</w:t>
      </w:r>
      <w:r>
        <w:rPr>
          <w:rFonts w:hint="eastAsia" w:asciiTheme="minorEastAsia" w:hAnsiTheme="minorEastAsia" w:cstheme="minorEastAsia"/>
          <w:bCs/>
          <w:sz w:val="18"/>
          <w:szCs w:val="18"/>
        </w:rPr>
        <w:t>项目配备驻场辅助调配人员至少2名(驻场辅助调配人员工作时间按采购人具体要求执行)；有维修需要时须保证至少1名调剂设备维修保养人员可于20分钟内响应，30分钟内到达现场</w:t>
      </w:r>
      <w:r>
        <w:rPr>
          <w:rFonts w:hint="eastAsia" w:asciiTheme="minorEastAsia" w:hAnsiTheme="minorEastAsia" w:cstheme="minorEastAsia"/>
          <w:bCs/>
          <w:sz w:val="18"/>
          <w:szCs w:val="18"/>
          <w:highlight w:val="yellow"/>
        </w:rPr>
        <w:t>。驻场辅助调配人员要求</w:t>
      </w:r>
      <w:r>
        <w:rPr>
          <w:rFonts w:hint="eastAsia" w:asciiTheme="minorEastAsia" w:hAnsiTheme="minorEastAsia" w:cstheme="minorEastAsia"/>
          <w:bCs/>
          <w:sz w:val="18"/>
          <w:szCs w:val="18"/>
          <w:highlight w:val="yellow"/>
          <w:lang w:eastAsia="zh-CN"/>
        </w:rPr>
        <w:t>具有中药师或以上职称</w:t>
      </w:r>
      <w:r>
        <w:rPr>
          <w:rFonts w:hint="eastAsia" w:asciiTheme="minorEastAsia" w:hAnsiTheme="minorEastAsia" w:cstheme="minorEastAsia"/>
          <w:bCs/>
          <w:sz w:val="18"/>
          <w:szCs w:val="18"/>
        </w:rPr>
        <w:t>，调剂设备维修保养人员要求具备调剂设备维修保养能力</w:t>
      </w:r>
      <w:r>
        <w:rPr>
          <w:rFonts w:hint="eastAsia" w:asciiTheme="minorEastAsia" w:hAnsiTheme="minorEastAsia" w:cstheme="minorEastAsia"/>
          <w:bCs/>
          <w:sz w:val="18"/>
          <w:szCs w:val="18"/>
          <w:lang w:eastAsia="zh-CN"/>
        </w:rPr>
        <w:t>，服务商</w:t>
      </w:r>
      <w:r>
        <w:rPr>
          <w:rFonts w:hint="eastAsia" w:asciiTheme="minorEastAsia" w:hAnsiTheme="minorEastAsia" w:cstheme="minorEastAsia"/>
          <w:bCs/>
          <w:sz w:val="18"/>
          <w:szCs w:val="18"/>
        </w:rPr>
        <w:t>负责项目配备人员的所有费用</w:t>
      </w:r>
      <w:r>
        <w:rPr>
          <w:rFonts w:hint="eastAsia" w:asciiTheme="minorEastAsia" w:hAnsiTheme="minorEastAsia" w:cstheme="minorEastAsia"/>
          <w:bCs/>
          <w:sz w:val="18"/>
          <w:szCs w:val="18"/>
          <w:lang w:eastAsia="zh-CN"/>
        </w:rPr>
        <w:t>；</w:t>
      </w:r>
    </w:p>
    <w:p w14:paraId="31C38450">
      <w:pPr>
        <w:spacing w:line="400" w:lineRule="exact"/>
        <w:rPr>
          <w:rFonts w:hint="eastAsia" w:ascii="宋体" w:hAnsi="宋体" w:eastAsia="宋体" w:cs="宋体"/>
          <w:sz w:val="18"/>
          <w:szCs w:val="18"/>
        </w:rPr>
      </w:pPr>
      <w:r>
        <w:rPr>
          <w:rFonts w:hint="eastAsia" w:ascii="宋体" w:hAnsi="宋体" w:eastAsia="宋体" w:cs="宋体"/>
          <w:sz w:val="18"/>
          <w:szCs w:val="18"/>
        </w:rPr>
        <w:t>2.3</w:t>
      </w:r>
      <w:r>
        <w:rPr>
          <w:rFonts w:hint="eastAsia" w:ascii="宋体" w:hAnsi="宋体" w:eastAsia="宋体" w:cs="宋体"/>
          <w:sz w:val="18"/>
          <w:szCs w:val="18"/>
          <w:lang w:val="en-US" w:eastAsia="zh-CN"/>
        </w:rPr>
        <w:t xml:space="preserve"> 服务商</w:t>
      </w:r>
      <w:r>
        <w:rPr>
          <w:rFonts w:hint="eastAsia" w:ascii="宋体" w:hAnsi="宋体" w:eastAsia="宋体" w:cs="宋体"/>
          <w:sz w:val="18"/>
          <w:szCs w:val="18"/>
        </w:rPr>
        <w:t>所配备的智能化调配</w:t>
      </w:r>
      <w:r>
        <w:rPr>
          <w:rFonts w:hint="eastAsia" w:ascii="宋体" w:hAnsi="宋体" w:eastAsia="宋体" w:cs="宋体"/>
          <w:sz w:val="18"/>
          <w:szCs w:val="18"/>
          <w:lang w:val="en-US" w:eastAsia="zh-CN"/>
        </w:rPr>
        <w:t>设备</w:t>
      </w:r>
      <w:r>
        <w:rPr>
          <w:rFonts w:hint="eastAsia" w:ascii="宋体" w:hAnsi="宋体" w:eastAsia="宋体" w:cs="宋体"/>
          <w:sz w:val="18"/>
          <w:szCs w:val="18"/>
        </w:rPr>
        <w:t>需能够放置到采购人指定的场地，可提供的放置面积不大于</w:t>
      </w:r>
      <w:r>
        <w:rPr>
          <w:rFonts w:hint="eastAsia" w:ascii="宋体" w:hAnsi="宋体" w:eastAsia="宋体" w:cs="宋体"/>
          <w:sz w:val="18"/>
          <w:szCs w:val="18"/>
          <w:highlight w:val="yellow"/>
        </w:rPr>
        <w:t>（6.2*6.5）m</w:t>
      </w:r>
      <w:r>
        <w:rPr>
          <w:rFonts w:hint="eastAsia" w:ascii="宋体" w:hAnsi="宋体" w:eastAsia="宋体" w:cs="宋体"/>
          <w:sz w:val="18"/>
          <w:szCs w:val="18"/>
          <w:highlight w:val="yellow"/>
          <w:vertAlign w:val="superscript"/>
        </w:rPr>
        <w:t>2</w:t>
      </w:r>
      <w:r>
        <w:rPr>
          <w:rFonts w:hint="eastAsia" w:ascii="宋体" w:hAnsi="宋体" w:eastAsia="宋体" w:cs="宋体"/>
          <w:sz w:val="18"/>
          <w:szCs w:val="18"/>
          <w:highlight w:val="yellow"/>
          <w:lang w:eastAsia="zh-CN"/>
        </w:rPr>
        <w:t>；</w:t>
      </w:r>
    </w:p>
    <w:p w14:paraId="0DDBF28A">
      <w:pPr>
        <w:spacing w:line="400" w:lineRule="exact"/>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服务商</w:t>
      </w:r>
      <w:r>
        <w:rPr>
          <w:rFonts w:hint="eastAsia" w:ascii="宋体" w:hAnsi="宋体" w:eastAsia="宋体" w:cs="宋体"/>
          <w:sz w:val="18"/>
          <w:szCs w:val="18"/>
        </w:rPr>
        <w:t>负责提供调配所需人员及一切耗材（包括但不限于药袋、打印标签等消耗品）。</w:t>
      </w:r>
    </w:p>
    <w:p w14:paraId="70418A49">
      <w:pPr>
        <w:spacing w:line="400" w:lineRule="exact"/>
        <w:rPr>
          <w:rFonts w:hint="eastAsia" w:asciiTheme="minorEastAsia" w:hAnsiTheme="minorEastAsia" w:cstheme="minorEastAsia"/>
          <w:bCs/>
          <w:sz w:val="18"/>
          <w:szCs w:val="18"/>
          <w:lang w:eastAsia="zh-CN"/>
        </w:rPr>
      </w:pPr>
      <w:r>
        <w:rPr>
          <w:rFonts w:hint="eastAsia" w:ascii="宋体" w:hAnsi="宋体" w:eastAsia="宋体" w:cs="宋体"/>
          <w:sz w:val="18"/>
          <w:szCs w:val="18"/>
        </w:rPr>
        <w:t>★4、</w:t>
      </w:r>
      <w:r>
        <w:rPr>
          <w:rFonts w:hint="eastAsia" w:ascii="宋体" w:hAnsi="宋体" w:eastAsia="宋体" w:cs="宋体"/>
          <w:sz w:val="18"/>
          <w:szCs w:val="18"/>
          <w:lang w:eastAsia="zh-CN"/>
        </w:rPr>
        <w:t>服务商</w:t>
      </w:r>
      <w:r>
        <w:rPr>
          <w:rFonts w:hint="eastAsia" w:ascii="宋体" w:hAnsi="宋体" w:eastAsia="宋体" w:cs="宋体"/>
          <w:sz w:val="18"/>
          <w:szCs w:val="18"/>
        </w:rPr>
        <w:t>需按处方调配好并负责免费配送到中山市辖区范围的患者家中或医院指定地址，快递费用由</w:t>
      </w:r>
      <w:r>
        <w:rPr>
          <w:rFonts w:hint="eastAsia" w:ascii="宋体" w:hAnsi="宋体" w:eastAsia="宋体" w:cs="宋体"/>
          <w:sz w:val="18"/>
          <w:szCs w:val="18"/>
          <w:lang w:eastAsia="zh-CN"/>
        </w:rPr>
        <w:t>服务商</w:t>
      </w:r>
      <w:r>
        <w:rPr>
          <w:rFonts w:hint="eastAsia" w:ascii="宋体" w:hAnsi="宋体" w:eastAsia="宋体" w:cs="宋体"/>
          <w:sz w:val="18"/>
          <w:szCs w:val="18"/>
        </w:rPr>
        <w:t>承担，中山市外的药品快递费由患者到付。配送时效要求：中山市城区范围内，要求对下午三点前完成缴费的，当天送达；中山市镇区范围，要求对上午十二点前完成缴费的，当天送达；其他情况允许次日送达。</w:t>
      </w:r>
    </w:p>
    <w:p w14:paraId="48E9D705">
      <w:pPr>
        <w:spacing w:line="400" w:lineRule="exact"/>
        <w:rPr>
          <w:rFonts w:hint="eastAsia" w:asciiTheme="minorEastAsia" w:hAnsiTheme="minorEastAsia" w:cstheme="minorEastAsia"/>
          <w:b/>
          <w:bCs w:val="0"/>
          <w:sz w:val="18"/>
          <w:szCs w:val="18"/>
          <w:lang w:eastAsia="zh-CN"/>
        </w:rPr>
      </w:pPr>
      <w:r>
        <w:rPr>
          <w:rFonts w:hint="eastAsia" w:asciiTheme="minorEastAsia" w:hAnsiTheme="minorEastAsia" w:cstheme="minorEastAsia"/>
          <w:b/>
          <w:bCs w:val="0"/>
          <w:sz w:val="18"/>
          <w:szCs w:val="18"/>
          <w:lang w:eastAsia="zh-CN"/>
        </w:rPr>
        <w:t>（二）</w:t>
      </w:r>
      <w:r>
        <w:rPr>
          <w:rFonts w:hint="eastAsia" w:asciiTheme="minorEastAsia" w:hAnsiTheme="minorEastAsia" w:cstheme="minorEastAsia"/>
          <w:b/>
          <w:bCs w:val="0"/>
          <w:sz w:val="18"/>
          <w:szCs w:val="18"/>
          <w:lang w:val="en-US" w:eastAsia="zh-CN"/>
        </w:rPr>
        <w:t>中药配方颗粒</w:t>
      </w:r>
      <w:r>
        <w:rPr>
          <w:rFonts w:hint="eastAsia" w:asciiTheme="minorEastAsia" w:hAnsiTheme="minorEastAsia" w:cstheme="minorEastAsia"/>
          <w:b/>
          <w:bCs w:val="0"/>
          <w:sz w:val="18"/>
          <w:szCs w:val="18"/>
          <w:lang w:eastAsia="zh-CN"/>
        </w:rPr>
        <w:t>清单</w:t>
      </w:r>
    </w:p>
    <w:p w14:paraId="77A40312">
      <w:pPr>
        <w:spacing w:line="400" w:lineRule="exact"/>
        <w:rPr>
          <w:rFonts w:hint="eastAsia" w:asciiTheme="minorEastAsia" w:hAnsiTheme="minorEastAsia"/>
          <w:szCs w:val="21"/>
        </w:rPr>
      </w:pPr>
    </w:p>
    <w:tbl>
      <w:tblPr>
        <w:tblStyle w:val="21"/>
        <w:tblW w:w="79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475"/>
        <w:gridCol w:w="1327"/>
        <w:gridCol w:w="1800"/>
        <w:gridCol w:w="1630"/>
      </w:tblGrid>
      <w:tr w14:paraId="795D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D2DB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24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72F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中药配方颗粒名称</w:t>
            </w:r>
          </w:p>
        </w:tc>
        <w:tc>
          <w:tcPr>
            <w:tcW w:w="1327" w:type="dxa"/>
            <w:tcBorders>
              <w:top w:val="single" w:color="000000" w:sz="8" w:space="0"/>
              <w:left w:val="single" w:color="000000" w:sz="8" w:space="0"/>
              <w:bottom w:val="nil"/>
              <w:right w:val="single" w:color="000000" w:sz="8" w:space="0"/>
            </w:tcBorders>
            <w:shd w:val="clear" w:color="auto" w:fill="auto"/>
            <w:vAlign w:val="center"/>
          </w:tcPr>
          <w:p w14:paraId="203A6E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执行标准</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110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每1克颗粒相当于饮片量(克)</w:t>
            </w:r>
          </w:p>
        </w:tc>
        <w:tc>
          <w:tcPr>
            <w:tcW w:w="1630" w:type="dxa"/>
            <w:tcBorders>
              <w:top w:val="single" w:color="000000" w:sz="8" w:space="0"/>
              <w:left w:val="single" w:color="000000" w:sz="8" w:space="0"/>
              <w:bottom w:val="nil"/>
              <w:right w:val="single" w:color="000000" w:sz="8" w:space="0"/>
            </w:tcBorders>
            <w:shd w:val="clear" w:color="auto" w:fill="FFFF00"/>
            <w:vAlign w:val="center"/>
          </w:tcPr>
          <w:p w14:paraId="5E0B51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3年参考总用量-按饮片计（克）</w:t>
            </w:r>
          </w:p>
        </w:tc>
      </w:tr>
      <w:tr w14:paraId="0E2A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3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9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1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E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D3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357134</w:t>
            </w:r>
          </w:p>
        </w:tc>
      </w:tr>
      <w:tr w14:paraId="7D24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2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3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8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9A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8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259423</w:t>
            </w:r>
          </w:p>
        </w:tc>
      </w:tr>
      <w:tr w14:paraId="229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A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2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白茅根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4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2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1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438352</w:t>
            </w:r>
          </w:p>
        </w:tc>
      </w:tr>
      <w:tr w14:paraId="21E9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C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9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山豆根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6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C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EC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3366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B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板蓝根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D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D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71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30537</w:t>
            </w:r>
          </w:p>
        </w:tc>
      </w:tr>
      <w:tr w14:paraId="3B3C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04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E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茜草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7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6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D0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47359</w:t>
            </w:r>
          </w:p>
        </w:tc>
      </w:tr>
      <w:tr w14:paraId="5792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B7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F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4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D5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3B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10484</w:t>
            </w:r>
          </w:p>
        </w:tc>
      </w:tr>
      <w:tr w14:paraId="6511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C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9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天花粉(栝楼)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29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0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A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211697</w:t>
            </w:r>
          </w:p>
        </w:tc>
      </w:tr>
      <w:tr w14:paraId="7654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E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9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甘草(甘草)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A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4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B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906834</w:t>
            </w:r>
          </w:p>
        </w:tc>
      </w:tr>
      <w:tr w14:paraId="670B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E1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7D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炙甘草(甘草)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A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E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2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538741</w:t>
            </w:r>
          </w:p>
        </w:tc>
      </w:tr>
      <w:tr w14:paraId="5290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A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D3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太子参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2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5C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D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237958</w:t>
            </w:r>
          </w:p>
        </w:tc>
      </w:tr>
      <w:tr w14:paraId="20EB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7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1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重楼(云南重楼)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7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8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9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9148</w:t>
            </w:r>
          </w:p>
        </w:tc>
      </w:tr>
      <w:tr w14:paraId="6167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5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6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地榆(地榆)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DC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C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43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136126</w:t>
            </w:r>
          </w:p>
        </w:tc>
      </w:tr>
      <w:tr w14:paraId="1DFF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0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E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骨碎补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0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3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37214</w:t>
            </w:r>
          </w:p>
        </w:tc>
      </w:tr>
      <w:tr w14:paraId="6D7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D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7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威灵仙(东北铁线莲)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2E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0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3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69435</w:t>
            </w:r>
          </w:p>
        </w:tc>
      </w:tr>
      <w:tr w14:paraId="4022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1C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69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1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6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C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w:t>
            </w:r>
          </w:p>
        </w:tc>
      </w:tr>
      <w:tr w14:paraId="3633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E9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0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白前(柳叶白前)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D13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3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2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7298</w:t>
            </w:r>
          </w:p>
        </w:tc>
      </w:tr>
      <w:tr w14:paraId="624F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9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C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百部(对叶百部)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81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4D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4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14946</w:t>
            </w:r>
          </w:p>
        </w:tc>
      </w:tr>
      <w:tr w14:paraId="0548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B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11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桔梗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9F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A3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8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340200</w:t>
            </w:r>
          </w:p>
        </w:tc>
      </w:tr>
      <w:tr w14:paraId="502B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D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D6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制远志(远志)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7D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5C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0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198828</w:t>
            </w:r>
          </w:p>
        </w:tc>
      </w:tr>
      <w:tr w14:paraId="30BA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83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B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F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F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43551</w:t>
            </w:r>
          </w:p>
        </w:tc>
      </w:tr>
      <w:tr w14:paraId="1CA0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38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A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黄连(黄连)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DD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A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327389</w:t>
            </w:r>
          </w:p>
        </w:tc>
      </w:tr>
      <w:tr w14:paraId="2462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BF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7F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52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5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3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482896</w:t>
            </w:r>
          </w:p>
        </w:tc>
      </w:tr>
      <w:tr w14:paraId="4A9C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9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A4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大黄(药用大黄)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E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0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6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150473</w:t>
            </w:r>
          </w:p>
        </w:tc>
      </w:tr>
      <w:tr w14:paraId="116B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7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4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BF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6F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E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127661</w:t>
            </w:r>
          </w:p>
        </w:tc>
      </w:tr>
      <w:tr w14:paraId="65F4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5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9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西洋参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F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A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83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4971</w:t>
            </w:r>
          </w:p>
        </w:tc>
      </w:tr>
      <w:tr w14:paraId="5048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B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D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北沙参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A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EC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0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38829</w:t>
            </w:r>
          </w:p>
        </w:tc>
      </w:tr>
      <w:tr w14:paraId="2645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8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EC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C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1407174</w:t>
            </w:r>
          </w:p>
        </w:tc>
      </w:tr>
      <w:tr w14:paraId="0B44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AF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9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5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9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8F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456142</w:t>
            </w:r>
          </w:p>
        </w:tc>
      </w:tr>
      <w:tr w14:paraId="22FD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9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黄芪(蒙古黄芪)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3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6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BA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1835403</w:t>
            </w:r>
          </w:p>
        </w:tc>
      </w:tr>
      <w:tr w14:paraId="6475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F7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68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14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F5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1604832</w:t>
            </w:r>
          </w:p>
        </w:tc>
      </w:tr>
      <w:tr w14:paraId="269F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5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F0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麸炒苍术(北苍术)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6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70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4D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169256</w:t>
            </w:r>
          </w:p>
        </w:tc>
      </w:tr>
      <w:tr w14:paraId="3DC6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泽泻(泽泻)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6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F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5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674841</w:t>
            </w:r>
          </w:p>
        </w:tc>
      </w:tr>
      <w:tr w14:paraId="2977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10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2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麦冬(川麦冬)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C7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0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58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335173</w:t>
            </w:r>
          </w:p>
        </w:tc>
      </w:tr>
      <w:tr w14:paraId="25C0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35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7D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F5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BA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9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265785</w:t>
            </w:r>
          </w:p>
        </w:tc>
      </w:tr>
      <w:tr w14:paraId="1A30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63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生地黄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2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E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1456145</w:t>
            </w:r>
          </w:p>
        </w:tc>
      </w:tr>
      <w:tr w14:paraId="78A0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C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A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熟地黄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02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D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3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960144</w:t>
            </w:r>
          </w:p>
        </w:tc>
      </w:tr>
      <w:tr w14:paraId="0D47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C0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2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制何首乌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06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1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9D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20426</w:t>
            </w:r>
          </w:p>
        </w:tc>
      </w:tr>
      <w:tr w14:paraId="01C9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9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F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附片(黑顺片)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F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C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3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25898</w:t>
            </w:r>
          </w:p>
        </w:tc>
      </w:tr>
      <w:tr w14:paraId="2C54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F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1E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醋香附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A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C4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9F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392495</w:t>
            </w:r>
          </w:p>
        </w:tc>
      </w:tr>
      <w:tr w14:paraId="2B7A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B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4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制川乌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4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6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8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r>
      <w:tr w14:paraId="1AB8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94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90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2C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B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1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56905</w:t>
            </w:r>
          </w:p>
        </w:tc>
      </w:tr>
      <w:tr w14:paraId="5317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12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64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7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5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2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1435104</w:t>
            </w:r>
          </w:p>
        </w:tc>
      </w:tr>
      <w:tr w14:paraId="452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E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9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A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7D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C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988312</w:t>
            </w:r>
          </w:p>
        </w:tc>
      </w:tr>
      <w:tr w14:paraId="4A85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8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7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白芷(白芷)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4C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4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246876</w:t>
            </w:r>
          </w:p>
        </w:tc>
      </w:tr>
      <w:tr w14:paraId="3C66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4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91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F8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C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EF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253492</w:t>
            </w:r>
          </w:p>
        </w:tc>
      </w:tr>
      <w:tr w14:paraId="15B0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0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81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升麻(大三叶升麻)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C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F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2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201160</w:t>
            </w:r>
          </w:p>
        </w:tc>
      </w:tr>
      <w:tr w14:paraId="505F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7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4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94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AD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E0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50625</w:t>
            </w:r>
          </w:p>
        </w:tc>
      </w:tr>
      <w:tr w14:paraId="020B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B6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6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46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0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F9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287565</w:t>
            </w:r>
          </w:p>
        </w:tc>
      </w:tr>
      <w:tr w14:paraId="75D3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1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藁本(辽藁本)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4D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C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0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r>
      <w:tr w14:paraId="2722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6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5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羌活(羌活)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FD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6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DB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61831</w:t>
            </w:r>
          </w:p>
        </w:tc>
      </w:tr>
      <w:tr w14:paraId="7D6B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2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51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3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ED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9A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58227</w:t>
            </w:r>
          </w:p>
        </w:tc>
      </w:tr>
      <w:tr w14:paraId="6D14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2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B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秦艽(粗茎秦艽)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89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74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39034</w:t>
            </w:r>
          </w:p>
        </w:tc>
      </w:tr>
      <w:tr w14:paraId="35B7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C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A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37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4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0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477350</w:t>
            </w:r>
          </w:p>
        </w:tc>
      </w:tr>
      <w:tr w14:paraId="1864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E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29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9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53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55290</w:t>
            </w:r>
          </w:p>
        </w:tc>
      </w:tr>
      <w:tr w14:paraId="3CF2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5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B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4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0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60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917049</w:t>
            </w:r>
          </w:p>
        </w:tc>
      </w:tr>
      <w:tr w14:paraId="1AB7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0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C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土茯苓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5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1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F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380949</w:t>
            </w:r>
          </w:p>
        </w:tc>
      </w:tr>
      <w:tr w14:paraId="63CC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6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9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北柴胡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7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0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D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1216519</w:t>
            </w:r>
          </w:p>
        </w:tc>
      </w:tr>
      <w:tr w14:paraId="271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C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9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9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58781</w:t>
            </w:r>
          </w:p>
        </w:tc>
      </w:tr>
      <w:tr w14:paraId="5047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5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6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醋延胡索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C5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A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A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1083908</w:t>
            </w:r>
          </w:p>
        </w:tc>
      </w:tr>
      <w:tr w14:paraId="1480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E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3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2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1E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F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1050781</w:t>
            </w:r>
          </w:p>
        </w:tc>
      </w:tr>
      <w:tr w14:paraId="3A29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DC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19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赤芍(芍药)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A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78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5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986848</w:t>
            </w:r>
          </w:p>
        </w:tc>
      </w:tr>
      <w:tr w14:paraId="7C6B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E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F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C6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3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C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212870</w:t>
            </w:r>
          </w:p>
        </w:tc>
      </w:tr>
      <w:tr w14:paraId="0C7B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3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3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42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2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28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430337</w:t>
            </w:r>
          </w:p>
        </w:tc>
      </w:tr>
      <w:tr w14:paraId="5DFC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C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9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C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B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0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35316</w:t>
            </w:r>
          </w:p>
        </w:tc>
      </w:tr>
      <w:tr w14:paraId="0B17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1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4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6B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13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8D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357210</w:t>
            </w:r>
          </w:p>
        </w:tc>
      </w:tr>
      <w:tr w14:paraId="5697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B7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2C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浙贝母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61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E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E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317051</w:t>
            </w:r>
          </w:p>
        </w:tc>
      </w:tr>
      <w:tr w14:paraId="382A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22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ED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猫爪草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5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CEB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21885</w:t>
            </w:r>
          </w:p>
        </w:tc>
      </w:tr>
      <w:tr w14:paraId="148A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8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7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龙胆(龙胆)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92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4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F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36965</w:t>
            </w:r>
          </w:p>
        </w:tc>
      </w:tr>
      <w:tr w14:paraId="7E0A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CF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7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虎杖</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A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5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A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16664</w:t>
            </w:r>
          </w:p>
        </w:tc>
      </w:tr>
      <w:tr w14:paraId="588C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1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4E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C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A2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D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3434</w:t>
            </w:r>
          </w:p>
        </w:tc>
      </w:tr>
      <w:tr w14:paraId="770A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7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C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炙黄芪(蒙古黄芪)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1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7C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16980</w:t>
            </w:r>
          </w:p>
        </w:tc>
      </w:tr>
      <w:tr w14:paraId="5AEF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B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AF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熟大黄(药用大黄)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7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D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29283</w:t>
            </w:r>
          </w:p>
        </w:tc>
      </w:tr>
      <w:tr w14:paraId="489F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2B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红景天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6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85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F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9886</w:t>
            </w:r>
          </w:p>
        </w:tc>
      </w:tr>
      <w:tr w14:paraId="0527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22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2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麸炒白术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E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7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9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221906</w:t>
            </w:r>
          </w:p>
        </w:tc>
      </w:tr>
      <w:tr w14:paraId="5319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A1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1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党参(党参)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8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97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F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925406</w:t>
            </w:r>
          </w:p>
        </w:tc>
      </w:tr>
      <w:tr w14:paraId="7901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D0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24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炒白芍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7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63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8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48669</w:t>
            </w:r>
          </w:p>
        </w:tc>
      </w:tr>
      <w:tr w14:paraId="0E6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4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F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栀子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20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4E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1D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229838</w:t>
            </w:r>
          </w:p>
        </w:tc>
      </w:tr>
      <w:tr w14:paraId="330A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2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B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牛蒡子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A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2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77862</w:t>
            </w:r>
          </w:p>
        </w:tc>
      </w:tr>
      <w:tr w14:paraId="6265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2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8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山楂(山里红)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B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93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4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167304</w:t>
            </w:r>
          </w:p>
        </w:tc>
      </w:tr>
      <w:tr w14:paraId="0BFA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C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15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莱菔子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E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A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9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211443</w:t>
            </w:r>
          </w:p>
        </w:tc>
      </w:tr>
      <w:tr w14:paraId="69D8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5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03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2E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A7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7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98227</w:t>
            </w:r>
          </w:p>
        </w:tc>
      </w:tr>
      <w:tr w14:paraId="1C65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32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6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五味子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7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1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A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124797</w:t>
            </w:r>
          </w:p>
        </w:tc>
      </w:tr>
      <w:tr w14:paraId="36C2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DA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覆盆子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EB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B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E6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32567</w:t>
            </w:r>
          </w:p>
        </w:tc>
      </w:tr>
      <w:tr w14:paraId="7764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0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85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1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A5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C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173970</w:t>
            </w:r>
          </w:p>
        </w:tc>
      </w:tr>
      <w:tr w14:paraId="650F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4F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91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金樱子肉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3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6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A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w:t>
            </w:r>
          </w:p>
        </w:tc>
      </w:tr>
      <w:tr w14:paraId="1456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B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2F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楮实子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4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2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15677</w:t>
            </w:r>
          </w:p>
        </w:tc>
      </w:tr>
      <w:tr w14:paraId="3991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5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3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盐菟丝子(南方菟丝子)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84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A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E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152822</w:t>
            </w:r>
          </w:p>
        </w:tc>
      </w:tr>
      <w:tr w14:paraId="42C8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0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F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F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D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0A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60753</w:t>
            </w:r>
          </w:p>
        </w:tc>
      </w:tr>
      <w:tr w14:paraId="3AC8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B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93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蔓荆子(单叶蔓荆)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A3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93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7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13625</w:t>
            </w:r>
          </w:p>
        </w:tc>
      </w:tr>
      <w:tr w14:paraId="7E2C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0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8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炒苍耳子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9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9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63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150778</w:t>
            </w:r>
          </w:p>
        </w:tc>
      </w:tr>
      <w:tr w14:paraId="1088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9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3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葶苈子(播娘蒿)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1B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BA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1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18543</w:t>
            </w:r>
          </w:p>
        </w:tc>
      </w:tr>
      <w:tr w14:paraId="4423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6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8D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车前子(车前)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B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1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211962</w:t>
            </w:r>
          </w:p>
        </w:tc>
      </w:tr>
      <w:tr w14:paraId="0A8D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C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E8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青葙子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79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3E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2135</w:t>
            </w:r>
          </w:p>
        </w:tc>
      </w:tr>
      <w:tr w14:paraId="0899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7D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77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A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1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50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8722</w:t>
            </w:r>
          </w:p>
        </w:tc>
      </w:tr>
      <w:tr w14:paraId="5EF3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6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08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川楝子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D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4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E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111642</w:t>
            </w:r>
          </w:p>
        </w:tc>
      </w:tr>
      <w:tr w14:paraId="003B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7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1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地肤子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5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2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F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32752</w:t>
            </w:r>
          </w:p>
        </w:tc>
      </w:tr>
      <w:tr w14:paraId="4A5E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F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5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蛇床子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1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5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43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1723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5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3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茺蔚子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E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4C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4A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16466</w:t>
            </w:r>
          </w:p>
        </w:tc>
      </w:tr>
      <w:tr w14:paraId="48E9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6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7B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盐补骨脂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97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7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1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223633</w:t>
            </w:r>
          </w:p>
        </w:tc>
      </w:tr>
      <w:tr w14:paraId="57F5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6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CC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花椒(花椒)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AB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D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2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8880</w:t>
            </w:r>
          </w:p>
        </w:tc>
      </w:tr>
      <w:tr w14:paraId="50C9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68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2E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木蝴蝶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9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7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4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45235</w:t>
            </w:r>
          </w:p>
        </w:tc>
      </w:tr>
      <w:tr w14:paraId="3A7D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D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5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吴茱萸(吴茱萸)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0B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82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8A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38134</w:t>
            </w:r>
          </w:p>
        </w:tc>
      </w:tr>
      <w:tr w14:paraId="64F4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D2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BD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盐沙苑子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42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7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BE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3691</w:t>
            </w:r>
          </w:p>
        </w:tc>
      </w:tr>
      <w:tr w14:paraId="245F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8B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蒺藜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7AB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8D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2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57663</w:t>
            </w:r>
          </w:p>
        </w:tc>
      </w:tr>
      <w:tr w14:paraId="641F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0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F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80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A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D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15455</w:t>
            </w:r>
          </w:p>
        </w:tc>
      </w:tr>
      <w:tr w14:paraId="1FBD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9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40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55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B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B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25747</w:t>
            </w:r>
          </w:p>
        </w:tc>
      </w:tr>
      <w:tr w14:paraId="76EB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9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路路通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F6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C3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8B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86617</w:t>
            </w:r>
          </w:p>
        </w:tc>
      </w:tr>
      <w:tr w14:paraId="0394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E5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EA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瓜蒌子(栝楼)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4E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B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8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10879</w:t>
            </w:r>
          </w:p>
        </w:tc>
      </w:tr>
      <w:tr w14:paraId="7814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AC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12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瓜蒌皮(栝楼)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3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9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9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58864</w:t>
            </w:r>
          </w:p>
        </w:tc>
      </w:tr>
      <w:tr w14:paraId="2CAB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79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C6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燀苦杏仁(西伯利亚杏)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B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B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5B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228949</w:t>
            </w:r>
          </w:p>
        </w:tc>
      </w:tr>
      <w:tr w14:paraId="6CCD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3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D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燀桃仁(桃)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1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0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9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556659</w:t>
            </w:r>
          </w:p>
        </w:tc>
      </w:tr>
      <w:tr w14:paraId="4A48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BF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8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火麻仁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3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4F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363851</w:t>
            </w:r>
          </w:p>
        </w:tc>
      </w:tr>
      <w:tr w14:paraId="2809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D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4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酸枣仁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1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32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D6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47144</w:t>
            </w:r>
          </w:p>
        </w:tc>
      </w:tr>
      <w:tr w14:paraId="3D5B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0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B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炒酸枣仁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86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1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8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83172</w:t>
            </w:r>
          </w:p>
        </w:tc>
      </w:tr>
      <w:tr w14:paraId="3446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D3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1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山萸肉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3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C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C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249087</w:t>
            </w:r>
          </w:p>
        </w:tc>
      </w:tr>
      <w:tr w14:paraId="6F6D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0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砂仁(阳春砂)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D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1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CB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136219</w:t>
            </w:r>
          </w:p>
        </w:tc>
      </w:tr>
      <w:tr w14:paraId="51A5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8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B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D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70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5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342970</w:t>
            </w:r>
          </w:p>
        </w:tc>
      </w:tr>
      <w:tr w14:paraId="1F87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1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0F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龙眼肉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4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E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6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39157</w:t>
            </w:r>
          </w:p>
        </w:tc>
      </w:tr>
      <w:tr w14:paraId="6351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2F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61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C5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3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0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108739</w:t>
            </w:r>
          </w:p>
        </w:tc>
      </w:tr>
      <w:tr w14:paraId="37C4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73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百合(卷丹)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79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A8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3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128068</w:t>
            </w:r>
          </w:p>
        </w:tc>
      </w:tr>
      <w:tr w14:paraId="6BE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3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DE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薏苡仁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E7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0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4A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452089</w:t>
            </w:r>
          </w:p>
        </w:tc>
      </w:tr>
      <w:tr w14:paraId="698B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4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1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赤小豆(赤小豆)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5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1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F4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10258</w:t>
            </w:r>
          </w:p>
        </w:tc>
      </w:tr>
      <w:tr w14:paraId="5119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E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E7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白扁豆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C5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07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3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71840</w:t>
            </w:r>
          </w:p>
        </w:tc>
      </w:tr>
      <w:tr w14:paraId="03F0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C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AF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炒白扁豆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21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1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7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7242</w:t>
            </w:r>
          </w:p>
        </w:tc>
      </w:tr>
      <w:tr w14:paraId="4148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E8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3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佛手</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1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30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2B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34457</w:t>
            </w:r>
          </w:p>
        </w:tc>
      </w:tr>
      <w:tr w14:paraId="7223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FB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9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化橘红(柚)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04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A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9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27115</w:t>
            </w:r>
          </w:p>
        </w:tc>
      </w:tr>
      <w:tr w14:paraId="0BE6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0A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2A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麸炒枳实(酸橙)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E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5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400407</w:t>
            </w:r>
          </w:p>
        </w:tc>
      </w:tr>
      <w:tr w14:paraId="4C15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9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4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槟榔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62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B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A4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w:t>
            </w:r>
          </w:p>
        </w:tc>
      </w:tr>
      <w:tr w14:paraId="2C08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B8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F1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丝瓜络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5B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B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72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22220</w:t>
            </w:r>
          </w:p>
        </w:tc>
      </w:tr>
      <w:tr w14:paraId="16BF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5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0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炒王不留行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57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1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1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22030</w:t>
            </w:r>
          </w:p>
        </w:tc>
      </w:tr>
      <w:tr w14:paraId="341D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6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A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芡实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F7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7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6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89342</w:t>
            </w:r>
          </w:p>
        </w:tc>
      </w:tr>
      <w:tr w14:paraId="0275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D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EB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3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5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A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96514</w:t>
            </w:r>
          </w:p>
        </w:tc>
      </w:tr>
      <w:tr w14:paraId="29CD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8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2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大腹皮(大腹皮)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4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D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CA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14721</w:t>
            </w:r>
          </w:p>
        </w:tc>
      </w:tr>
      <w:tr w14:paraId="3832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C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1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D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92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708991</w:t>
            </w:r>
          </w:p>
        </w:tc>
      </w:tr>
      <w:tr w14:paraId="3B59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46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7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青皮(个青皮)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7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F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D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35056</w:t>
            </w:r>
          </w:p>
        </w:tc>
      </w:tr>
      <w:tr w14:paraId="2937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3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1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连翘(青翘)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2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F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1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196984</w:t>
            </w:r>
          </w:p>
        </w:tc>
      </w:tr>
      <w:tr w14:paraId="23A0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96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DF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石榴皮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B4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7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E3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r>
      <w:tr w14:paraId="129C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2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38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1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5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E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r>
      <w:tr w14:paraId="178B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7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1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炒莱菔子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3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E4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8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2790</w:t>
            </w:r>
          </w:p>
        </w:tc>
      </w:tr>
      <w:tr w14:paraId="2CFE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7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金荞麦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B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FE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8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19962</w:t>
            </w:r>
          </w:p>
        </w:tc>
      </w:tr>
      <w:tr w14:paraId="653C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CB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6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麸炒枳壳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9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ED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B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564427</w:t>
            </w:r>
          </w:p>
        </w:tc>
      </w:tr>
      <w:tr w14:paraId="601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C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9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香橼(香圆)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E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2A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22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908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10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麸炒薏苡仁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6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4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3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r>
      <w:tr w14:paraId="0406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5D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4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炒栀子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3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79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1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14528</w:t>
            </w:r>
          </w:p>
        </w:tc>
      </w:tr>
      <w:tr w14:paraId="5BCA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0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F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酒苁蓉(肉苁蓉)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93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64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D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18248</w:t>
            </w:r>
          </w:p>
        </w:tc>
      </w:tr>
      <w:tr w14:paraId="1ECC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3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9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淫羊藿(淫羊藿)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E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2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C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616546</w:t>
            </w:r>
          </w:p>
        </w:tc>
      </w:tr>
      <w:tr w14:paraId="2887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9A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4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鹿衔草(鹿蹄草)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1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B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9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1627</w:t>
            </w:r>
          </w:p>
        </w:tc>
      </w:tr>
      <w:tr w14:paraId="5151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A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6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金钱草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B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7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C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52635</w:t>
            </w:r>
          </w:p>
        </w:tc>
      </w:tr>
      <w:tr w14:paraId="1521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D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5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益母草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8A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6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7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319220</w:t>
            </w:r>
          </w:p>
        </w:tc>
      </w:tr>
      <w:tr w14:paraId="11DF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E5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3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E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0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C6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15466</w:t>
            </w:r>
          </w:p>
        </w:tc>
      </w:tr>
      <w:tr w14:paraId="4860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5B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F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灯心草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0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F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B1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7619</w:t>
            </w:r>
          </w:p>
        </w:tc>
      </w:tr>
      <w:tr w14:paraId="24E0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D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0A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D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65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62239</w:t>
            </w:r>
          </w:p>
        </w:tc>
      </w:tr>
      <w:tr w14:paraId="3107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F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7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EF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B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D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128098</w:t>
            </w:r>
          </w:p>
        </w:tc>
      </w:tr>
      <w:tr w14:paraId="167E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8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42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广藿香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A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8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74643</w:t>
            </w:r>
          </w:p>
        </w:tc>
      </w:tr>
      <w:tr w14:paraId="2A8E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C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7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茵陈【滨蒿(绵茵陈)】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7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84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4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71175</w:t>
            </w:r>
          </w:p>
        </w:tc>
      </w:tr>
      <w:tr w14:paraId="138E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D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91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B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F9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B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29211</w:t>
            </w:r>
          </w:p>
        </w:tc>
      </w:tr>
      <w:tr w14:paraId="7E9D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3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F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蜜麻黄(草麻黄)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19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F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2B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24446</w:t>
            </w:r>
          </w:p>
        </w:tc>
      </w:tr>
      <w:tr w14:paraId="4FAA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F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5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2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AB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7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r>
      <w:tr w14:paraId="2D31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7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6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佩兰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1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A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5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32198</w:t>
            </w:r>
          </w:p>
        </w:tc>
      </w:tr>
      <w:tr w14:paraId="1DD1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5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64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E7C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A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FA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53550</w:t>
            </w:r>
          </w:p>
        </w:tc>
      </w:tr>
      <w:tr w14:paraId="72FB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E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5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紫花地丁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56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78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C2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163157</w:t>
            </w:r>
          </w:p>
        </w:tc>
      </w:tr>
      <w:tr w14:paraId="492C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1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蒲公英(碱地蒲公英)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9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EC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95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391216</w:t>
            </w:r>
          </w:p>
        </w:tc>
      </w:tr>
      <w:tr w14:paraId="0FF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5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9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瞿麦(石竹)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AA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8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C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5762</w:t>
            </w:r>
          </w:p>
        </w:tc>
      </w:tr>
      <w:tr w14:paraId="010D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E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D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墨旱莲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3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0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5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105045</w:t>
            </w:r>
          </w:p>
        </w:tc>
      </w:tr>
      <w:tr w14:paraId="0269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8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9D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车前草(车前)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BE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0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87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22663</w:t>
            </w:r>
          </w:p>
        </w:tc>
      </w:tr>
      <w:tr w14:paraId="774F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7F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6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萹蓄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3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19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33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w:t>
            </w:r>
          </w:p>
        </w:tc>
      </w:tr>
      <w:tr w14:paraId="2E19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EB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半枝莲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3EE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2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F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16664</w:t>
            </w:r>
          </w:p>
        </w:tc>
      </w:tr>
      <w:tr w14:paraId="72AE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3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2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穿心莲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28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D0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1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2492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E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95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垂盆草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E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7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3299</w:t>
            </w:r>
          </w:p>
        </w:tc>
      </w:tr>
      <w:tr w14:paraId="01E1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1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B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85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2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6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7974</w:t>
            </w:r>
          </w:p>
        </w:tc>
      </w:tr>
      <w:tr w14:paraId="7258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D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62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积雪草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0D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C6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A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7434</w:t>
            </w:r>
          </w:p>
        </w:tc>
      </w:tr>
      <w:tr w14:paraId="02E7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36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B28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肿节风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B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1D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43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19602</w:t>
            </w:r>
          </w:p>
        </w:tc>
      </w:tr>
      <w:tr w14:paraId="26CA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8B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5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矮地茶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8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B6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0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w:t>
            </w:r>
          </w:p>
        </w:tc>
      </w:tr>
      <w:tr w14:paraId="578C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B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A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广金钱草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A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7E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42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52918</w:t>
            </w:r>
          </w:p>
        </w:tc>
      </w:tr>
      <w:tr w14:paraId="66D8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B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5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槐花(槐花)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6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C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5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125565</w:t>
            </w:r>
          </w:p>
        </w:tc>
      </w:tr>
      <w:tr w14:paraId="5FE5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F3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野菊花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3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7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1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102174</w:t>
            </w:r>
          </w:p>
        </w:tc>
      </w:tr>
      <w:tr w14:paraId="572E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4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B7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DB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67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55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171168</w:t>
            </w:r>
          </w:p>
        </w:tc>
      </w:tr>
      <w:tr w14:paraId="6EB7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46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木棉花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C3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3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A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12258</w:t>
            </w:r>
          </w:p>
        </w:tc>
      </w:tr>
      <w:tr w14:paraId="4164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9D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33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鸡冠花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6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E8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8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r>
      <w:tr w14:paraId="0E12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B5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9F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3B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D38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5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268896</w:t>
            </w:r>
          </w:p>
        </w:tc>
      </w:tr>
      <w:tr w14:paraId="4FD5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91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A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款冬花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00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15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6123</w:t>
            </w:r>
          </w:p>
        </w:tc>
      </w:tr>
      <w:tr w14:paraId="160D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B4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旋覆花(旋覆花)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6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1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6982</w:t>
            </w:r>
          </w:p>
        </w:tc>
      </w:tr>
      <w:tr w14:paraId="2F67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1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B3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密蒙花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4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0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F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9148</w:t>
            </w:r>
          </w:p>
        </w:tc>
      </w:tr>
      <w:tr w14:paraId="4EB2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B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C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辛夷(望春花)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2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C1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5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152317</w:t>
            </w:r>
          </w:p>
        </w:tc>
      </w:tr>
      <w:tr w14:paraId="4CB3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2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6E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凌霄花(美洲凌霄)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B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CD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B8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r>
      <w:tr w14:paraId="47AB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8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444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合欢花(合欢花)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9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6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9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33350</w:t>
            </w:r>
          </w:p>
        </w:tc>
      </w:tr>
      <w:tr w14:paraId="050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7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A1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夏枯草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5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6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5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298931</w:t>
            </w:r>
          </w:p>
        </w:tc>
      </w:tr>
      <w:tr w14:paraId="4BAC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34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5D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蒲黄(水烛香蒲)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B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CED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D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36999</w:t>
            </w:r>
          </w:p>
        </w:tc>
      </w:tr>
      <w:tr w14:paraId="79F7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E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1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49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4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23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50649</w:t>
            </w:r>
          </w:p>
        </w:tc>
      </w:tr>
      <w:tr w14:paraId="2247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F3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D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5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1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B8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232953</w:t>
            </w:r>
          </w:p>
        </w:tc>
      </w:tr>
      <w:tr w14:paraId="4748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E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0B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枇杷叶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A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67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8D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65175</w:t>
            </w:r>
          </w:p>
        </w:tc>
      </w:tr>
      <w:tr w14:paraId="65A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4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AA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0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16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1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117177</w:t>
            </w:r>
          </w:p>
        </w:tc>
      </w:tr>
      <w:tr w14:paraId="24EE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A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4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大青叶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2B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30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4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137399</w:t>
            </w:r>
          </w:p>
        </w:tc>
      </w:tr>
      <w:tr w14:paraId="2EBC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3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C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7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8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0E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w:t>
            </w:r>
          </w:p>
        </w:tc>
      </w:tr>
      <w:tr w14:paraId="45CC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ED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2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布渣叶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86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7B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1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7153</w:t>
            </w:r>
          </w:p>
        </w:tc>
      </w:tr>
      <w:tr w14:paraId="3BB4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3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2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侧柏叶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D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1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F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37044</w:t>
            </w:r>
          </w:p>
        </w:tc>
      </w:tr>
      <w:tr w14:paraId="3ADE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7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4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5E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22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A2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108229</w:t>
            </w:r>
          </w:p>
        </w:tc>
      </w:tr>
      <w:tr w14:paraId="0687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5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BC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65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4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3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14890</w:t>
            </w:r>
          </w:p>
        </w:tc>
      </w:tr>
      <w:tr w14:paraId="085A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5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3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淡竹叶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54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B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8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31170</w:t>
            </w:r>
          </w:p>
        </w:tc>
      </w:tr>
      <w:tr w14:paraId="2EDE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0F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40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石韦(有柄石韦)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C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5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B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4429</w:t>
            </w:r>
          </w:p>
        </w:tc>
      </w:tr>
      <w:tr w14:paraId="5133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1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6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蜜枇杷叶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4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A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BA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w:t>
            </w:r>
          </w:p>
        </w:tc>
      </w:tr>
      <w:tr w14:paraId="5D36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81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4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桑白皮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B6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9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88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107328</w:t>
            </w:r>
          </w:p>
        </w:tc>
      </w:tr>
      <w:tr w14:paraId="463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A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F4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姜厚朴(厚朴)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2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4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C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400752</w:t>
            </w:r>
          </w:p>
        </w:tc>
      </w:tr>
      <w:tr w14:paraId="327C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E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88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84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E4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E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375301</w:t>
            </w:r>
          </w:p>
        </w:tc>
      </w:tr>
      <w:tr w14:paraId="7CC0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E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D9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A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6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3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125002</w:t>
            </w:r>
          </w:p>
        </w:tc>
      </w:tr>
      <w:tr w14:paraId="7582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9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0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盐杜仲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1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D1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4E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87578</w:t>
            </w:r>
          </w:p>
        </w:tc>
      </w:tr>
      <w:tr w14:paraId="6F5A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A0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B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地骨皮(枸杞)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D7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6D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A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68272</w:t>
            </w:r>
          </w:p>
        </w:tc>
      </w:tr>
      <w:tr w14:paraId="6EC4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F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5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秦皮(尖叶白蜡树)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5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2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F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r>
      <w:tr w14:paraId="0D69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C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15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白鲜皮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56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5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8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21974</w:t>
            </w:r>
          </w:p>
        </w:tc>
      </w:tr>
      <w:tr w14:paraId="0BE6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C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A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7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4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E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171235</w:t>
            </w:r>
          </w:p>
        </w:tc>
      </w:tr>
      <w:tr w14:paraId="5E1F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2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A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救必应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FC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F3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87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w:t>
            </w:r>
          </w:p>
        </w:tc>
      </w:tr>
      <w:tr w14:paraId="72AD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A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37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五加皮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5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43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B2A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5867</w:t>
            </w:r>
          </w:p>
        </w:tc>
      </w:tr>
      <w:tr w14:paraId="28D6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3D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FD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2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18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8A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w:t>
            </w:r>
          </w:p>
        </w:tc>
      </w:tr>
      <w:tr w14:paraId="0749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7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84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桑寄生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6A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E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E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143861</w:t>
            </w:r>
          </w:p>
        </w:tc>
      </w:tr>
      <w:tr w14:paraId="154F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A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6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FC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38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8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w:t>
            </w:r>
          </w:p>
        </w:tc>
      </w:tr>
      <w:tr w14:paraId="3768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57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D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皂角刺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B6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52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7D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276742</w:t>
            </w:r>
          </w:p>
        </w:tc>
      </w:tr>
      <w:tr w14:paraId="0B19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F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5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钩藤(钩藤)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6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1F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F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151680</w:t>
            </w:r>
          </w:p>
        </w:tc>
      </w:tr>
      <w:tr w14:paraId="651F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D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9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忍冬藤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A6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CD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27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201381</w:t>
            </w:r>
          </w:p>
        </w:tc>
      </w:tr>
      <w:tr w14:paraId="136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63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4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鸡血藤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42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80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F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218212</w:t>
            </w:r>
          </w:p>
        </w:tc>
      </w:tr>
      <w:tr w14:paraId="551E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7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2E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首乌藤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19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F0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9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515965</w:t>
            </w:r>
          </w:p>
        </w:tc>
      </w:tr>
      <w:tr w14:paraId="4AFE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DF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5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紫苏梗</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14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E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5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w:t>
            </w:r>
          </w:p>
        </w:tc>
      </w:tr>
      <w:tr w14:paraId="60F2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B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8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7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65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4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w:t>
            </w:r>
          </w:p>
        </w:tc>
      </w:tr>
      <w:tr w14:paraId="65D2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3A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0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青风藤(青藤)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7B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22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C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14636</w:t>
            </w:r>
          </w:p>
        </w:tc>
      </w:tr>
      <w:tr w14:paraId="3194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D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F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4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2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5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514913</w:t>
            </w:r>
          </w:p>
        </w:tc>
      </w:tr>
      <w:tr w14:paraId="52CE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6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A8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灵芝(赤芝)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5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8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64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18302</w:t>
            </w:r>
          </w:p>
        </w:tc>
      </w:tr>
      <w:tr w14:paraId="63F1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73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51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炒僵蚕</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D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47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6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43530</w:t>
            </w:r>
          </w:p>
        </w:tc>
      </w:tr>
      <w:tr w14:paraId="3411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D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E2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鱼腥草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4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7B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16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120182</w:t>
            </w:r>
          </w:p>
        </w:tc>
      </w:tr>
      <w:tr w14:paraId="1573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20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2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两面针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2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08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2791</w:t>
            </w:r>
          </w:p>
        </w:tc>
      </w:tr>
      <w:tr w14:paraId="537F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3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0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马鞭草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E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DA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7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r>
      <w:tr w14:paraId="459C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E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C7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地榆炭(地榆)</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F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900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2271</w:t>
            </w:r>
          </w:p>
        </w:tc>
      </w:tr>
      <w:tr w14:paraId="2ECE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0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焦山楂(山里红)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9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C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73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102603</w:t>
            </w:r>
          </w:p>
        </w:tc>
      </w:tr>
      <w:tr w14:paraId="4BAB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D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BF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2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B5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5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r>
      <w:tr w14:paraId="003A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2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DB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麻黄根(草麻黄)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5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4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E3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2621</w:t>
            </w:r>
          </w:p>
        </w:tc>
      </w:tr>
      <w:tr w14:paraId="3806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0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3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糯稻根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981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27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7C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13477</w:t>
            </w:r>
          </w:p>
        </w:tc>
      </w:tr>
      <w:tr w14:paraId="49CE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CE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F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A9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9B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0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3297</w:t>
            </w:r>
          </w:p>
        </w:tc>
      </w:tr>
      <w:tr w14:paraId="2407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8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E6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石菖蒲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93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EF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9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162330</w:t>
            </w:r>
          </w:p>
        </w:tc>
      </w:tr>
      <w:tr w14:paraId="0076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10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B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九节菖蒲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C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1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E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3F75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0A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0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牛大力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C2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F5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D0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69005</w:t>
            </w:r>
          </w:p>
        </w:tc>
      </w:tr>
      <w:tr w14:paraId="226B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62D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狗脊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1B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8F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1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13068</w:t>
            </w:r>
          </w:p>
        </w:tc>
      </w:tr>
      <w:tr w14:paraId="6EB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22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D5A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70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3D5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B1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4926</w:t>
            </w:r>
          </w:p>
        </w:tc>
      </w:tr>
      <w:tr w14:paraId="6054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C3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9EA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白薇(白薇)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3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FF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5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128622</w:t>
            </w:r>
          </w:p>
        </w:tc>
      </w:tr>
      <w:tr w14:paraId="3F2D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50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6D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薤白(小根蒜)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2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16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0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39699</w:t>
            </w:r>
          </w:p>
        </w:tc>
      </w:tr>
      <w:tr w14:paraId="2448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4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50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F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612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5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r>
      <w:tr w14:paraId="293A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2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60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醋莪术(广西莪术)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C7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6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8F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81478</w:t>
            </w:r>
          </w:p>
        </w:tc>
      </w:tr>
      <w:tr w14:paraId="479F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F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9D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醋三棱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9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3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1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59699</w:t>
            </w:r>
          </w:p>
        </w:tc>
      </w:tr>
      <w:tr w14:paraId="6ED8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B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5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1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4CE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7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546728</w:t>
            </w:r>
          </w:p>
        </w:tc>
      </w:tr>
      <w:tr w14:paraId="71D0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1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FB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78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6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6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21352</w:t>
            </w:r>
          </w:p>
        </w:tc>
      </w:tr>
      <w:tr w14:paraId="6D9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2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89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90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796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D4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18031</w:t>
            </w:r>
          </w:p>
        </w:tc>
      </w:tr>
      <w:tr w14:paraId="45E6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0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1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酒黄精(多花黄精)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E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7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2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39372</w:t>
            </w:r>
          </w:p>
        </w:tc>
      </w:tr>
      <w:tr w14:paraId="5CAD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48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E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盐巴戟天</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44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EB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F1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37779</w:t>
            </w:r>
          </w:p>
        </w:tc>
      </w:tr>
      <w:tr w14:paraId="1DBF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7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制白附子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5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1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4997</w:t>
            </w:r>
          </w:p>
        </w:tc>
      </w:tr>
      <w:tr w14:paraId="2970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B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B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F6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B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A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445305</w:t>
            </w:r>
          </w:p>
        </w:tc>
      </w:tr>
      <w:tr w14:paraId="345F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0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2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广东土牛膝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BA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E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9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3B6D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88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D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三七粉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CD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9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FE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202888</w:t>
            </w:r>
          </w:p>
        </w:tc>
      </w:tr>
      <w:tr w14:paraId="2953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FA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AA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粉萆薢</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C1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D2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39710</w:t>
            </w:r>
          </w:p>
        </w:tc>
      </w:tr>
      <w:tr w14:paraId="5BA5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6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17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银柴胡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FB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AA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7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5039</w:t>
            </w:r>
          </w:p>
        </w:tc>
      </w:tr>
      <w:tr w14:paraId="0F56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13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1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郁金(广西莪术)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37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EA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59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265149</w:t>
            </w:r>
          </w:p>
        </w:tc>
      </w:tr>
      <w:tr w14:paraId="4504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5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4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白头翁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98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4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0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8360</w:t>
            </w:r>
          </w:p>
        </w:tc>
      </w:tr>
      <w:tr w14:paraId="55B7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A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B0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0E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53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01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w:t>
            </w:r>
          </w:p>
        </w:tc>
      </w:tr>
      <w:tr w14:paraId="54C5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01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C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岗梅</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3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EA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4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2499</w:t>
            </w:r>
          </w:p>
        </w:tc>
      </w:tr>
      <w:tr w14:paraId="64C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0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5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千斤拔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89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4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7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56573</w:t>
            </w:r>
          </w:p>
        </w:tc>
      </w:tr>
      <w:tr w14:paraId="63B1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A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A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半枫荷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1A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09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A2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400565</w:t>
            </w:r>
          </w:p>
        </w:tc>
      </w:tr>
      <w:tr w14:paraId="71CE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B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4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徐长卿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D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F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9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82879</w:t>
            </w:r>
          </w:p>
        </w:tc>
      </w:tr>
      <w:tr w14:paraId="0E39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A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0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藕节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B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B2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0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7411</w:t>
            </w:r>
          </w:p>
        </w:tc>
      </w:tr>
      <w:tr w14:paraId="495A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4C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E6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紫草(新疆紫草)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EBB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FE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27272</w:t>
            </w:r>
          </w:p>
        </w:tc>
      </w:tr>
      <w:tr w14:paraId="0B56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AB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黑老虎根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BC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94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5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311F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4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3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黄药子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6B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83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35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0F87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DD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8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0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29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4E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13139</w:t>
            </w:r>
          </w:p>
        </w:tc>
      </w:tr>
      <w:tr w14:paraId="7332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8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2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姜半夏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F2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27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D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w:t>
            </w:r>
          </w:p>
        </w:tc>
      </w:tr>
      <w:tr w14:paraId="469D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2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94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FCA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5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D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r>
      <w:tr w14:paraId="074C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B8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穿山龙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A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5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20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r>
      <w:tr w14:paraId="54AB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99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57B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土贝母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BCA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B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5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7841</w:t>
            </w:r>
          </w:p>
        </w:tc>
      </w:tr>
      <w:tr w14:paraId="27F8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FC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5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芥子(芥)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4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D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7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7841</w:t>
            </w:r>
          </w:p>
        </w:tc>
      </w:tr>
      <w:tr w14:paraId="5E93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A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93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诃子(诃子)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4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38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90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2135</w:t>
            </w:r>
          </w:p>
        </w:tc>
      </w:tr>
      <w:tr w14:paraId="771C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6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E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胡芦巴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B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59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C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w:t>
            </w:r>
          </w:p>
        </w:tc>
      </w:tr>
      <w:tr w14:paraId="283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4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8F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小茴香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A1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2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4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44297</w:t>
            </w:r>
          </w:p>
        </w:tc>
      </w:tr>
      <w:tr w14:paraId="2D54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6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B4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谷精草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DE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6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6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2148</w:t>
            </w:r>
          </w:p>
        </w:tc>
      </w:tr>
      <w:tr w14:paraId="1319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B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E93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决明子(钝叶决明)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0C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82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F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73580</w:t>
            </w:r>
          </w:p>
        </w:tc>
      </w:tr>
      <w:tr w14:paraId="12C4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94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B7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胖大海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F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C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B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5356</w:t>
            </w:r>
          </w:p>
        </w:tc>
      </w:tr>
      <w:tr w14:paraId="56EA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7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A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5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70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E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40884</w:t>
            </w:r>
          </w:p>
        </w:tc>
      </w:tr>
      <w:tr w14:paraId="170D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3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90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冬瓜皮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61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8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w:t>
            </w:r>
          </w:p>
        </w:tc>
      </w:tr>
      <w:tr w14:paraId="30DD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9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7F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郁李仁(欧李)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0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4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A4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25906</w:t>
            </w:r>
          </w:p>
        </w:tc>
      </w:tr>
      <w:tr w14:paraId="78A9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21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5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柏子仁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A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70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4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30989</w:t>
            </w:r>
          </w:p>
        </w:tc>
      </w:tr>
      <w:tr w14:paraId="046B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35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FB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益智仁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C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99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C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15229</w:t>
            </w:r>
          </w:p>
        </w:tc>
      </w:tr>
      <w:tr w14:paraId="2A52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8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84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豆蔻(爪哇白豆蔻)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42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4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5F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49245</w:t>
            </w:r>
          </w:p>
        </w:tc>
      </w:tr>
      <w:tr w14:paraId="224C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B7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F1A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草果仁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76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B2D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2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3537</w:t>
            </w:r>
          </w:p>
        </w:tc>
      </w:tr>
      <w:tr w14:paraId="3CB8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3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6B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柿蒂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5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82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73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w:t>
            </w:r>
          </w:p>
        </w:tc>
      </w:tr>
      <w:tr w14:paraId="178B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5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A0D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炒稻芽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7A7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15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59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43934</w:t>
            </w:r>
          </w:p>
        </w:tc>
      </w:tr>
      <w:tr w14:paraId="754A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9D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89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BC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8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A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146803</w:t>
            </w:r>
          </w:p>
        </w:tc>
      </w:tr>
      <w:tr w14:paraId="4302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3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A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浮小麦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5E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1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r>
      <w:tr w14:paraId="7DE3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5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30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13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3CE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B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35384</w:t>
            </w:r>
          </w:p>
        </w:tc>
      </w:tr>
      <w:tr w14:paraId="470D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0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A1A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淡豆豉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2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7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C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86168</w:t>
            </w:r>
          </w:p>
        </w:tc>
      </w:tr>
      <w:tr w14:paraId="30D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A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46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莲子心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B0F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D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5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r>
      <w:tr w14:paraId="750C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87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9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肉豆蔻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E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5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F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11761</w:t>
            </w:r>
          </w:p>
        </w:tc>
      </w:tr>
      <w:tr w14:paraId="616E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C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F8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炒麦芽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75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46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6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126405</w:t>
            </w:r>
          </w:p>
        </w:tc>
      </w:tr>
      <w:tr w14:paraId="0CF5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6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FF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预知子(木通)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84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F2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7841</w:t>
            </w:r>
          </w:p>
        </w:tc>
      </w:tr>
      <w:tr w14:paraId="0D12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E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97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D6D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8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4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19602</w:t>
            </w:r>
          </w:p>
        </w:tc>
      </w:tr>
      <w:tr w14:paraId="68DE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23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9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急性子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55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A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DE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15682</w:t>
            </w:r>
          </w:p>
        </w:tc>
      </w:tr>
      <w:tr w14:paraId="056E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3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DC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7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4FA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3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14320</w:t>
            </w:r>
          </w:p>
        </w:tc>
      </w:tr>
      <w:tr w14:paraId="3E08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E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3A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黑豆衣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3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988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CE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w:t>
            </w:r>
          </w:p>
        </w:tc>
      </w:tr>
      <w:tr w14:paraId="659F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6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CF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细辛(北细辛)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5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D72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2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22096</w:t>
            </w:r>
          </w:p>
        </w:tc>
      </w:tr>
      <w:tr w14:paraId="45C8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12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F3C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仙鹤草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370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4C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8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574088</w:t>
            </w:r>
          </w:p>
        </w:tc>
      </w:tr>
      <w:tr w14:paraId="1BC7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0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F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香薷(江香薷)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35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24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B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r>
      <w:tr w14:paraId="582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7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3B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石斛(金钗石斛)</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89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F4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9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r>
      <w:tr w14:paraId="2C7D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4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7CB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青天葵</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8D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A9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3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w:t>
            </w:r>
          </w:p>
        </w:tc>
      </w:tr>
      <w:tr w14:paraId="640C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88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BA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白花蛇舌草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355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0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E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88461</w:t>
            </w:r>
          </w:p>
        </w:tc>
      </w:tr>
      <w:tr w14:paraId="70C9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9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7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火炭母(火炭母)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8E2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2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5682</w:t>
            </w:r>
          </w:p>
        </w:tc>
      </w:tr>
      <w:tr w14:paraId="73E3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E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2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半边莲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B2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5F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3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15421</w:t>
            </w:r>
          </w:p>
        </w:tc>
      </w:tr>
      <w:tr w14:paraId="1DE7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391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败酱草(黄花败酱)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DB3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23F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68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48537</w:t>
            </w:r>
          </w:p>
        </w:tc>
      </w:tr>
      <w:tr w14:paraId="7258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35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11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鸡骨草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9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7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0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r>
      <w:tr w14:paraId="73DD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E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D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鸡矢藤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4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9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7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w:t>
            </w:r>
          </w:p>
        </w:tc>
      </w:tr>
      <w:tr w14:paraId="2DB8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5F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8C5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冬凌草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71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AB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9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2326</w:t>
            </w:r>
          </w:p>
        </w:tc>
      </w:tr>
      <w:tr w14:paraId="2C4C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D9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CE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葛花(甘葛藤)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2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22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E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r>
      <w:tr w14:paraId="4972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5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40C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扁豆花</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C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81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2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r>
      <w:tr w14:paraId="694B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39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D5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9E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1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F1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5750</w:t>
            </w:r>
          </w:p>
        </w:tc>
      </w:tr>
      <w:tr w14:paraId="334F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91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D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3D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A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6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7479</w:t>
            </w:r>
          </w:p>
        </w:tc>
      </w:tr>
      <w:tr w14:paraId="29B8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32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E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玉米须</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0D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5C5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77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53315</w:t>
            </w:r>
          </w:p>
        </w:tc>
      </w:tr>
      <w:tr w14:paraId="3957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5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07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广东王不留行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C7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42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A6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r>
      <w:tr w14:paraId="5F07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3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B5B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2D5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6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A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68654</w:t>
            </w:r>
          </w:p>
        </w:tc>
      </w:tr>
      <w:tr w14:paraId="719E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5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CF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葫芦茶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C5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F89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D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14:paraId="73A4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E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5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番石榴叶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8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46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B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69344</w:t>
            </w:r>
          </w:p>
        </w:tc>
      </w:tr>
      <w:tr w14:paraId="181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C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85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甜叶菊</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6F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0F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E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54060</w:t>
            </w:r>
          </w:p>
        </w:tc>
      </w:tr>
      <w:tr w14:paraId="424E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38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A0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1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F3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8D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504606</w:t>
            </w:r>
          </w:p>
        </w:tc>
      </w:tr>
      <w:tr w14:paraId="471E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1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AD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1ED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41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61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13913</w:t>
            </w:r>
          </w:p>
        </w:tc>
      </w:tr>
      <w:tr w14:paraId="1EF2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6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桂枝</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22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5EE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E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534723</w:t>
            </w:r>
          </w:p>
        </w:tc>
      </w:tr>
      <w:tr w14:paraId="0AC7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9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2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4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1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1D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3815</w:t>
            </w:r>
          </w:p>
        </w:tc>
      </w:tr>
      <w:tr w14:paraId="5A2D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D8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FC7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檀香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D4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3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B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3684</w:t>
            </w:r>
          </w:p>
        </w:tc>
      </w:tr>
      <w:tr w14:paraId="20A4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47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FD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竹茹(青秆竹)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B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E3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43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128565</w:t>
            </w:r>
          </w:p>
        </w:tc>
      </w:tr>
      <w:tr w14:paraId="1D1A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3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22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6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E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45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0E67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4C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03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川木通(小木通)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39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B6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9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16768</w:t>
            </w:r>
          </w:p>
        </w:tc>
      </w:tr>
      <w:tr w14:paraId="2336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5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5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宽筋藤(宽筋藤)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0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84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493458</w:t>
            </w:r>
          </w:p>
        </w:tc>
      </w:tr>
      <w:tr w14:paraId="1C09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D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7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大血藤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CB3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9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ED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190362</w:t>
            </w:r>
          </w:p>
        </w:tc>
      </w:tr>
      <w:tr w14:paraId="6E22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5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97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8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9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9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1845074</w:t>
            </w:r>
          </w:p>
        </w:tc>
      </w:tr>
      <w:tr w14:paraId="27C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2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54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马勃(大马勃)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24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C1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4F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3254</w:t>
            </w:r>
          </w:p>
        </w:tc>
      </w:tr>
      <w:tr w14:paraId="0DE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D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7F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海藻(羊栖菜)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9A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A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8F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11883</w:t>
            </w:r>
          </w:p>
        </w:tc>
      </w:tr>
      <w:tr w14:paraId="6CA2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9C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3A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3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C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D3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268512</w:t>
            </w:r>
          </w:p>
        </w:tc>
      </w:tr>
      <w:tr w14:paraId="6704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0E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5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醋乳香(埃塞俄比亚乳香)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B2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1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4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3398</w:t>
            </w:r>
          </w:p>
        </w:tc>
      </w:tr>
      <w:tr w14:paraId="1B71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1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56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醋没药(天然没药)</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3F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62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8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32275</w:t>
            </w:r>
          </w:p>
        </w:tc>
      </w:tr>
      <w:tr w14:paraId="3BB4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C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F1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水蛭(蚂蟥)</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830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A0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51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26685</w:t>
            </w:r>
          </w:p>
        </w:tc>
      </w:tr>
      <w:tr w14:paraId="6AAF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34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AB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E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99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8A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w:t>
            </w:r>
          </w:p>
        </w:tc>
      </w:tr>
      <w:tr w14:paraId="672A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7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0B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鹿角胶(马鹿)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E7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07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2D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6587</w:t>
            </w:r>
          </w:p>
        </w:tc>
      </w:tr>
      <w:tr w14:paraId="4FA6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BE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5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E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2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8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161605</w:t>
            </w:r>
          </w:p>
        </w:tc>
      </w:tr>
      <w:tr w14:paraId="7FC6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92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BA2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蝉蜕</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321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D6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6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43603</w:t>
            </w:r>
          </w:p>
        </w:tc>
      </w:tr>
      <w:tr w14:paraId="4B50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D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7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蜈蚣</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E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5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E3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8122</w:t>
            </w:r>
          </w:p>
        </w:tc>
      </w:tr>
      <w:tr w14:paraId="2BA2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A9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F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地龙(参环毛蚓)</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F35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B09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8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49980</w:t>
            </w:r>
          </w:p>
        </w:tc>
      </w:tr>
      <w:tr w14:paraId="3D1A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E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D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五灵脂</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27E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D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9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62183</w:t>
            </w:r>
          </w:p>
        </w:tc>
      </w:tr>
      <w:tr w14:paraId="6C0B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84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55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7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CF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1E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1403</w:t>
            </w:r>
          </w:p>
        </w:tc>
      </w:tr>
      <w:tr w14:paraId="6115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1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D7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土鳖虫(地鳖)</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90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E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6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w:t>
            </w:r>
          </w:p>
        </w:tc>
      </w:tr>
      <w:tr w14:paraId="64A1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D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4EE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鸡内金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CA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9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BE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223546</w:t>
            </w:r>
          </w:p>
        </w:tc>
      </w:tr>
      <w:tr w14:paraId="480E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82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4B6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煅石决明(皱纹盘鲍)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50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75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5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79389</w:t>
            </w:r>
          </w:p>
        </w:tc>
      </w:tr>
      <w:tr w14:paraId="32A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F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293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牡蛎(近江牡蛎)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F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5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6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735182</w:t>
            </w:r>
          </w:p>
        </w:tc>
      </w:tr>
      <w:tr w14:paraId="67BC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10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DE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醋龟甲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6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25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5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5660</w:t>
            </w:r>
          </w:p>
        </w:tc>
      </w:tr>
      <w:tr w14:paraId="7F2E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F5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6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醋鳖甲</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1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84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CE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15139</w:t>
            </w:r>
          </w:p>
        </w:tc>
      </w:tr>
      <w:tr w14:paraId="21C0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9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A9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煅牡蛎(近江牡蛎)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12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A4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6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182802</w:t>
            </w:r>
          </w:p>
        </w:tc>
      </w:tr>
      <w:tr w14:paraId="5442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DB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AE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海螵蛸(金乌贼)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EA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05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4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183276</w:t>
            </w:r>
          </w:p>
        </w:tc>
      </w:tr>
      <w:tr w14:paraId="51AA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4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184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九香虫</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8F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2B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01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r>
      <w:tr w14:paraId="30A4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E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DF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龟甲胶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7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0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A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11558</w:t>
            </w:r>
          </w:p>
        </w:tc>
      </w:tr>
      <w:tr w14:paraId="27DD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72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C27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538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AA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4C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105386</w:t>
            </w:r>
          </w:p>
        </w:tc>
      </w:tr>
      <w:tr w14:paraId="40FF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E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FE6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煅磁石</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4F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7A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A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57624</w:t>
            </w:r>
          </w:p>
        </w:tc>
      </w:tr>
      <w:tr w14:paraId="1982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9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598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3F8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F7C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D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269963</w:t>
            </w:r>
          </w:p>
        </w:tc>
      </w:tr>
      <w:tr w14:paraId="16E4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A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6F9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煅自然铜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FDB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21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1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13080</w:t>
            </w:r>
          </w:p>
        </w:tc>
      </w:tr>
      <w:tr w14:paraId="22B1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26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27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枯矾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97E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37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1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2614</w:t>
            </w:r>
          </w:p>
        </w:tc>
      </w:tr>
      <w:tr w14:paraId="0747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A1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21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AC3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8E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270033</w:t>
            </w:r>
          </w:p>
        </w:tc>
      </w:tr>
      <w:tr w14:paraId="235E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9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81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煅龙骨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CE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171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A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63233</w:t>
            </w:r>
          </w:p>
        </w:tc>
      </w:tr>
      <w:tr w14:paraId="2148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A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C6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五指毛桃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B0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96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E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428737</w:t>
            </w:r>
          </w:p>
        </w:tc>
      </w:tr>
      <w:tr w14:paraId="1EA9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1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C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溪黄草(溪黄草)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C9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1F3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29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r>
      <w:tr w14:paraId="0C89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EC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叶下珠</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FC4">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1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0E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55271</w:t>
            </w:r>
          </w:p>
        </w:tc>
      </w:tr>
      <w:tr w14:paraId="4F2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D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BC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凤尾草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F2D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3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17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w:t>
            </w:r>
          </w:p>
        </w:tc>
      </w:tr>
      <w:tr w14:paraId="41F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4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C47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毛冬青</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DA4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FC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01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86816</w:t>
            </w:r>
          </w:p>
        </w:tc>
      </w:tr>
      <w:tr w14:paraId="342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7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B3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岗稔</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B5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1D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9D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r>
      <w:tr w14:paraId="2B4D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4C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36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伸筋草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59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40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0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549410</w:t>
            </w:r>
          </w:p>
        </w:tc>
      </w:tr>
      <w:tr w14:paraId="38B7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E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48A">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菝葜</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F1E">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F7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0F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r>
      <w:tr w14:paraId="2162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10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鹅不食草</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E6E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B6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B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r>
      <w:tr w14:paraId="10E5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3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23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石上柏</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63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761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9A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72E8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16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EF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马齿苋</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0E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BE1C">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3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7626</w:t>
            </w:r>
          </w:p>
        </w:tc>
      </w:tr>
      <w:tr w14:paraId="47F7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6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E09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E0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55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6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3909</w:t>
            </w:r>
          </w:p>
        </w:tc>
      </w:tr>
      <w:tr w14:paraId="3557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7D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C83">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1B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45F">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D0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715C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2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A2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棕榈炭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F562">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200">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9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7226</w:t>
            </w:r>
          </w:p>
        </w:tc>
      </w:tr>
      <w:tr w14:paraId="0A2B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8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80B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栀子炭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0481">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42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w:t>
            </w:r>
          </w:p>
        </w:tc>
      </w:tr>
      <w:tr w14:paraId="1B43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AD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B89">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海金沙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7F5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04D">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2892</w:t>
            </w:r>
          </w:p>
        </w:tc>
      </w:tr>
      <w:tr w14:paraId="747F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89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EDB6">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五倍子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08D7">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28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5A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w:t>
            </w:r>
          </w:p>
        </w:tc>
      </w:tr>
    </w:tbl>
    <w:p w14:paraId="6EF22C32">
      <w:pPr>
        <w:pStyle w:val="39"/>
        <w:spacing w:line="400" w:lineRule="exact"/>
        <w:ind w:left="420" w:right="840"/>
        <w:rPr>
          <w:rFonts w:asciiTheme="minorEastAsia" w:hAnsiTheme="minorEastAsia"/>
          <w:b/>
          <w:szCs w:val="21"/>
        </w:rPr>
      </w:pPr>
    </w:p>
    <w:p w14:paraId="4056F036">
      <w:pPr>
        <w:spacing w:line="400" w:lineRule="exact"/>
        <w:ind w:right="840"/>
        <w:rPr>
          <w:rFonts w:asciiTheme="minorEastAsia" w:hAnsiTheme="minorEastAsia"/>
          <w:b/>
          <w:szCs w:val="21"/>
        </w:rPr>
      </w:pPr>
      <w:r>
        <w:rPr>
          <w:rFonts w:hint="eastAsia" w:asciiTheme="minorEastAsia" w:hAnsiTheme="minorEastAsia"/>
          <w:b/>
          <w:szCs w:val="21"/>
          <w:lang w:eastAsia="zh-CN"/>
        </w:rPr>
        <w:t>四</w:t>
      </w:r>
      <w:r>
        <w:rPr>
          <w:rFonts w:hint="eastAsia" w:asciiTheme="minorEastAsia" w:hAnsiTheme="minorEastAsia"/>
          <w:b/>
          <w:szCs w:val="21"/>
        </w:rPr>
        <w:t>、质量要求</w:t>
      </w:r>
    </w:p>
    <w:p w14:paraId="235DDBAA">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1、服务商</w:t>
      </w:r>
      <w:r>
        <w:rPr>
          <w:rFonts w:asciiTheme="minorEastAsia" w:hAnsiTheme="minorEastAsia"/>
          <w:sz w:val="18"/>
          <w:szCs w:val="18"/>
        </w:rPr>
        <w:t>提供的中药配方颗粒应当符合</w:t>
      </w:r>
      <w:r>
        <w:rPr>
          <w:sz w:val="18"/>
          <w:szCs w:val="18"/>
        </w:rPr>
        <w:t>《中药配方颗粒质量控制与标准制定技术要求》、《中药配方颗粒国家药品标准》、《广东省中药配方颗粒标准》及其他法定标准（按最新标准执行）。</w:t>
      </w:r>
      <w:r>
        <w:rPr>
          <w:rFonts w:hint="eastAsia" w:asciiTheme="minorEastAsia" w:hAnsiTheme="minorEastAsia"/>
          <w:sz w:val="18"/>
          <w:szCs w:val="18"/>
        </w:rPr>
        <w:t>服务商须承诺在合同履行时，</w:t>
      </w:r>
      <w:r>
        <w:rPr>
          <w:sz w:val="18"/>
          <w:szCs w:val="18"/>
        </w:rPr>
        <w:t>中药配方颗粒</w:t>
      </w:r>
      <w:r>
        <w:rPr>
          <w:rFonts w:asciiTheme="minorEastAsia" w:hAnsiTheme="minorEastAsia"/>
          <w:sz w:val="18"/>
          <w:szCs w:val="18"/>
        </w:rPr>
        <w:t>生产企业</w:t>
      </w:r>
      <w:r>
        <w:rPr>
          <w:rFonts w:hint="eastAsia" w:asciiTheme="minorEastAsia" w:hAnsiTheme="minorEastAsia"/>
          <w:sz w:val="18"/>
          <w:szCs w:val="18"/>
        </w:rPr>
        <w:t>已完成向</w:t>
      </w:r>
      <w:r>
        <w:rPr>
          <w:rFonts w:asciiTheme="minorEastAsia" w:hAnsiTheme="minorEastAsia"/>
          <w:sz w:val="18"/>
          <w:szCs w:val="18"/>
        </w:rPr>
        <w:t>广东省药品监督管理部门备案。</w:t>
      </w:r>
    </w:p>
    <w:p w14:paraId="477636D3">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所有与中药配方颗粒有关的生产、销售、使用均应遵循《中药配方颗粒管理暂行规定》和《广东省中药配方颗粒管理细则》等相关文件规定（以最新文件规定为准）。需要生产企业提供中药配方颗粒各个生产环节质量监控</w:t>
      </w:r>
      <w:r>
        <w:rPr>
          <w:rFonts w:hint="eastAsia" w:asciiTheme="minorEastAsia" w:hAnsiTheme="minorEastAsia"/>
          <w:sz w:val="18"/>
          <w:szCs w:val="18"/>
          <w:lang w:val="en-US" w:eastAsia="zh-CN"/>
        </w:rPr>
        <w:t>可溯</w:t>
      </w:r>
      <w:r>
        <w:rPr>
          <w:rFonts w:asciiTheme="minorEastAsia" w:hAnsiTheme="minorEastAsia"/>
          <w:sz w:val="18"/>
          <w:szCs w:val="18"/>
        </w:rPr>
        <w:t>体系，如药品生产图片、质控方案、标准化流程等，采购人有权随时对中药配方颗粒的生产过程进行抽查检验，或者派出专人监督。</w:t>
      </w:r>
    </w:p>
    <w:p w14:paraId="3BA4BD78">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3、服务商或生产企业应</w:t>
      </w:r>
      <w:r>
        <w:rPr>
          <w:rFonts w:asciiTheme="minorEastAsia" w:hAnsiTheme="minorEastAsia"/>
          <w:sz w:val="18"/>
          <w:szCs w:val="18"/>
        </w:rPr>
        <w:t>制定严格的内控药品质量标准（包括原料、各单元工艺环节物料、中药配方颗粒成品检验标准及过程控制指标），明确生产过程质量控制的措施、关键质量控制点及相关质量要求，使作为初始原料的中药材、作为提取原料的饮片和作为终产品的成品符合相关部门规定标准，保证中药配方颗粒的质量。</w:t>
      </w:r>
    </w:p>
    <w:p w14:paraId="71F5B24F">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4、供货时服务商须</w:t>
      </w:r>
      <w:r>
        <w:rPr>
          <w:rFonts w:asciiTheme="minorEastAsia" w:hAnsiTheme="minorEastAsia"/>
          <w:sz w:val="18"/>
          <w:szCs w:val="18"/>
        </w:rPr>
        <w:t>向采购人提供每一批中药配方颗粒的质检报告</w:t>
      </w:r>
      <w:r>
        <w:rPr>
          <w:rFonts w:hint="eastAsia" w:asciiTheme="minorEastAsia" w:hAnsiTheme="minorEastAsia"/>
          <w:sz w:val="18"/>
          <w:szCs w:val="18"/>
        </w:rPr>
        <w:t>，</w:t>
      </w:r>
      <w:r>
        <w:rPr>
          <w:rFonts w:asciiTheme="minorEastAsia" w:hAnsiTheme="minorEastAsia"/>
          <w:sz w:val="18"/>
          <w:szCs w:val="18"/>
        </w:rPr>
        <w:t>有效期内</w:t>
      </w:r>
      <w:r>
        <w:rPr>
          <w:rFonts w:hint="eastAsia" w:asciiTheme="minorEastAsia" w:hAnsiTheme="minorEastAsia"/>
          <w:sz w:val="18"/>
          <w:szCs w:val="18"/>
        </w:rPr>
        <w:t>服务商应对</w:t>
      </w:r>
      <w:r>
        <w:rPr>
          <w:rFonts w:asciiTheme="minorEastAsia" w:hAnsiTheme="minorEastAsia"/>
          <w:sz w:val="18"/>
          <w:szCs w:val="18"/>
        </w:rPr>
        <w:t>中药配方颗粒</w:t>
      </w:r>
      <w:r>
        <w:rPr>
          <w:rFonts w:hint="eastAsia" w:asciiTheme="minorEastAsia" w:hAnsiTheme="minorEastAsia"/>
          <w:sz w:val="18"/>
          <w:szCs w:val="18"/>
        </w:rPr>
        <w:t>的</w:t>
      </w:r>
      <w:r>
        <w:rPr>
          <w:rFonts w:asciiTheme="minorEastAsia" w:hAnsiTheme="minorEastAsia"/>
          <w:sz w:val="18"/>
          <w:szCs w:val="18"/>
        </w:rPr>
        <w:t>质量负责</w:t>
      </w:r>
      <w:r>
        <w:rPr>
          <w:rFonts w:hint="eastAsia" w:asciiTheme="minorEastAsia" w:hAnsiTheme="minorEastAsia"/>
          <w:sz w:val="18"/>
          <w:szCs w:val="18"/>
        </w:rPr>
        <w:t>，如药品质量出现问题，服务商须承担一切损失和责任</w:t>
      </w:r>
      <w:r>
        <w:rPr>
          <w:rFonts w:asciiTheme="minorEastAsia" w:hAnsiTheme="minorEastAsia"/>
          <w:sz w:val="18"/>
          <w:szCs w:val="18"/>
        </w:rPr>
        <w:t>。</w:t>
      </w:r>
    </w:p>
    <w:p w14:paraId="7550791D">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5、服务商</w:t>
      </w:r>
      <w:r>
        <w:rPr>
          <w:rFonts w:asciiTheme="minorEastAsia" w:hAnsiTheme="minorEastAsia"/>
          <w:sz w:val="18"/>
          <w:szCs w:val="18"/>
        </w:rPr>
        <w:t>所提供中药配方颗粒的包装</w:t>
      </w:r>
      <w:r>
        <w:rPr>
          <w:rFonts w:hint="eastAsia" w:asciiTheme="minorEastAsia" w:hAnsiTheme="minorEastAsia"/>
          <w:sz w:val="18"/>
          <w:szCs w:val="18"/>
        </w:rPr>
        <w:t>材料</w:t>
      </w:r>
      <w:r>
        <w:rPr>
          <w:rFonts w:asciiTheme="minorEastAsia" w:hAnsiTheme="minorEastAsia"/>
          <w:sz w:val="18"/>
          <w:szCs w:val="18"/>
        </w:rPr>
        <w:t>、标签等均符合国家有关规定。直接接触中</w:t>
      </w:r>
      <w:r>
        <w:rPr>
          <w:rFonts w:hint="eastAsia" w:asciiTheme="minorEastAsia" w:hAnsiTheme="minorEastAsia"/>
          <w:sz w:val="18"/>
          <w:szCs w:val="18"/>
        </w:rPr>
        <w:t>药配方颗粒包装的标签至少应当标注备案号、名称、中药饮片执行标准、中药配方颗粒执行标准、规格、生产日期、产品批号、保质期、贮藏、生产企业、生产地址、联系方式等内容。</w:t>
      </w:r>
    </w:p>
    <w:p w14:paraId="4B188FAB">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6、服务商所供中药配方颗粒到货入库的有效期不少于2年。出现破损、吸潮、结块等质量异常情况服务商免费及时进行退换；药房积压品种，离有效期截止日期不足6个月时服务商免费及时进行退换，并在一个月内处理完毕。</w:t>
      </w:r>
    </w:p>
    <w:p w14:paraId="1E2C851D">
      <w:pPr>
        <w:spacing w:line="400" w:lineRule="exact"/>
        <w:ind w:firstLine="360" w:firstLineChars="200"/>
        <w:rPr>
          <w:sz w:val="18"/>
          <w:szCs w:val="18"/>
        </w:rPr>
      </w:pPr>
      <w:r>
        <w:rPr>
          <w:rFonts w:hint="eastAsia" w:asciiTheme="minorEastAsia" w:hAnsiTheme="minorEastAsia"/>
          <w:sz w:val="18"/>
          <w:szCs w:val="18"/>
        </w:rPr>
        <w:t>7、</w:t>
      </w:r>
      <w:r>
        <w:rPr>
          <w:sz w:val="18"/>
          <w:szCs w:val="18"/>
        </w:rPr>
        <w:t>如果采购人在临床使用中发现中药配方颗粒不符合质量要求（含出现严重的不良反应时），需要进行质量检验，则由采购人委托采购人所在地药检部门进行质量检验，并及时以书面形式把需要质量检验的中药配方颗粒的情况通知</w:t>
      </w:r>
      <w:r>
        <w:rPr>
          <w:rFonts w:hint="eastAsia"/>
          <w:sz w:val="18"/>
          <w:szCs w:val="18"/>
        </w:rPr>
        <w:t>服务商</w:t>
      </w:r>
      <w:r>
        <w:rPr>
          <w:sz w:val="18"/>
          <w:szCs w:val="18"/>
        </w:rPr>
        <w:t>，检验费用由</w:t>
      </w:r>
      <w:r>
        <w:rPr>
          <w:rFonts w:hint="eastAsia"/>
          <w:sz w:val="18"/>
          <w:szCs w:val="18"/>
        </w:rPr>
        <w:t>服务商</w:t>
      </w:r>
      <w:r>
        <w:rPr>
          <w:sz w:val="18"/>
          <w:szCs w:val="18"/>
        </w:rPr>
        <w:t>承担，如果确实存在质量问题则</w:t>
      </w:r>
      <w:r>
        <w:rPr>
          <w:rFonts w:hint="eastAsia"/>
          <w:sz w:val="18"/>
          <w:szCs w:val="18"/>
        </w:rPr>
        <w:t>服务商</w:t>
      </w:r>
      <w:r>
        <w:rPr>
          <w:sz w:val="18"/>
          <w:szCs w:val="18"/>
        </w:rPr>
        <w:t>还需承担因此产生的经济和法律责任；并且</w:t>
      </w:r>
      <w:r>
        <w:rPr>
          <w:rFonts w:hint="eastAsia"/>
          <w:sz w:val="18"/>
          <w:szCs w:val="18"/>
        </w:rPr>
        <w:t>服务商</w:t>
      </w:r>
      <w:r>
        <w:rPr>
          <w:sz w:val="18"/>
          <w:szCs w:val="18"/>
        </w:rPr>
        <w:t>应立即对存在质量问题的中药配方颗粒进行更换、补充，并不得影响采购人的临床用药。否则，采购人有权终止合同并要求</w:t>
      </w:r>
      <w:r>
        <w:rPr>
          <w:rFonts w:hint="eastAsia"/>
          <w:sz w:val="18"/>
          <w:szCs w:val="18"/>
        </w:rPr>
        <w:t>服务商</w:t>
      </w:r>
      <w:r>
        <w:rPr>
          <w:sz w:val="18"/>
          <w:szCs w:val="18"/>
        </w:rPr>
        <w:t>赔偿损失。</w:t>
      </w:r>
    </w:p>
    <w:p w14:paraId="6131A2A1">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8、</w:t>
      </w:r>
      <w:r>
        <w:rPr>
          <w:rFonts w:asciiTheme="minorEastAsia" w:hAnsiTheme="minorEastAsia"/>
          <w:sz w:val="18"/>
          <w:szCs w:val="18"/>
        </w:rPr>
        <w:t>如因</w:t>
      </w:r>
      <w:r>
        <w:rPr>
          <w:sz w:val="18"/>
          <w:szCs w:val="18"/>
        </w:rPr>
        <w:t>药品质量问题</w:t>
      </w:r>
      <w:r>
        <w:rPr>
          <w:rFonts w:hint="eastAsia"/>
          <w:sz w:val="18"/>
          <w:szCs w:val="18"/>
        </w:rPr>
        <w:t>被</w:t>
      </w:r>
      <w:r>
        <w:rPr>
          <w:sz w:val="18"/>
          <w:szCs w:val="18"/>
        </w:rPr>
        <w:t>药</w:t>
      </w:r>
      <w:r>
        <w:rPr>
          <w:rFonts w:hint="eastAsia"/>
          <w:sz w:val="18"/>
          <w:szCs w:val="18"/>
        </w:rPr>
        <w:t>监等主管部门处罚、处理</w:t>
      </w:r>
      <w:r>
        <w:rPr>
          <w:sz w:val="18"/>
          <w:szCs w:val="18"/>
        </w:rPr>
        <w:t>，中标</w:t>
      </w:r>
      <w:r>
        <w:rPr>
          <w:rFonts w:hint="eastAsia"/>
          <w:sz w:val="18"/>
          <w:szCs w:val="18"/>
        </w:rPr>
        <w:t>服务商应</w:t>
      </w:r>
      <w:r>
        <w:rPr>
          <w:sz w:val="18"/>
          <w:szCs w:val="18"/>
        </w:rPr>
        <w:t>负责经济责任、法律责任</w:t>
      </w:r>
      <w:r>
        <w:rPr>
          <w:rFonts w:hint="eastAsia" w:asciiTheme="minorEastAsia" w:hAnsiTheme="minorEastAsia"/>
          <w:sz w:val="18"/>
          <w:szCs w:val="18"/>
        </w:rPr>
        <w:t>及其他相关连带责任。</w:t>
      </w:r>
    </w:p>
    <w:p w14:paraId="2E578720">
      <w:pPr>
        <w:spacing w:line="400" w:lineRule="exact"/>
        <w:rPr>
          <w:rFonts w:asciiTheme="minorEastAsia" w:hAnsiTheme="minorEastAsia"/>
          <w:szCs w:val="21"/>
        </w:rPr>
      </w:pPr>
    </w:p>
    <w:p w14:paraId="6DAF70DE">
      <w:pPr>
        <w:spacing w:line="400" w:lineRule="exact"/>
        <w:ind w:right="840"/>
        <w:rPr>
          <w:rFonts w:asciiTheme="minorEastAsia" w:hAnsiTheme="minorEastAsia"/>
          <w:b/>
          <w:szCs w:val="21"/>
        </w:rPr>
      </w:pPr>
      <w:r>
        <w:rPr>
          <w:rFonts w:hint="eastAsia" w:asciiTheme="minorEastAsia" w:hAnsiTheme="minorEastAsia"/>
          <w:b/>
          <w:szCs w:val="21"/>
          <w:lang w:eastAsia="zh-CN"/>
        </w:rPr>
        <w:t>五</w:t>
      </w:r>
      <w:r>
        <w:rPr>
          <w:rFonts w:hint="eastAsia" w:asciiTheme="minorEastAsia" w:hAnsiTheme="minorEastAsia"/>
          <w:b/>
          <w:szCs w:val="21"/>
        </w:rPr>
        <w:t>、服务要求</w:t>
      </w:r>
    </w:p>
    <w:p w14:paraId="433C0E0B">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、中药配方颗粒调剂设备应当符合中医临床用药习惯，应当有效防止混淆、差错、污染及交叉污染，直接接触中药配方颗粒的材料应当符合药用要求。使用的调剂软件应对调剂过程实现可追溯。</w:t>
      </w:r>
    </w:p>
    <w:p w14:paraId="090222CA">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采购人提前5个工作日以上下单采购，服务商须按采购人规定的送货时间送货。如超过采购人规定时间未送货，采购人有权解除合同，一切损失由成交服务商承担。如有紧急订单，采购人与服务商双方沟通协商解决，服务商需积极配合。</w:t>
      </w:r>
    </w:p>
    <w:p w14:paraId="2F178A3E">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、服务商负责运输产品到采购人指定的成品库，包括装卸车、货物现场的搬运。交货时，数量和包装规格必须与采购人下单时一致(提供装箱清单)。</w:t>
      </w:r>
    </w:p>
    <w:p w14:paraId="33D01966">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、产品包装均应有良好的防湿、防锈、防潮、防雨、防腐及防碰撞的措施。凡由于包装不良造成的损失和由此产生的费用均由服务商承担。</w:t>
      </w:r>
    </w:p>
    <w:p w14:paraId="2368DB79">
      <w:pPr>
        <w:spacing w:line="400" w:lineRule="exact"/>
        <w:ind w:firstLine="360" w:firstLineChars="200"/>
        <w:rPr>
          <w:rFonts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w:t>
      </w:r>
      <w:r>
        <w:rPr>
          <w:rFonts w:hint="eastAsia" w:ascii="宋体" w:hAnsi="宋体" w:eastAsia="宋体" w:cs="宋体"/>
          <w:sz w:val="18"/>
          <w:szCs w:val="18"/>
          <w:lang w:val="en-US" w:eastAsia="zh-CN"/>
        </w:rPr>
        <w:t>中药配方颗粒</w:t>
      </w:r>
      <w:r>
        <w:rPr>
          <w:rFonts w:hint="eastAsia" w:ascii="宋体" w:hAnsi="宋体" w:eastAsia="宋体" w:cs="宋体"/>
          <w:sz w:val="18"/>
          <w:szCs w:val="18"/>
        </w:rPr>
        <w:t>清单中的参考总用量为预计使用量，合同期内采购人按需采购。</w:t>
      </w:r>
    </w:p>
    <w:p w14:paraId="498ECFA7">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6、服务商可供应的品种齐全，能提供采购人中药配方颗粒目录中大于或等于85%的品种，以满足采购人临床需要。</w:t>
      </w:r>
    </w:p>
    <w:p w14:paraId="03A11648">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 xml:space="preserve">7、服务商所供产品，须已通过广州药品集团采购平台（以下称“平台”）的备案，并能从平台上进行下单。若遇国家重大政策调整影响合同执行的情况，如国家或广东省等上级文件要求中药配方颗粒在网上采购、国家实行集采等，中标人必须无条件服从上级政策，并双方协商解决相关事宜。 </w:t>
      </w:r>
    </w:p>
    <w:p w14:paraId="602C1780">
      <w:pPr>
        <w:spacing w:line="400" w:lineRule="exact"/>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8、本项目按中药饮片进行报价，</w:t>
      </w:r>
      <w:r>
        <w:rPr>
          <w:rFonts w:hint="eastAsia" w:ascii="宋体" w:hAnsi="宋体" w:eastAsia="宋体" w:cs="宋体"/>
          <w:sz w:val="18"/>
          <w:szCs w:val="18"/>
          <w:highlight w:val="yellow"/>
          <w:lang w:val="en-US" w:eastAsia="zh-CN"/>
        </w:rPr>
        <w:t>但中药颗粒的最终折算价格</w:t>
      </w:r>
      <w:bookmarkStart w:id="0" w:name="OLE_LINK1"/>
      <w:r>
        <w:rPr>
          <w:rFonts w:hint="eastAsia" w:ascii="宋体" w:hAnsi="宋体" w:eastAsia="宋体" w:cs="宋体"/>
          <w:sz w:val="18"/>
          <w:szCs w:val="18"/>
          <w:highlight w:val="none"/>
          <w:lang w:val="en-US" w:eastAsia="zh-CN"/>
        </w:rPr>
        <w:t>不得高于服务商该品种在采购平台上的挂网价格</w:t>
      </w:r>
      <w:bookmarkEnd w:id="0"/>
      <w:r>
        <w:rPr>
          <w:rFonts w:hint="eastAsia" w:ascii="宋体" w:hAnsi="宋体" w:eastAsia="宋体" w:cs="宋体"/>
          <w:sz w:val="18"/>
          <w:szCs w:val="18"/>
          <w:highlight w:val="none"/>
          <w:lang w:val="en-US" w:eastAsia="zh-CN"/>
        </w:rPr>
        <w:t>。</w:t>
      </w:r>
    </w:p>
    <w:p w14:paraId="00AD188D">
      <w:pPr>
        <w:spacing w:line="400" w:lineRule="exact"/>
        <w:ind w:firstLine="360" w:firstLineChars="200"/>
        <w:rPr>
          <w:rFonts w:hint="eastAsia" w:ascii="宋体" w:hAnsi="宋体" w:eastAsia="宋体" w:cs="宋体"/>
          <w:sz w:val="18"/>
          <w:szCs w:val="18"/>
          <w:highlight w:val="yellow"/>
          <w:lang w:val="en-US" w:eastAsia="zh-CN"/>
        </w:rPr>
      </w:pPr>
      <w:r>
        <w:rPr>
          <w:rFonts w:hint="eastAsia" w:ascii="宋体" w:hAnsi="宋体" w:eastAsia="宋体" w:cs="宋体"/>
          <w:sz w:val="18"/>
          <w:szCs w:val="18"/>
          <w:highlight w:val="yellow"/>
          <w:lang w:val="en-US" w:eastAsia="zh-CN"/>
        </w:rPr>
        <w:t>9、对于清单目录外的中药颗粒品种，采购方若有需求，服务商应保证积极供应，并以补充协议形式将新增品种列进本合同包“采购品种清单”中，供应价格不得高于该品种在采购平台上所有供应商挂网价格的平均值，且不得高于服务商该品种在采购平台上的挂网价格。供货服务价应保持长期稳定，服务商不得因市场价格波动等原因拒绝提供供货服务。</w:t>
      </w:r>
    </w:p>
    <w:p w14:paraId="78D65A81">
      <w:pPr>
        <w:spacing w:line="400" w:lineRule="exact"/>
        <w:ind w:firstLine="360" w:firstLineChars="20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服务商原则上在合同期内不得上调所供应中药配方颗粒价格。合同期内，如因政策或市场等原因导致影响采购合同执行的情况，服务商应及时通知采购人并友好协商：中药配方颗粒市场价格下调，应在双方协商后下调价格。如果是全国性市场涨价，应以书面形式告知采购人，经医院同意后方可涨价。</w:t>
      </w:r>
    </w:p>
    <w:p w14:paraId="736E9084">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11、拟投入本项目的设备、配备的人员、系统对接等，要在签订合同后一个月内到位。</w:t>
      </w:r>
    </w:p>
    <w:p w14:paraId="50355DD3">
      <w:pPr>
        <w:pStyle w:val="39"/>
        <w:spacing w:line="400" w:lineRule="exact"/>
        <w:ind w:left="0" w:right="840"/>
        <w:rPr>
          <w:b/>
        </w:rPr>
      </w:pPr>
    </w:p>
    <w:p w14:paraId="7A99E9EC">
      <w:pPr>
        <w:pStyle w:val="39"/>
        <w:spacing w:line="400" w:lineRule="exact"/>
        <w:ind w:left="0" w:right="840"/>
        <w:rPr>
          <w:rFonts w:asciiTheme="minorEastAsia" w:hAnsiTheme="minorEastAsia"/>
          <w:b/>
          <w:bCs/>
          <w:szCs w:val="21"/>
        </w:rPr>
      </w:pPr>
      <w:r>
        <w:rPr>
          <w:rFonts w:hint="eastAsia"/>
          <w:b/>
          <w:lang w:eastAsia="zh-CN"/>
        </w:rPr>
        <w:t>六</w:t>
      </w:r>
      <w:r>
        <w:rPr>
          <w:rFonts w:hint="eastAsia"/>
          <w:b/>
        </w:rPr>
        <w:t>、</w:t>
      </w:r>
      <w:r>
        <w:rPr>
          <w:rFonts w:hint="eastAsia" w:asciiTheme="minorEastAsia" w:hAnsiTheme="minorEastAsia"/>
          <w:b/>
          <w:bCs/>
          <w:szCs w:val="21"/>
        </w:rPr>
        <w:t>保密要求</w:t>
      </w:r>
    </w:p>
    <w:p w14:paraId="68043E7C">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服务商及服务商人员获取有关采购人的资料、信息、数据等均属采购人之工作秘密，服务商及服务商人员需尽保密义务，未经过采购人允许不得公开或者转予第三方。如因服务商或服务商人员原因导致泄密事件发生，采购人有权追究服务商全部经济和法律责任,服务商应当赔偿因泄露相关信息资料导致采购人造成的损失(包括但不限于合理的调查、取证、存证、保全、保全担保、法律程序、律师及其他由此导致的费用、开支、损失或损害)。在本合同履行完毕之后，服务商在本条款项下的义务并不随之终止，服务商仍需履行其所承诺的保密义务,直到采购人同意其解除此项义务，或事实上不会因违反本保密条款而给采购人造成任何形式的损害时为止。</w:t>
      </w:r>
    </w:p>
    <w:p w14:paraId="6AC6ACA8">
      <w:pPr>
        <w:rPr>
          <w:b/>
        </w:rPr>
      </w:pPr>
    </w:p>
    <w:p w14:paraId="2FFB4BFC">
      <w:pPr>
        <w:pStyle w:val="39"/>
        <w:spacing w:line="400" w:lineRule="exact"/>
        <w:ind w:left="0" w:right="840"/>
        <w:rPr>
          <w:b/>
        </w:rPr>
      </w:pPr>
      <w:r>
        <w:rPr>
          <w:rFonts w:hint="eastAsia"/>
          <w:b/>
          <w:lang w:eastAsia="zh-CN"/>
        </w:rPr>
        <w:t>七</w:t>
      </w:r>
      <w:r>
        <w:rPr>
          <w:rFonts w:hint="eastAsia"/>
          <w:b/>
        </w:rPr>
        <w:t>、付款方式</w:t>
      </w:r>
    </w:p>
    <w:p w14:paraId="4ADB023F">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1、本项目按月结算，按每月实际</w:t>
      </w:r>
      <w:r>
        <w:rPr>
          <w:rFonts w:hint="eastAsia" w:asciiTheme="minorEastAsia" w:hAnsiTheme="minorEastAsia"/>
          <w:sz w:val="18"/>
          <w:szCs w:val="18"/>
          <w:highlight w:val="none"/>
        </w:rPr>
        <w:t>采购使用</w:t>
      </w:r>
      <w:r>
        <w:rPr>
          <w:rFonts w:hint="eastAsia" w:asciiTheme="minorEastAsia" w:hAnsiTheme="minorEastAsia"/>
          <w:sz w:val="18"/>
          <w:szCs w:val="18"/>
        </w:rPr>
        <w:t>数量和合同单价进行结算。</w:t>
      </w:r>
    </w:p>
    <w:p w14:paraId="47DFE985">
      <w:pPr>
        <w:spacing w:line="400" w:lineRule="exact"/>
        <w:ind w:firstLine="360" w:firstLineChars="200"/>
        <w:rPr>
          <w:rFonts w:asciiTheme="minorEastAsia" w:hAnsiTheme="minorEastAsia"/>
          <w:sz w:val="18"/>
          <w:szCs w:val="18"/>
        </w:rPr>
      </w:pPr>
      <w:r>
        <w:rPr>
          <w:rFonts w:hint="eastAsia" w:asciiTheme="minorEastAsia" w:hAnsiTheme="minorEastAsia"/>
          <w:sz w:val="18"/>
          <w:szCs w:val="18"/>
        </w:rPr>
        <w:t>2、服务商于每月 10 号前向采购人提供：上一月份经双方签字确认的产品签收单，及相应金额、合法、有效正规发票，采购人于60个自然日内支付相关款项。</w:t>
      </w:r>
    </w:p>
    <w:p w14:paraId="07C3D6EA">
      <w:pPr>
        <w:rPr>
          <w:b/>
        </w:rPr>
      </w:pPr>
    </w:p>
    <w:p w14:paraId="15F8C5AF">
      <w:pPr>
        <w:pStyle w:val="39"/>
        <w:spacing w:line="400" w:lineRule="exact"/>
        <w:ind w:left="0" w:right="840"/>
        <w:rPr>
          <w:b/>
        </w:rPr>
      </w:pPr>
      <w:r>
        <w:rPr>
          <w:rFonts w:hint="eastAsia"/>
          <w:b/>
          <w:lang w:eastAsia="zh-CN"/>
        </w:rPr>
        <w:t>八</w:t>
      </w:r>
      <w:r>
        <w:rPr>
          <w:rFonts w:hint="eastAsia"/>
          <w:b/>
        </w:rPr>
        <w:t>、考核</w:t>
      </w:r>
    </w:p>
    <w:p w14:paraId="75782B00">
      <w:pPr>
        <w:jc w:val="center"/>
        <w:rPr>
          <w:rFonts w:asciiTheme="minorEastAsia" w:hAnsiTheme="minorEastAsia"/>
          <w:sz w:val="24"/>
        </w:rPr>
      </w:pPr>
      <w:r>
        <w:rPr>
          <w:rFonts w:asciiTheme="minorEastAsia" w:hAnsiTheme="minorEastAsia"/>
          <w:sz w:val="24"/>
        </w:rPr>
        <w:t>中药配方颗粒供应及智能化调配服务质量考核表</w:t>
      </w:r>
    </w:p>
    <w:p w14:paraId="7FB0528F">
      <w:pPr>
        <w:jc w:val="center"/>
        <w:rPr>
          <w:rFonts w:asciiTheme="minorEastAsia" w:hAnsiTheme="minorEastAsia"/>
          <w:sz w:val="24"/>
        </w:rPr>
      </w:pPr>
    </w:p>
    <w:p w14:paraId="1BE0ACFC">
      <w:pPr>
        <w:pStyle w:val="2"/>
        <w:ind w:firstLine="360" w:firstLineChars="200"/>
        <w:rPr>
          <w:sz w:val="18"/>
          <w:szCs w:val="18"/>
          <w:lang w:eastAsia="zh-CN"/>
        </w:rPr>
      </w:pPr>
      <w:r>
        <w:rPr>
          <w:rFonts w:hint="eastAsia"/>
          <w:sz w:val="18"/>
          <w:szCs w:val="18"/>
          <w:lang w:eastAsia="zh-CN"/>
        </w:rPr>
        <w:t xml:space="preserve">服务单位：                                      考评时间:      年   月 </w:t>
      </w:r>
    </w:p>
    <w:tbl>
      <w:tblPr>
        <w:tblStyle w:val="21"/>
        <w:tblW w:w="8363" w:type="dxa"/>
        <w:tblInd w:w="108" w:type="dxa"/>
        <w:tblLayout w:type="fixed"/>
        <w:tblCellMar>
          <w:top w:w="0" w:type="dxa"/>
          <w:left w:w="0" w:type="dxa"/>
          <w:bottom w:w="0" w:type="dxa"/>
          <w:right w:w="0" w:type="dxa"/>
        </w:tblCellMar>
      </w:tblPr>
      <w:tblGrid>
        <w:gridCol w:w="993"/>
        <w:gridCol w:w="3402"/>
        <w:gridCol w:w="708"/>
        <w:gridCol w:w="1701"/>
        <w:gridCol w:w="850"/>
        <w:gridCol w:w="709"/>
      </w:tblGrid>
      <w:tr w14:paraId="28BD9010">
        <w:tblPrEx>
          <w:tblCellMar>
            <w:top w:w="0" w:type="dxa"/>
            <w:left w:w="0" w:type="dxa"/>
            <w:bottom w:w="0" w:type="dxa"/>
            <w:right w:w="0" w:type="dxa"/>
          </w:tblCellMar>
        </w:tblPrEx>
        <w:trPr>
          <w:trHeight w:val="623" w:hRule="atLeast"/>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07A270">
            <w:pPr>
              <w:widowControl/>
              <w:snapToGrid w:val="0"/>
              <w:jc w:val="center"/>
              <w:rPr>
                <w:rFonts w:ascii="宋体" w:hAnsi="宋体" w:eastAsia="宋体" w:cs="宋体"/>
                <w:b/>
                <w:sz w:val="18"/>
                <w:szCs w:val="18"/>
              </w:rPr>
            </w:pPr>
            <w:r>
              <w:rPr>
                <w:rFonts w:hint="eastAsia" w:ascii="宋体" w:hAnsi="宋体" w:eastAsia="宋体" w:cs="宋体"/>
                <w:b/>
                <w:sz w:val="18"/>
                <w:szCs w:val="18"/>
              </w:rPr>
              <w:t>类别</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E3AE5">
            <w:pPr>
              <w:widowControl/>
              <w:snapToGrid w:val="0"/>
              <w:jc w:val="center"/>
              <w:rPr>
                <w:rFonts w:ascii="宋体" w:hAnsi="宋体" w:eastAsia="宋体" w:cs="宋体"/>
                <w:b/>
                <w:sz w:val="18"/>
                <w:szCs w:val="18"/>
              </w:rPr>
            </w:pPr>
            <w:r>
              <w:rPr>
                <w:rFonts w:hint="eastAsia" w:ascii="宋体" w:hAnsi="宋体" w:eastAsia="宋体" w:cs="宋体"/>
                <w:b/>
                <w:sz w:val="18"/>
                <w:szCs w:val="18"/>
              </w:rPr>
              <w:t>考核内容</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954C2">
            <w:pPr>
              <w:widowControl/>
              <w:snapToGrid w:val="0"/>
              <w:jc w:val="center"/>
              <w:rPr>
                <w:rFonts w:ascii="宋体" w:hAnsi="宋体" w:eastAsia="宋体" w:cs="宋体"/>
                <w:b/>
                <w:sz w:val="18"/>
                <w:szCs w:val="18"/>
              </w:rPr>
            </w:pPr>
            <w:r>
              <w:rPr>
                <w:rFonts w:hint="eastAsia" w:ascii="宋体" w:hAnsi="宋体" w:eastAsia="宋体" w:cs="宋体"/>
                <w:b/>
                <w:sz w:val="18"/>
                <w:szCs w:val="18"/>
              </w:rPr>
              <w:t>分值</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80F4A9">
            <w:pPr>
              <w:widowControl/>
              <w:snapToGrid w:val="0"/>
              <w:jc w:val="center"/>
              <w:rPr>
                <w:rFonts w:ascii="宋体" w:hAnsi="宋体" w:eastAsia="宋体" w:cs="宋体"/>
                <w:b/>
                <w:sz w:val="18"/>
                <w:szCs w:val="18"/>
              </w:rPr>
            </w:pPr>
            <w:r>
              <w:rPr>
                <w:rFonts w:hint="eastAsia" w:ascii="宋体" w:hAnsi="宋体" w:eastAsia="宋体" w:cs="宋体"/>
                <w:b/>
                <w:sz w:val="18"/>
                <w:szCs w:val="18"/>
              </w:rPr>
              <w:t>扣分标准</w:t>
            </w:r>
          </w:p>
        </w:tc>
        <w:tc>
          <w:tcPr>
            <w:tcW w:w="850" w:type="dxa"/>
            <w:tcBorders>
              <w:top w:val="single" w:color="000000" w:sz="4" w:space="0"/>
              <w:left w:val="single" w:color="000000" w:sz="4" w:space="0"/>
              <w:bottom w:val="single" w:color="000000" w:sz="4" w:space="0"/>
              <w:right w:val="single" w:color="000000" w:sz="4" w:space="0"/>
            </w:tcBorders>
            <w:vAlign w:val="center"/>
          </w:tcPr>
          <w:p w14:paraId="6B25B027">
            <w:pPr>
              <w:widowControl/>
              <w:snapToGrid w:val="0"/>
              <w:jc w:val="center"/>
              <w:rPr>
                <w:rFonts w:ascii="宋体" w:hAnsi="宋体" w:eastAsia="宋体" w:cs="宋体"/>
                <w:b/>
                <w:sz w:val="18"/>
                <w:szCs w:val="18"/>
              </w:rPr>
            </w:pPr>
            <w:r>
              <w:rPr>
                <w:rFonts w:hint="eastAsia" w:ascii="宋体" w:hAnsi="宋体" w:eastAsia="宋体" w:cs="宋体"/>
                <w:b/>
                <w:sz w:val="18"/>
                <w:szCs w:val="18"/>
              </w:rPr>
              <w:t>扣分说明</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023FF">
            <w:pPr>
              <w:widowControl/>
              <w:snapToGrid w:val="0"/>
              <w:jc w:val="center"/>
              <w:rPr>
                <w:rFonts w:ascii="宋体" w:hAnsi="宋体" w:eastAsia="宋体" w:cs="宋体"/>
                <w:b/>
                <w:sz w:val="18"/>
                <w:szCs w:val="18"/>
              </w:rPr>
            </w:pPr>
            <w:r>
              <w:rPr>
                <w:rFonts w:hint="eastAsia" w:ascii="宋体" w:hAnsi="宋体" w:eastAsia="宋体" w:cs="宋体"/>
                <w:b/>
                <w:sz w:val="18"/>
                <w:szCs w:val="18"/>
              </w:rPr>
              <w:t>得分</w:t>
            </w:r>
          </w:p>
        </w:tc>
      </w:tr>
      <w:tr w14:paraId="4AE08139">
        <w:tblPrEx>
          <w:tblCellMar>
            <w:top w:w="0" w:type="dxa"/>
            <w:left w:w="0" w:type="dxa"/>
            <w:bottom w:w="0" w:type="dxa"/>
            <w:right w:w="0" w:type="dxa"/>
          </w:tblCellMar>
        </w:tblPrEx>
        <w:trPr>
          <w:trHeight w:val="500"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05673BF">
            <w:pPr>
              <w:widowControl/>
              <w:snapToGrid w:val="0"/>
              <w:jc w:val="center"/>
              <w:rPr>
                <w:rFonts w:ascii="宋体" w:hAnsi="宋体" w:eastAsia="宋体" w:cs="宋体"/>
                <w:sz w:val="18"/>
                <w:szCs w:val="18"/>
              </w:rPr>
            </w:pPr>
            <w:r>
              <w:rPr>
                <w:rFonts w:hint="eastAsia" w:ascii="宋体" w:hAnsi="宋体" w:eastAsia="宋体" w:cs="宋体"/>
                <w:sz w:val="18"/>
                <w:szCs w:val="18"/>
              </w:rPr>
              <w:t>公司管理(12分)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28EAB7">
            <w:pPr>
              <w:widowControl/>
              <w:snapToGrid w:val="0"/>
              <w:jc w:val="left"/>
              <w:rPr>
                <w:rFonts w:ascii="宋体" w:hAnsi="宋体" w:eastAsia="宋体" w:cs="宋体"/>
                <w:sz w:val="18"/>
                <w:szCs w:val="18"/>
              </w:rPr>
            </w:pPr>
            <w:r>
              <w:rPr>
                <w:rFonts w:hint="eastAsia" w:ascii="宋体" w:hAnsi="宋体" w:eastAsia="宋体" w:cs="宋体"/>
                <w:sz w:val="18"/>
                <w:szCs w:val="18"/>
              </w:rPr>
              <w:t>1、建立健全的员工管理制度及岗位工作职责。</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D1984">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F9E97">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96324BE">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0DACB">
            <w:pPr>
              <w:widowControl/>
              <w:snapToGrid w:val="0"/>
              <w:jc w:val="center"/>
              <w:rPr>
                <w:rFonts w:ascii="宋体" w:hAnsi="宋体" w:eastAsia="宋体" w:cs="宋体"/>
                <w:sz w:val="18"/>
                <w:szCs w:val="18"/>
              </w:rPr>
            </w:pPr>
          </w:p>
        </w:tc>
      </w:tr>
      <w:tr w14:paraId="684E2CCB">
        <w:tblPrEx>
          <w:tblCellMar>
            <w:top w:w="0" w:type="dxa"/>
            <w:left w:w="0" w:type="dxa"/>
            <w:bottom w:w="0" w:type="dxa"/>
            <w:right w:w="0" w:type="dxa"/>
          </w:tblCellMar>
        </w:tblPrEx>
        <w:trPr>
          <w:trHeight w:val="575"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D5E1E43">
            <w:pPr>
              <w:widowControl/>
              <w:snapToGrid w:val="0"/>
              <w:ind w:left="113" w:right="113"/>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1A0B6">
            <w:pPr>
              <w:widowControl/>
              <w:snapToGrid w:val="0"/>
              <w:jc w:val="left"/>
              <w:rPr>
                <w:rFonts w:ascii="宋体" w:hAnsi="宋体" w:eastAsia="宋体" w:cs="宋体"/>
                <w:sz w:val="18"/>
                <w:szCs w:val="18"/>
              </w:rPr>
            </w:pPr>
            <w:r>
              <w:rPr>
                <w:rFonts w:hint="eastAsia" w:ascii="宋体" w:hAnsi="宋体" w:eastAsia="宋体" w:cs="宋体"/>
                <w:sz w:val="18"/>
                <w:szCs w:val="18"/>
              </w:rPr>
              <w:t>2、服务项目突发事件应急预案及应急处置措施。</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053817">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FC1055">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B9EE110">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42F1AD">
            <w:pPr>
              <w:widowControl/>
              <w:snapToGrid w:val="0"/>
              <w:jc w:val="center"/>
              <w:rPr>
                <w:rFonts w:ascii="宋体" w:hAnsi="宋体" w:eastAsia="宋体" w:cs="宋体"/>
                <w:sz w:val="18"/>
                <w:szCs w:val="18"/>
              </w:rPr>
            </w:pPr>
          </w:p>
        </w:tc>
      </w:tr>
      <w:tr w14:paraId="23FD2B88">
        <w:tblPrEx>
          <w:tblCellMar>
            <w:top w:w="0" w:type="dxa"/>
            <w:left w:w="0" w:type="dxa"/>
            <w:bottom w:w="0" w:type="dxa"/>
            <w:right w:w="0" w:type="dxa"/>
          </w:tblCellMar>
        </w:tblPrEx>
        <w:trPr>
          <w:trHeight w:val="555" w:hRule="atLeast"/>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2E519AF2">
            <w:pPr>
              <w:widowControl/>
              <w:snapToGrid w:val="0"/>
              <w:ind w:left="113" w:right="113"/>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18D88D">
            <w:pPr>
              <w:widowControl/>
              <w:snapToGrid w:val="0"/>
              <w:jc w:val="left"/>
              <w:rPr>
                <w:rFonts w:ascii="宋体" w:hAnsi="宋体" w:eastAsia="宋体" w:cs="宋体"/>
                <w:sz w:val="18"/>
                <w:szCs w:val="18"/>
              </w:rPr>
            </w:pPr>
            <w:r>
              <w:rPr>
                <w:rFonts w:hint="eastAsia" w:ascii="宋体" w:hAnsi="宋体" w:eastAsia="宋体" w:cs="宋体"/>
                <w:sz w:val="18"/>
                <w:szCs w:val="18"/>
              </w:rPr>
              <w:t>3、制定严格的内控药品质量标准。</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073CAD">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795F7">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5090F2AA">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60D01">
            <w:pPr>
              <w:widowControl/>
              <w:snapToGrid w:val="0"/>
              <w:jc w:val="center"/>
              <w:rPr>
                <w:rFonts w:ascii="宋体" w:hAnsi="宋体" w:eastAsia="宋体" w:cs="宋体"/>
                <w:sz w:val="18"/>
                <w:szCs w:val="18"/>
              </w:rPr>
            </w:pPr>
          </w:p>
        </w:tc>
      </w:tr>
      <w:tr w14:paraId="77697002">
        <w:tblPrEx>
          <w:tblCellMar>
            <w:top w:w="0" w:type="dxa"/>
            <w:left w:w="0" w:type="dxa"/>
            <w:bottom w:w="0" w:type="dxa"/>
            <w:right w:w="0" w:type="dxa"/>
          </w:tblCellMar>
        </w:tblPrEx>
        <w:trPr>
          <w:trHeight w:val="407"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AB25F5A">
            <w:pPr>
              <w:widowControl/>
              <w:snapToGrid w:val="0"/>
              <w:jc w:val="center"/>
              <w:rPr>
                <w:rFonts w:ascii="宋体" w:hAnsi="宋体" w:eastAsia="宋体" w:cs="宋体"/>
                <w:sz w:val="18"/>
                <w:szCs w:val="18"/>
              </w:rPr>
            </w:pPr>
            <w:r>
              <w:rPr>
                <w:rFonts w:hint="eastAsia" w:ascii="宋体" w:hAnsi="宋体" w:eastAsia="宋体" w:cs="宋体"/>
                <w:sz w:val="18"/>
                <w:szCs w:val="18"/>
              </w:rPr>
              <w:t>服务人员(16分)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7420EA">
            <w:pPr>
              <w:widowControl/>
              <w:snapToGrid w:val="0"/>
              <w:jc w:val="left"/>
              <w:rPr>
                <w:rFonts w:ascii="宋体" w:hAnsi="宋体" w:eastAsia="宋体" w:cs="宋体"/>
                <w:sz w:val="18"/>
                <w:szCs w:val="18"/>
              </w:rPr>
            </w:pPr>
            <w:r>
              <w:rPr>
                <w:rFonts w:hint="eastAsia" w:ascii="宋体" w:hAnsi="宋体" w:eastAsia="宋体" w:cs="宋体"/>
                <w:sz w:val="18"/>
                <w:szCs w:val="18"/>
              </w:rPr>
              <w:t>1、仪容仪表端正，文明礼貌，统一着装，佩戴工卡。</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D3516">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F00AF1">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不按要求执行，每项每次扣2分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088BE11">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9DDFC">
            <w:pPr>
              <w:widowControl/>
              <w:snapToGrid w:val="0"/>
              <w:jc w:val="center"/>
              <w:rPr>
                <w:rFonts w:ascii="宋体" w:hAnsi="宋体" w:eastAsia="宋体" w:cs="宋体"/>
                <w:sz w:val="18"/>
                <w:szCs w:val="18"/>
              </w:rPr>
            </w:pPr>
          </w:p>
        </w:tc>
      </w:tr>
      <w:tr w14:paraId="29723AD8">
        <w:tblPrEx>
          <w:tblCellMar>
            <w:top w:w="0" w:type="dxa"/>
            <w:left w:w="0" w:type="dxa"/>
            <w:bottom w:w="0" w:type="dxa"/>
            <w:right w:w="0" w:type="dxa"/>
          </w:tblCellMar>
        </w:tblPrEx>
        <w:trPr>
          <w:trHeight w:val="413"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1308A924">
            <w:pPr>
              <w:widowControl/>
              <w:snapToGrid w:val="0"/>
              <w:ind w:left="113" w:right="113"/>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A83DF">
            <w:pPr>
              <w:widowControl/>
              <w:snapToGrid w:val="0"/>
              <w:jc w:val="left"/>
              <w:rPr>
                <w:rFonts w:ascii="宋体" w:hAnsi="宋体" w:eastAsia="宋体" w:cs="宋体"/>
                <w:sz w:val="18"/>
                <w:szCs w:val="18"/>
              </w:rPr>
            </w:pPr>
            <w:r>
              <w:rPr>
                <w:rFonts w:hint="eastAsia" w:ascii="宋体" w:hAnsi="宋体" w:eastAsia="宋体" w:cs="宋体"/>
                <w:sz w:val="18"/>
                <w:szCs w:val="18"/>
              </w:rPr>
              <w:t>2、遵纪守法，遵守医院规章制度。</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3998F0">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49EA98">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282CB6B8">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AF6FFD">
            <w:pPr>
              <w:widowControl/>
              <w:snapToGrid w:val="0"/>
              <w:jc w:val="center"/>
              <w:rPr>
                <w:rFonts w:ascii="宋体" w:hAnsi="宋体" w:eastAsia="宋体" w:cs="宋体"/>
                <w:sz w:val="18"/>
                <w:szCs w:val="18"/>
              </w:rPr>
            </w:pPr>
          </w:p>
        </w:tc>
      </w:tr>
      <w:tr w14:paraId="756B7619">
        <w:tblPrEx>
          <w:tblCellMar>
            <w:top w:w="0" w:type="dxa"/>
            <w:left w:w="0" w:type="dxa"/>
            <w:bottom w:w="0" w:type="dxa"/>
            <w:right w:w="0" w:type="dxa"/>
          </w:tblCellMar>
        </w:tblPrEx>
        <w:trPr>
          <w:trHeight w:val="418"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40A52874">
            <w:pPr>
              <w:widowControl/>
              <w:snapToGrid w:val="0"/>
              <w:ind w:left="113" w:right="113"/>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178EE4">
            <w:pPr>
              <w:widowControl/>
              <w:snapToGrid w:val="0"/>
              <w:jc w:val="left"/>
              <w:rPr>
                <w:rFonts w:ascii="宋体" w:hAnsi="宋体" w:eastAsia="宋体" w:cs="宋体"/>
                <w:sz w:val="18"/>
                <w:szCs w:val="18"/>
              </w:rPr>
            </w:pPr>
            <w:r>
              <w:rPr>
                <w:rFonts w:hint="eastAsia" w:ascii="宋体" w:hAnsi="宋体" w:eastAsia="宋体" w:cs="宋体"/>
                <w:sz w:val="18"/>
                <w:szCs w:val="18"/>
              </w:rPr>
              <w:t>3、持证上岗，服从主管部门管理，工作积极主动。</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2CF26F">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6C7B61">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6FDD552">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BA6D9">
            <w:pPr>
              <w:widowControl/>
              <w:snapToGrid w:val="0"/>
              <w:jc w:val="center"/>
              <w:rPr>
                <w:rFonts w:ascii="宋体" w:hAnsi="宋体" w:eastAsia="宋体" w:cs="宋体"/>
                <w:sz w:val="18"/>
                <w:szCs w:val="18"/>
              </w:rPr>
            </w:pPr>
          </w:p>
        </w:tc>
      </w:tr>
      <w:tr w14:paraId="31EF5BE7">
        <w:tblPrEx>
          <w:tblCellMar>
            <w:top w:w="0" w:type="dxa"/>
            <w:left w:w="0" w:type="dxa"/>
            <w:bottom w:w="0" w:type="dxa"/>
            <w:right w:w="0" w:type="dxa"/>
          </w:tblCellMar>
        </w:tblPrEx>
        <w:trPr>
          <w:trHeight w:val="766" w:hRule="atLeast"/>
        </w:trPr>
        <w:tc>
          <w:tcPr>
            <w:tcW w:w="99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278545D4">
            <w:pPr>
              <w:widowControl/>
              <w:snapToGrid w:val="0"/>
              <w:ind w:left="113" w:right="113"/>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8D8C5">
            <w:pPr>
              <w:widowControl/>
              <w:snapToGrid w:val="0"/>
              <w:jc w:val="left"/>
              <w:rPr>
                <w:rFonts w:ascii="宋体" w:hAnsi="宋体" w:eastAsia="宋体" w:cs="宋体"/>
                <w:sz w:val="18"/>
                <w:szCs w:val="18"/>
              </w:rPr>
            </w:pPr>
            <w:r>
              <w:rPr>
                <w:rFonts w:hint="eastAsia" w:ascii="宋体" w:hAnsi="宋体" w:eastAsia="宋体" w:cs="宋体"/>
                <w:sz w:val="18"/>
                <w:szCs w:val="18"/>
              </w:rPr>
              <w:t>4、驻场辅助调配人员要求</w:t>
            </w:r>
            <w:r>
              <w:rPr>
                <w:rFonts w:hint="eastAsia" w:ascii="宋体" w:hAnsi="宋体" w:eastAsia="宋体" w:cs="宋体"/>
                <w:sz w:val="18"/>
                <w:szCs w:val="18"/>
                <w:highlight w:val="yellow"/>
              </w:rPr>
              <w:t>为依法经过资格认定的药师</w:t>
            </w:r>
            <w:r>
              <w:rPr>
                <w:rFonts w:hint="eastAsia" w:ascii="宋体" w:hAnsi="宋体" w:eastAsia="宋体" w:cs="宋体"/>
                <w:sz w:val="18"/>
                <w:szCs w:val="18"/>
              </w:rPr>
              <w:t>，调剂设备维修保养人员具备调剂设备维修保养能力。</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709C1B">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533E5">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不按要求执行，每项每次扣2分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F0EF587">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4D03F">
            <w:pPr>
              <w:widowControl/>
              <w:snapToGrid w:val="0"/>
              <w:jc w:val="center"/>
              <w:rPr>
                <w:rFonts w:ascii="宋体" w:hAnsi="宋体" w:eastAsia="宋体" w:cs="宋体"/>
                <w:sz w:val="18"/>
                <w:szCs w:val="18"/>
              </w:rPr>
            </w:pPr>
          </w:p>
        </w:tc>
      </w:tr>
      <w:tr w14:paraId="416E0876">
        <w:tblPrEx>
          <w:tblCellMar>
            <w:top w:w="0" w:type="dxa"/>
            <w:left w:w="0" w:type="dxa"/>
            <w:bottom w:w="0" w:type="dxa"/>
            <w:right w:w="0" w:type="dxa"/>
          </w:tblCellMar>
        </w:tblPrEx>
        <w:trPr>
          <w:trHeight w:val="547"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559C047">
            <w:pPr>
              <w:widowControl/>
              <w:snapToGrid w:val="0"/>
              <w:jc w:val="center"/>
              <w:rPr>
                <w:rFonts w:ascii="宋体" w:hAnsi="宋体" w:eastAsia="宋体" w:cs="宋体"/>
                <w:sz w:val="18"/>
                <w:szCs w:val="18"/>
              </w:rPr>
            </w:pPr>
            <w:r>
              <w:rPr>
                <w:rFonts w:hint="eastAsia" w:ascii="宋体" w:hAnsi="宋体" w:eastAsia="宋体" w:cs="宋体"/>
                <w:sz w:val="18"/>
                <w:szCs w:val="18"/>
              </w:rPr>
              <w:t>服务履行情况（22分）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AA6A8">
            <w:pPr>
              <w:widowControl/>
              <w:snapToGrid w:val="0"/>
              <w:jc w:val="left"/>
              <w:rPr>
                <w:rFonts w:ascii="宋体" w:hAnsi="宋体" w:eastAsia="宋体" w:cs="宋体"/>
                <w:sz w:val="18"/>
                <w:szCs w:val="18"/>
              </w:rPr>
            </w:pPr>
            <w:r>
              <w:rPr>
                <w:rFonts w:hint="eastAsia" w:ascii="宋体" w:hAnsi="宋体" w:eastAsia="宋体" w:cs="宋体"/>
                <w:sz w:val="18"/>
                <w:szCs w:val="18"/>
              </w:rPr>
              <w:t>1、包装材料、标签等均符合国家有关规定。</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761DC">
            <w:pPr>
              <w:widowControl/>
              <w:snapToGrid w:val="0"/>
              <w:jc w:val="center"/>
              <w:rPr>
                <w:rFonts w:ascii="宋体" w:hAnsi="宋体" w:eastAsia="宋体" w:cs="宋体"/>
                <w:sz w:val="18"/>
                <w:szCs w:val="18"/>
              </w:rPr>
            </w:pPr>
            <w:r>
              <w:rPr>
                <w:rFonts w:hint="eastAsia" w:ascii="宋体" w:hAnsi="宋体" w:eastAsia="宋体" w:cs="宋体"/>
                <w:sz w:val="18"/>
                <w:szCs w:val="18"/>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50618B">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不按要求执行，每次扣3分</w:t>
            </w:r>
          </w:p>
        </w:tc>
        <w:tc>
          <w:tcPr>
            <w:tcW w:w="850" w:type="dxa"/>
            <w:tcBorders>
              <w:top w:val="single" w:color="000000" w:sz="4" w:space="0"/>
              <w:left w:val="single" w:color="000000" w:sz="4" w:space="0"/>
              <w:bottom w:val="single" w:color="000000" w:sz="4" w:space="0"/>
              <w:right w:val="single" w:color="000000" w:sz="4" w:space="0"/>
            </w:tcBorders>
            <w:vAlign w:val="center"/>
          </w:tcPr>
          <w:p w14:paraId="44C88711">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9AD2E">
            <w:pPr>
              <w:widowControl/>
              <w:snapToGrid w:val="0"/>
              <w:jc w:val="center"/>
              <w:rPr>
                <w:rFonts w:ascii="宋体" w:hAnsi="宋体" w:eastAsia="宋体" w:cs="宋体"/>
                <w:sz w:val="18"/>
                <w:szCs w:val="18"/>
              </w:rPr>
            </w:pPr>
          </w:p>
        </w:tc>
      </w:tr>
      <w:tr w14:paraId="10AFFD6D">
        <w:tblPrEx>
          <w:tblCellMar>
            <w:top w:w="0" w:type="dxa"/>
            <w:left w:w="0" w:type="dxa"/>
            <w:bottom w:w="0" w:type="dxa"/>
            <w:right w:w="0" w:type="dxa"/>
          </w:tblCellMar>
        </w:tblPrEx>
        <w:trPr>
          <w:trHeight w:val="547" w:hRule="atLeast"/>
        </w:trPr>
        <w:tc>
          <w:tcPr>
            <w:tcW w:w="993" w:type="dxa"/>
            <w:vMerge w:val="continue"/>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2D4D8214">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D43AB">
            <w:pPr>
              <w:widowControl/>
              <w:snapToGrid w:val="0"/>
              <w:jc w:val="left"/>
              <w:rPr>
                <w:rFonts w:ascii="宋体" w:hAnsi="宋体" w:eastAsia="宋体" w:cs="宋体"/>
                <w:sz w:val="18"/>
                <w:szCs w:val="18"/>
              </w:rPr>
            </w:pPr>
            <w:r>
              <w:rPr>
                <w:rFonts w:hint="eastAsia" w:ascii="宋体" w:hAnsi="宋体" w:eastAsia="宋体" w:cs="宋体"/>
                <w:sz w:val="18"/>
                <w:szCs w:val="18"/>
              </w:rPr>
              <w:t>2、合同执行期间，生产企业需提供中药配方颗粒各个生产环节质量监控可溯体系，如药品生产图片、质控方案、标准化流程等。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2D2A7">
            <w:pPr>
              <w:widowControl/>
              <w:snapToGrid w:val="0"/>
              <w:jc w:val="center"/>
              <w:rPr>
                <w:rFonts w:ascii="宋体" w:hAnsi="宋体" w:eastAsia="宋体" w:cs="宋体"/>
                <w:sz w:val="18"/>
                <w:szCs w:val="18"/>
              </w:rPr>
            </w:pPr>
            <w:r>
              <w:rPr>
                <w:rFonts w:hint="eastAsia" w:ascii="宋体" w:hAnsi="宋体" w:eastAsia="宋体" w:cs="宋体"/>
                <w:sz w:val="18"/>
                <w:szCs w:val="18"/>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08E720">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不按要求执行，每次扣6分</w:t>
            </w:r>
          </w:p>
        </w:tc>
        <w:tc>
          <w:tcPr>
            <w:tcW w:w="850" w:type="dxa"/>
            <w:tcBorders>
              <w:top w:val="single" w:color="000000" w:sz="4" w:space="0"/>
              <w:left w:val="single" w:color="000000" w:sz="4" w:space="0"/>
              <w:bottom w:val="single" w:color="000000" w:sz="4" w:space="0"/>
              <w:right w:val="single" w:color="000000" w:sz="4" w:space="0"/>
            </w:tcBorders>
            <w:vAlign w:val="center"/>
          </w:tcPr>
          <w:p w14:paraId="610583D1">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FEA37">
            <w:pPr>
              <w:widowControl/>
              <w:snapToGrid w:val="0"/>
              <w:jc w:val="center"/>
              <w:rPr>
                <w:rFonts w:ascii="宋体" w:hAnsi="宋体" w:eastAsia="宋体" w:cs="宋体"/>
                <w:sz w:val="18"/>
                <w:szCs w:val="18"/>
              </w:rPr>
            </w:pPr>
          </w:p>
        </w:tc>
      </w:tr>
      <w:tr w14:paraId="1E83DCE9">
        <w:tblPrEx>
          <w:tblCellMar>
            <w:top w:w="0" w:type="dxa"/>
            <w:left w:w="0" w:type="dxa"/>
            <w:bottom w:w="0" w:type="dxa"/>
            <w:right w:w="0" w:type="dxa"/>
          </w:tblCellMar>
        </w:tblPrEx>
        <w:trPr>
          <w:trHeight w:val="76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010A5A34">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5FAFB">
            <w:pPr>
              <w:widowControl/>
              <w:snapToGrid w:val="0"/>
              <w:jc w:val="left"/>
              <w:rPr>
                <w:rFonts w:ascii="宋体" w:hAnsi="宋体" w:eastAsia="宋体" w:cs="宋体"/>
                <w:sz w:val="18"/>
                <w:szCs w:val="18"/>
              </w:rPr>
            </w:pPr>
            <w:r>
              <w:rPr>
                <w:rFonts w:hint="eastAsia" w:ascii="宋体" w:hAnsi="宋体" w:eastAsia="宋体" w:cs="宋体"/>
                <w:sz w:val="18"/>
                <w:szCs w:val="18"/>
              </w:rPr>
              <w:t>3、乙方每次提供供货服务时，须向甲方提供每一批中药配方颗粒的质检报告。</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9BD308">
            <w:pPr>
              <w:widowControl/>
              <w:snapToGrid w:val="0"/>
              <w:jc w:val="center"/>
              <w:rPr>
                <w:rFonts w:ascii="宋体" w:hAnsi="宋体" w:eastAsia="宋体" w:cs="宋体"/>
                <w:sz w:val="18"/>
                <w:szCs w:val="18"/>
              </w:rPr>
            </w:pPr>
            <w:r>
              <w:rPr>
                <w:rFonts w:hint="eastAsia" w:ascii="宋体" w:hAnsi="宋体" w:eastAsia="宋体" w:cs="宋体"/>
                <w:sz w:val="18"/>
                <w:szCs w:val="18"/>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C2219B">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不按要求执行，每次扣3分</w:t>
            </w:r>
          </w:p>
        </w:tc>
        <w:tc>
          <w:tcPr>
            <w:tcW w:w="850" w:type="dxa"/>
            <w:tcBorders>
              <w:top w:val="single" w:color="000000" w:sz="4" w:space="0"/>
              <w:left w:val="single" w:color="000000" w:sz="4" w:space="0"/>
              <w:bottom w:val="single" w:color="000000" w:sz="4" w:space="0"/>
              <w:right w:val="single" w:color="000000" w:sz="4" w:space="0"/>
            </w:tcBorders>
            <w:vAlign w:val="center"/>
          </w:tcPr>
          <w:p w14:paraId="22F88EEF">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612DFA">
            <w:pPr>
              <w:widowControl/>
              <w:snapToGrid w:val="0"/>
              <w:jc w:val="center"/>
              <w:rPr>
                <w:rFonts w:ascii="宋体" w:hAnsi="宋体" w:eastAsia="宋体" w:cs="宋体"/>
                <w:sz w:val="18"/>
                <w:szCs w:val="18"/>
              </w:rPr>
            </w:pPr>
          </w:p>
        </w:tc>
      </w:tr>
      <w:tr w14:paraId="0952EF86">
        <w:tblPrEx>
          <w:tblCellMar>
            <w:top w:w="0" w:type="dxa"/>
            <w:left w:w="0" w:type="dxa"/>
            <w:bottom w:w="0" w:type="dxa"/>
            <w:right w:w="0" w:type="dxa"/>
          </w:tblCellMar>
        </w:tblPrEx>
        <w:trPr>
          <w:trHeight w:val="76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BEB1B62">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3D745B">
            <w:pPr>
              <w:widowControl/>
              <w:snapToGrid w:val="0"/>
              <w:jc w:val="left"/>
              <w:rPr>
                <w:rFonts w:ascii="宋体" w:hAnsi="宋体" w:eastAsia="宋体" w:cs="宋体"/>
                <w:sz w:val="18"/>
                <w:szCs w:val="18"/>
              </w:rPr>
            </w:pPr>
            <w:r>
              <w:rPr>
                <w:rFonts w:hint="eastAsia" w:ascii="宋体" w:hAnsi="宋体" w:eastAsia="宋体" w:cs="宋体"/>
                <w:sz w:val="18"/>
                <w:szCs w:val="18"/>
              </w:rPr>
              <w:t>4、乙方负责提供调配所需人员及一切耗材（包括但不限于药袋、打印标签等消耗品）。</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06DB3">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D787C">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FE1D0CB">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D1B47D">
            <w:pPr>
              <w:widowControl/>
              <w:snapToGrid w:val="0"/>
              <w:jc w:val="center"/>
              <w:rPr>
                <w:rFonts w:ascii="宋体" w:hAnsi="宋体" w:eastAsia="宋体" w:cs="宋体"/>
                <w:sz w:val="18"/>
                <w:szCs w:val="18"/>
              </w:rPr>
            </w:pPr>
          </w:p>
        </w:tc>
      </w:tr>
      <w:tr w14:paraId="6F774CA5">
        <w:tblPrEx>
          <w:tblCellMar>
            <w:top w:w="0" w:type="dxa"/>
            <w:left w:w="0" w:type="dxa"/>
            <w:bottom w:w="0" w:type="dxa"/>
            <w:right w:w="0" w:type="dxa"/>
          </w:tblCellMar>
        </w:tblPrEx>
        <w:trPr>
          <w:trHeight w:val="548" w:hRule="atLeast"/>
        </w:trPr>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3EEAD0">
            <w:pPr>
              <w:widowControl/>
              <w:snapToGrid w:val="0"/>
              <w:jc w:val="center"/>
              <w:rPr>
                <w:rFonts w:ascii="宋体" w:hAnsi="宋体" w:eastAsia="宋体" w:cs="宋体"/>
                <w:sz w:val="18"/>
                <w:szCs w:val="18"/>
              </w:rPr>
            </w:pPr>
          </w:p>
          <w:p w14:paraId="6EC8EC90">
            <w:pPr>
              <w:widowControl/>
              <w:snapToGrid w:val="0"/>
              <w:jc w:val="center"/>
              <w:rPr>
                <w:rFonts w:ascii="宋体" w:hAnsi="宋体" w:eastAsia="宋体" w:cs="宋体"/>
                <w:sz w:val="18"/>
                <w:szCs w:val="18"/>
              </w:rPr>
            </w:pPr>
            <w:r>
              <w:rPr>
                <w:rFonts w:hint="eastAsia" w:ascii="宋体" w:hAnsi="宋体" w:eastAsia="宋体" w:cs="宋体"/>
                <w:sz w:val="18"/>
                <w:szCs w:val="18"/>
              </w:rPr>
              <w:t>售后服务质量</w:t>
            </w:r>
          </w:p>
          <w:p w14:paraId="6A6B5558">
            <w:pPr>
              <w:widowControl/>
              <w:snapToGrid w:val="0"/>
              <w:jc w:val="center"/>
              <w:rPr>
                <w:rFonts w:ascii="宋体" w:hAnsi="宋体" w:eastAsia="宋体" w:cs="宋体"/>
                <w:sz w:val="18"/>
                <w:szCs w:val="18"/>
              </w:rPr>
            </w:pPr>
            <w:r>
              <w:rPr>
                <w:rFonts w:hint="eastAsia" w:ascii="宋体" w:hAnsi="宋体" w:eastAsia="宋体" w:cs="宋体"/>
                <w:sz w:val="18"/>
                <w:szCs w:val="18"/>
              </w:rPr>
              <w:t>（42分）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B8054">
            <w:pPr>
              <w:widowControl/>
              <w:snapToGrid w:val="0"/>
              <w:spacing w:after="120"/>
              <w:jc w:val="left"/>
              <w:rPr>
                <w:rFonts w:ascii="宋体" w:hAnsi="宋体" w:eastAsia="宋体" w:cs="宋体"/>
                <w:sz w:val="18"/>
                <w:szCs w:val="18"/>
              </w:rPr>
            </w:pPr>
            <w:r>
              <w:rPr>
                <w:rFonts w:hint="eastAsia" w:ascii="宋体" w:hAnsi="宋体" w:eastAsia="宋体" w:cs="宋体"/>
                <w:sz w:val="18"/>
                <w:szCs w:val="18"/>
              </w:rPr>
              <w:t xml:space="preserve">1、配方颗粒配送及时迅速，在甲方规定时间内完成配送。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A9D59C">
            <w:pPr>
              <w:widowControl/>
              <w:snapToGrid w:val="0"/>
              <w:jc w:val="center"/>
              <w:rPr>
                <w:rFonts w:ascii="宋体" w:hAnsi="宋体" w:eastAsia="宋体" w:cs="宋体"/>
                <w:sz w:val="18"/>
                <w:szCs w:val="18"/>
              </w:rPr>
            </w:pPr>
            <w:r>
              <w:rPr>
                <w:rFonts w:hint="eastAsia" w:ascii="宋体" w:hAnsi="宋体" w:eastAsia="宋体" w:cs="宋体"/>
                <w:sz w:val="18"/>
                <w:szCs w:val="18"/>
              </w:rPr>
              <w:t>20</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E88059">
            <w:pPr>
              <w:widowControl/>
              <w:snapToGrid w:val="0"/>
              <w:jc w:val="left"/>
              <w:rPr>
                <w:rFonts w:ascii="宋体" w:hAnsi="宋体" w:eastAsia="宋体" w:cs="宋体"/>
                <w:sz w:val="18"/>
                <w:szCs w:val="18"/>
              </w:rPr>
            </w:pPr>
            <w:r>
              <w:rPr>
                <w:rFonts w:hint="eastAsia" w:ascii="宋体" w:hAnsi="宋体" w:eastAsia="宋体" w:cs="宋体"/>
                <w:kern w:val="0"/>
                <w:sz w:val="18"/>
                <w:szCs w:val="18"/>
              </w:rPr>
              <w:t>未经甲方同意，超出配送时间限制的，每次扣2分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01AFAF7A">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6B815">
            <w:pPr>
              <w:widowControl/>
              <w:snapToGrid w:val="0"/>
              <w:jc w:val="center"/>
              <w:rPr>
                <w:rFonts w:ascii="宋体" w:hAnsi="宋体" w:eastAsia="宋体" w:cs="宋体"/>
                <w:sz w:val="18"/>
                <w:szCs w:val="18"/>
              </w:rPr>
            </w:pPr>
          </w:p>
        </w:tc>
      </w:tr>
      <w:tr w14:paraId="7B105C28">
        <w:tblPrEx>
          <w:tblCellMar>
            <w:top w:w="0" w:type="dxa"/>
            <w:left w:w="0" w:type="dxa"/>
            <w:bottom w:w="0" w:type="dxa"/>
            <w:right w:w="0" w:type="dxa"/>
          </w:tblCellMar>
        </w:tblPrEx>
        <w:trPr>
          <w:trHeight w:val="548"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2DDE0">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6D9CA">
            <w:pPr>
              <w:widowControl/>
              <w:snapToGrid w:val="0"/>
              <w:jc w:val="left"/>
              <w:rPr>
                <w:rFonts w:ascii="宋体" w:hAnsi="宋体" w:eastAsia="宋体" w:cs="宋体"/>
                <w:sz w:val="18"/>
                <w:szCs w:val="18"/>
              </w:rPr>
            </w:pPr>
            <w:r>
              <w:rPr>
                <w:rFonts w:hint="eastAsia" w:ascii="宋体" w:hAnsi="宋体" w:eastAsia="宋体" w:cs="宋体"/>
                <w:sz w:val="18"/>
                <w:szCs w:val="18"/>
              </w:rPr>
              <w:t xml:space="preserve">2、中药颗粒出现质量问题（包括但不限于包装、标签、内在质量问题、出现破损、吸潮、结块等质量异常情况），乙方必须在1个工作日内收回并更换合格药品。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FF5FB8">
            <w:pPr>
              <w:widowControl/>
              <w:snapToGrid w:val="0"/>
              <w:jc w:val="center"/>
              <w:rPr>
                <w:rFonts w:ascii="宋体" w:hAnsi="宋体" w:eastAsia="宋体" w:cs="宋体"/>
                <w:sz w:val="18"/>
                <w:szCs w:val="18"/>
              </w:rPr>
            </w:pPr>
            <w:r>
              <w:rPr>
                <w:rFonts w:hint="eastAsia" w:ascii="宋体" w:hAnsi="宋体" w:eastAsia="宋体" w:cs="宋体"/>
                <w:sz w:val="18"/>
                <w:szCs w:val="18"/>
              </w:rPr>
              <w:t>8</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543060">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F1C8B11">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AC420">
            <w:pPr>
              <w:widowControl/>
              <w:snapToGrid w:val="0"/>
              <w:jc w:val="center"/>
              <w:rPr>
                <w:rFonts w:ascii="宋体" w:hAnsi="宋体" w:eastAsia="宋体" w:cs="宋体"/>
                <w:sz w:val="18"/>
                <w:szCs w:val="18"/>
              </w:rPr>
            </w:pPr>
          </w:p>
        </w:tc>
      </w:tr>
      <w:tr w14:paraId="52B25AB7">
        <w:tblPrEx>
          <w:tblCellMar>
            <w:top w:w="0" w:type="dxa"/>
            <w:left w:w="0" w:type="dxa"/>
            <w:bottom w:w="0" w:type="dxa"/>
            <w:right w:w="0" w:type="dxa"/>
          </w:tblCellMar>
        </w:tblPrEx>
        <w:trPr>
          <w:trHeight w:val="416"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1CD756">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551480">
            <w:pPr>
              <w:widowControl/>
              <w:snapToGrid w:val="0"/>
              <w:jc w:val="left"/>
              <w:rPr>
                <w:rFonts w:ascii="宋体" w:hAnsi="宋体" w:eastAsia="宋体" w:cs="宋体"/>
                <w:sz w:val="18"/>
                <w:szCs w:val="18"/>
              </w:rPr>
            </w:pPr>
            <w:r>
              <w:rPr>
                <w:rFonts w:hint="eastAsia" w:ascii="宋体" w:hAnsi="宋体" w:eastAsia="宋体" w:cs="宋体"/>
                <w:sz w:val="18"/>
                <w:szCs w:val="18"/>
              </w:rPr>
              <w:t>3、合同履行期间，接到甲方维修通知后，乙方调剂设备维修保养人员需20分钟内响应，30分钟内到达现场维修。</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5392D">
            <w:pPr>
              <w:widowControl/>
              <w:snapToGrid w:val="0"/>
              <w:jc w:val="center"/>
              <w:rPr>
                <w:rFonts w:ascii="宋体" w:hAnsi="宋体" w:eastAsia="宋体" w:cs="宋体"/>
                <w:sz w:val="18"/>
                <w:szCs w:val="18"/>
              </w:rPr>
            </w:pPr>
            <w:r>
              <w:rPr>
                <w:rFonts w:hint="eastAsia" w:ascii="宋体" w:hAnsi="宋体" w:eastAsia="宋体" w:cs="宋体"/>
                <w:sz w:val="18"/>
                <w:szCs w:val="18"/>
              </w:rPr>
              <w:t>6</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297036">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575792A">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91020E">
            <w:pPr>
              <w:widowControl/>
              <w:snapToGrid w:val="0"/>
              <w:jc w:val="center"/>
              <w:rPr>
                <w:rFonts w:ascii="宋体" w:hAnsi="宋体" w:eastAsia="宋体" w:cs="宋体"/>
                <w:sz w:val="18"/>
                <w:szCs w:val="18"/>
              </w:rPr>
            </w:pPr>
          </w:p>
        </w:tc>
      </w:tr>
      <w:tr w14:paraId="79529CBA">
        <w:tblPrEx>
          <w:tblCellMar>
            <w:top w:w="0" w:type="dxa"/>
            <w:left w:w="0" w:type="dxa"/>
            <w:bottom w:w="0" w:type="dxa"/>
            <w:right w:w="0" w:type="dxa"/>
          </w:tblCellMar>
        </w:tblPrEx>
        <w:trPr>
          <w:trHeight w:val="556" w:hRule="atLeast"/>
        </w:trPr>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14:paraId="0BBE0EB8">
            <w:pPr>
              <w:widowControl/>
              <w:snapToGrid w:val="0"/>
              <w:jc w:val="center"/>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F31EC">
            <w:pPr>
              <w:widowControl/>
              <w:snapToGrid w:val="0"/>
              <w:jc w:val="left"/>
              <w:rPr>
                <w:rFonts w:ascii="宋体" w:hAnsi="宋体" w:eastAsia="宋体" w:cs="宋体"/>
                <w:sz w:val="18"/>
                <w:szCs w:val="18"/>
              </w:rPr>
            </w:pPr>
            <w:r>
              <w:rPr>
                <w:rFonts w:hint="eastAsia" w:ascii="宋体" w:hAnsi="宋体" w:eastAsia="宋体" w:cs="宋体"/>
                <w:sz w:val="18"/>
                <w:szCs w:val="18"/>
              </w:rPr>
              <w:t>4、乙方所供中药配方颗粒到货入库的有效期不少于总有效期2年（广藿香、薄荷、干姜、防风、积雪草、红花、高良姜、小茴香、姜黄、鹅不食草、姜炭、徐长卿、白蔹、荆芥穗、肉豆蔻、丁香、牡丹皮、</w:t>
            </w:r>
            <w:r>
              <w:rPr>
                <w:rFonts w:hint="eastAsia" w:ascii="宋体" w:hAnsi="宋体" w:eastAsia="宋体" w:cs="宋体"/>
                <w:color w:val="FF0000"/>
                <w:sz w:val="18"/>
                <w:szCs w:val="18"/>
              </w:rPr>
              <w:t>草豆蔻</w:t>
            </w:r>
            <w:r>
              <w:rPr>
                <w:rFonts w:hint="eastAsia" w:ascii="宋体" w:hAnsi="宋体" w:eastAsia="宋体" w:cs="宋体"/>
                <w:sz w:val="18"/>
                <w:szCs w:val="18"/>
              </w:rPr>
              <w:t xml:space="preserve">除外，以上品种到货入库的有效期不少于总有效期1年）。药房积压品种，离配方颗粒有效期截止日期不足6个月时乙方免费在一个月内完成退换。               </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E49C4">
            <w:pPr>
              <w:widowControl/>
              <w:snapToGrid w:val="0"/>
              <w:jc w:val="center"/>
              <w:rPr>
                <w:rFonts w:ascii="宋体" w:hAnsi="宋体" w:eastAsia="宋体" w:cs="宋体"/>
                <w:sz w:val="18"/>
                <w:szCs w:val="18"/>
              </w:rPr>
            </w:pPr>
            <w:r>
              <w:rPr>
                <w:rFonts w:hint="eastAsia" w:ascii="宋体" w:hAnsi="宋体" w:eastAsia="宋体" w:cs="宋体"/>
                <w:sz w:val="18"/>
                <w:szCs w:val="18"/>
              </w:rPr>
              <w:t>8</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7A920F">
            <w:pPr>
              <w:widowControl/>
              <w:snapToGrid w:val="0"/>
              <w:jc w:val="left"/>
              <w:rPr>
                <w:rFonts w:ascii="宋体" w:hAnsi="宋体" w:eastAsia="宋体" w:cs="宋体"/>
                <w:sz w:val="18"/>
                <w:szCs w:val="18"/>
              </w:rPr>
            </w:pPr>
            <w:r>
              <w:rPr>
                <w:rFonts w:hint="eastAsia" w:ascii="宋体" w:hAnsi="宋体" w:eastAsia="宋体" w:cs="宋体"/>
                <w:kern w:val="0"/>
                <w:sz w:val="18"/>
                <w:szCs w:val="18"/>
              </w:rPr>
              <w:t>不按要求执行，每次扣4分</w:t>
            </w:r>
          </w:p>
        </w:tc>
        <w:tc>
          <w:tcPr>
            <w:tcW w:w="850" w:type="dxa"/>
            <w:tcBorders>
              <w:top w:val="single" w:color="000000" w:sz="4" w:space="0"/>
              <w:left w:val="single" w:color="000000" w:sz="4" w:space="0"/>
              <w:bottom w:val="single" w:color="000000" w:sz="4" w:space="0"/>
              <w:right w:val="single" w:color="000000" w:sz="4" w:space="0"/>
            </w:tcBorders>
            <w:vAlign w:val="center"/>
          </w:tcPr>
          <w:p w14:paraId="1D6F66F7">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F1AE48">
            <w:pPr>
              <w:widowControl/>
              <w:snapToGrid w:val="0"/>
              <w:jc w:val="center"/>
              <w:rPr>
                <w:rFonts w:ascii="宋体" w:hAnsi="宋体" w:eastAsia="宋体" w:cs="宋体"/>
                <w:sz w:val="18"/>
                <w:szCs w:val="18"/>
              </w:rPr>
            </w:pPr>
          </w:p>
        </w:tc>
      </w:tr>
      <w:tr w14:paraId="3D595CC3">
        <w:tblPrEx>
          <w:tblCellMar>
            <w:top w:w="0" w:type="dxa"/>
            <w:left w:w="0" w:type="dxa"/>
            <w:bottom w:w="0" w:type="dxa"/>
            <w:right w:w="0" w:type="dxa"/>
          </w:tblCellMar>
        </w:tblPrEx>
        <w:trPr>
          <w:trHeight w:val="553" w:hRule="atLeast"/>
        </w:trPr>
        <w:tc>
          <w:tcPr>
            <w:tcW w:w="99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1A3FD76">
            <w:pPr>
              <w:widowControl/>
              <w:snapToGrid w:val="0"/>
              <w:jc w:val="center"/>
              <w:rPr>
                <w:rFonts w:ascii="宋体" w:hAnsi="宋体" w:eastAsia="宋体" w:cs="宋体"/>
                <w:sz w:val="18"/>
                <w:szCs w:val="18"/>
              </w:rPr>
            </w:pPr>
            <w:r>
              <w:rPr>
                <w:rFonts w:hint="eastAsia" w:ascii="宋体" w:hAnsi="宋体" w:eastAsia="宋体" w:cs="宋体"/>
                <w:sz w:val="18"/>
                <w:szCs w:val="18"/>
              </w:rPr>
              <w:t>其他（8分）</w:t>
            </w: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86B194">
            <w:pPr>
              <w:widowControl/>
              <w:snapToGrid w:val="0"/>
              <w:jc w:val="left"/>
              <w:rPr>
                <w:rFonts w:ascii="宋体" w:hAnsi="宋体" w:eastAsia="宋体" w:cs="宋体"/>
                <w:sz w:val="18"/>
                <w:szCs w:val="18"/>
              </w:rPr>
            </w:pPr>
            <w:r>
              <w:rPr>
                <w:rFonts w:hint="eastAsia" w:ascii="宋体" w:hAnsi="宋体" w:eastAsia="宋体" w:cs="宋体"/>
                <w:sz w:val="18"/>
                <w:szCs w:val="18"/>
              </w:rPr>
              <w:t>1、服务人员受到投诉，经调查后确定是否为有效投诉。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8260D">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018001">
            <w:pPr>
              <w:widowControl/>
              <w:snapToGrid w:val="0"/>
              <w:jc w:val="left"/>
              <w:rPr>
                <w:rFonts w:ascii="宋体" w:hAnsi="宋体" w:eastAsia="宋体" w:cs="宋体"/>
                <w:sz w:val="18"/>
                <w:szCs w:val="18"/>
              </w:rPr>
            </w:pPr>
            <w:r>
              <w:rPr>
                <w:rFonts w:hint="eastAsia" w:ascii="宋体" w:hAnsi="宋体" w:eastAsia="宋体" w:cs="宋体"/>
                <w:kern w:val="0"/>
                <w:sz w:val="18"/>
                <w:szCs w:val="18"/>
              </w:rPr>
              <w:t>有效投诉，每次扣2分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3DE5DBDD">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ABAAE">
            <w:pPr>
              <w:widowControl/>
              <w:snapToGrid w:val="0"/>
              <w:jc w:val="center"/>
              <w:rPr>
                <w:rFonts w:ascii="宋体" w:hAnsi="宋体" w:eastAsia="宋体" w:cs="宋体"/>
                <w:sz w:val="18"/>
                <w:szCs w:val="18"/>
              </w:rPr>
            </w:pPr>
          </w:p>
        </w:tc>
      </w:tr>
      <w:tr w14:paraId="6442C104">
        <w:tblPrEx>
          <w:tblCellMar>
            <w:top w:w="0" w:type="dxa"/>
            <w:left w:w="0" w:type="dxa"/>
            <w:bottom w:w="0" w:type="dxa"/>
            <w:right w:w="0" w:type="dxa"/>
          </w:tblCellMar>
        </w:tblPrEx>
        <w:trPr>
          <w:trHeight w:val="572" w:hRule="atLeast"/>
        </w:trPr>
        <w:tc>
          <w:tcPr>
            <w:tcW w:w="993" w:type="dxa"/>
            <w:vMerge w:val="continue"/>
            <w:tcBorders>
              <w:left w:val="single" w:color="000000" w:sz="4" w:space="0"/>
              <w:right w:val="single" w:color="000000" w:sz="4" w:space="0"/>
            </w:tcBorders>
            <w:tcMar>
              <w:top w:w="0" w:type="dxa"/>
              <w:left w:w="108" w:type="dxa"/>
              <w:bottom w:w="0" w:type="dxa"/>
              <w:right w:w="108" w:type="dxa"/>
            </w:tcMar>
            <w:textDirection w:val="tbRlV"/>
            <w:vAlign w:val="center"/>
          </w:tcPr>
          <w:p w14:paraId="50B569E7">
            <w:pPr>
              <w:widowControl/>
              <w:snapToGrid w:val="0"/>
              <w:jc w:val="left"/>
              <w:rPr>
                <w:rFonts w:ascii="宋体" w:hAnsi="宋体" w:eastAsia="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E10347">
            <w:pPr>
              <w:widowControl/>
              <w:snapToGrid w:val="0"/>
              <w:jc w:val="left"/>
              <w:rPr>
                <w:rFonts w:ascii="宋体" w:hAnsi="宋体" w:eastAsia="宋体" w:cs="宋体"/>
                <w:sz w:val="18"/>
                <w:szCs w:val="18"/>
              </w:rPr>
            </w:pPr>
            <w:r>
              <w:rPr>
                <w:rFonts w:hint="eastAsia" w:ascii="宋体" w:hAnsi="宋体" w:eastAsia="宋体" w:cs="宋体"/>
                <w:sz w:val="18"/>
                <w:szCs w:val="18"/>
              </w:rPr>
              <w:t>2、服务质量受到投诉，经调查后确定是否为有效投诉。</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A0FDFE">
            <w:pPr>
              <w:widowControl/>
              <w:snapToGrid w:val="0"/>
              <w:jc w:val="center"/>
              <w:rPr>
                <w:rFonts w:ascii="宋体" w:hAnsi="宋体" w:eastAsia="宋体" w:cs="宋体"/>
                <w:sz w:val="18"/>
                <w:szCs w:val="18"/>
              </w:rPr>
            </w:pPr>
            <w:r>
              <w:rPr>
                <w:rFonts w:hint="eastAsia" w:ascii="宋体" w:hAnsi="宋体" w:eastAsia="宋体" w:cs="宋体"/>
                <w:sz w:val="18"/>
                <w:szCs w:val="18"/>
              </w:rPr>
              <w:t>4</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FD4789">
            <w:pPr>
              <w:widowControl/>
              <w:snapToGrid w:val="0"/>
              <w:jc w:val="left"/>
              <w:rPr>
                <w:rFonts w:ascii="宋体" w:hAnsi="宋体" w:eastAsia="宋体" w:cs="宋体"/>
                <w:sz w:val="18"/>
                <w:szCs w:val="18"/>
              </w:rPr>
            </w:pPr>
            <w:r>
              <w:rPr>
                <w:rFonts w:hint="eastAsia" w:ascii="宋体" w:hAnsi="宋体" w:eastAsia="宋体" w:cs="宋体"/>
                <w:kern w:val="0"/>
                <w:sz w:val="18"/>
                <w:szCs w:val="18"/>
              </w:rPr>
              <w:t>有效投诉，每次扣2分</w:t>
            </w:r>
          </w:p>
        </w:tc>
        <w:tc>
          <w:tcPr>
            <w:tcW w:w="850" w:type="dxa"/>
            <w:tcBorders>
              <w:top w:val="single" w:color="000000" w:sz="4" w:space="0"/>
              <w:left w:val="single" w:color="000000" w:sz="4" w:space="0"/>
              <w:bottom w:val="single" w:color="000000" w:sz="4" w:space="0"/>
              <w:right w:val="single" w:color="000000" w:sz="4" w:space="0"/>
            </w:tcBorders>
            <w:vAlign w:val="center"/>
          </w:tcPr>
          <w:p w14:paraId="53BD6F11">
            <w:pPr>
              <w:widowControl/>
              <w:snapToGrid w:val="0"/>
              <w:jc w:val="center"/>
              <w:rPr>
                <w:rFonts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3E8708">
            <w:pPr>
              <w:widowControl/>
              <w:snapToGrid w:val="0"/>
              <w:jc w:val="center"/>
              <w:rPr>
                <w:rFonts w:ascii="宋体" w:hAnsi="宋体" w:eastAsia="宋体" w:cs="宋体"/>
                <w:sz w:val="18"/>
                <w:szCs w:val="18"/>
              </w:rPr>
            </w:pPr>
          </w:p>
        </w:tc>
      </w:tr>
      <w:tr w14:paraId="605AA550">
        <w:tblPrEx>
          <w:tblCellMar>
            <w:top w:w="0" w:type="dxa"/>
            <w:left w:w="0" w:type="dxa"/>
            <w:bottom w:w="0" w:type="dxa"/>
            <w:right w:w="0" w:type="dxa"/>
          </w:tblCellMar>
        </w:tblPrEx>
        <w:trPr>
          <w:trHeight w:val="567" w:hRule="atLeast"/>
        </w:trPr>
        <w:tc>
          <w:tcPr>
            <w:tcW w:w="8363" w:type="dxa"/>
            <w:gridSpan w:val="6"/>
            <w:tcBorders>
              <w:top w:val="single" w:color="000000" w:sz="4" w:space="0"/>
              <w:left w:val="single" w:color="000000" w:sz="4" w:space="0"/>
              <w:bottom w:val="single" w:color="000000" w:sz="4" w:space="0"/>
              <w:right w:val="single" w:color="000000" w:sz="4" w:space="0"/>
            </w:tcBorders>
            <w:vAlign w:val="center"/>
          </w:tcPr>
          <w:p w14:paraId="7B5B778F">
            <w:pPr>
              <w:widowControl/>
              <w:snapToGrid w:val="0"/>
              <w:jc w:val="center"/>
              <w:rPr>
                <w:rFonts w:ascii="宋体" w:hAnsi="宋体" w:eastAsia="宋体" w:cs="宋体"/>
                <w:sz w:val="18"/>
                <w:szCs w:val="18"/>
              </w:rPr>
            </w:pPr>
            <w:r>
              <w:rPr>
                <w:rFonts w:hint="eastAsia" w:ascii="宋体" w:hAnsi="宋体" w:eastAsia="宋体" w:cs="宋体"/>
                <w:kern w:val="0"/>
                <w:sz w:val="18"/>
                <w:szCs w:val="18"/>
              </w:rPr>
              <w:t>总分：100分                                           本次得分：</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分</w:t>
            </w:r>
          </w:p>
        </w:tc>
      </w:tr>
    </w:tbl>
    <w:p w14:paraId="0A114AE5">
      <w:pPr>
        <w:pStyle w:val="20"/>
        <w:spacing w:line="360" w:lineRule="auto"/>
        <w:ind w:right="508" w:rightChars="242" w:firstLine="363" w:firstLineChars="202"/>
        <w:rPr>
          <w:rFonts w:ascii="宋体" w:hAnsi="宋体" w:eastAsia="宋体" w:cs="宋体"/>
          <w:color w:val="auto"/>
          <w:sz w:val="18"/>
          <w:szCs w:val="18"/>
          <w:lang w:eastAsia="zh-CN"/>
        </w:rPr>
      </w:pPr>
      <w:r>
        <w:rPr>
          <w:rFonts w:hint="eastAsia" w:ascii="宋体" w:hAnsi="宋体" w:eastAsia="宋体" w:cs="宋体"/>
          <w:color w:val="auto"/>
          <w:sz w:val="18"/>
          <w:szCs w:val="18"/>
          <w:lang w:eastAsia="zh-CN"/>
        </w:rPr>
        <w:t>备注：</w:t>
      </w:r>
    </w:p>
    <w:p w14:paraId="5B97AA3A">
      <w:pPr>
        <w:ind w:right="508" w:rightChars="242" w:firstLine="363" w:firstLineChars="202"/>
        <w:rPr>
          <w:rFonts w:ascii="宋体" w:hAnsi="宋体" w:eastAsia="宋体" w:cs="宋体"/>
          <w:sz w:val="18"/>
          <w:szCs w:val="18"/>
        </w:rPr>
      </w:pPr>
      <w:bookmarkStart w:id="1" w:name="_Hlk121769624"/>
      <w:r>
        <w:rPr>
          <w:rFonts w:hint="eastAsia" w:ascii="宋体" w:hAnsi="宋体" w:eastAsia="宋体" w:cs="宋体"/>
          <w:sz w:val="18"/>
          <w:szCs w:val="18"/>
        </w:rPr>
        <w:t>1.</w:t>
      </w:r>
      <w:bookmarkEnd w:id="1"/>
      <w:r>
        <w:rPr>
          <w:rFonts w:hint="eastAsia" w:ascii="宋体" w:hAnsi="宋体" w:eastAsia="宋体" w:cs="宋体"/>
          <w:sz w:val="18"/>
          <w:szCs w:val="18"/>
        </w:rPr>
        <w:t>服务质量每月考核一次，考核评分满分为100分，考核等级分为A、B、C、D四级，A≥95分，90分≤B＜95分，85分≤C＜90分，D＜85分。</w:t>
      </w:r>
    </w:p>
    <w:p w14:paraId="4BF9E3E8">
      <w:pPr>
        <w:ind w:right="508" w:rightChars="242" w:firstLine="363" w:firstLineChars="202"/>
        <w:rPr>
          <w:rFonts w:ascii="宋体" w:hAnsi="宋体" w:eastAsia="宋体" w:cs="宋体"/>
          <w:sz w:val="18"/>
          <w:szCs w:val="18"/>
        </w:rPr>
      </w:pPr>
      <w:r>
        <w:rPr>
          <w:rFonts w:hint="eastAsia" w:ascii="宋体" w:hAnsi="宋体" w:eastAsia="宋体" w:cs="宋体"/>
          <w:sz w:val="18"/>
          <w:szCs w:val="18"/>
        </w:rPr>
        <w:t>2.以每月的服务费为基数，A级不扣罚；B级扣罚1%当月服务费；C级扣罚3%当月服务费；D级扣罚5%当月服务费，一年内连续两次考核为D级的，除扣罚服务费外，甲方有权单方面终止本合同。</w:t>
      </w:r>
    </w:p>
    <w:p w14:paraId="27D1FB91">
      <w:pPr>
        <w:ind w:right="508" w:rightChars="242" w:firstLine="363" w:firstLineChars="202"/>
        <w:rPr>
          <w:rFonts w:ascii="宋体" w:hAnsi="宋体" w:eastAsia="宋体" w:cs="宋体"/>
          <w:sz w:val="18"/>
          <w:szCs w:val="18"/>
        </w:rPr>
      </w:pPr>
    </w:p>
    <w:p w14:paraId="02439A77">
      <w:pPr>
        <w:ind w:right="508" w:rightChars="242" w:firstLine="363" w:firstLineChars="202"/>
        <w:rPr>
          <w:rFonts w:ascii="宋体" w:hAnsi="宋体" w:eastAsia="宋体" w:cs="宋体"/>
          <w:sz w:val="18"/>
          <w:szCs w:val="18"/>
        </w:rPr>
      </w:pPr>
      <w:r>
        <w:rPr>
          <w:rFonts w:hint="eastAsia" w:ascii="宋体" w:hAnsi="宋体" w:eastAsia="宋体" w:cs="宋体"/>
          <w:sz w:val="18"/>
          <w:szCs w:val="18"/>
        </w:rPr>
        <w:t>甲方：                                    乙方：</w:t>
      </w:r>
    </w:p>
    <w:p w14:paraId="11FF23D6">
      <w:pPr>
        <w:ind w:right="508" w:rightChars="242" w:firstLine="363" w:firstLineChars="202"/>
        <w:rPr>
          <w:rFonts w:ascii="宋体" w:hAnsi="宋体" w:eastAsia="宋体" w:cs="宋体"/>
          <w:sz w:val="18"/>
          <w:szCs w:val="18"/>
        </w:rPr>
      </w:pPr>
      <w:r>
        <w:rPr>
          <w:rFonts w:hint="eastAsia" w:ascii="宋体" w:hAnsi="宋体" w:eastAsia="宋体" w:cs="宋体"/>
          <w:sz w:val="18"/>
          <w:szCs w:val="18"/>
        </w:rPr>
        <w:t>签字并盖章：                              签字并盖章：</w:t>
      </w:r>
    </w:p>
    <w:p w14:paraId="72A46389">
      <w:pPr>
        <w:spacing w:line="360" w:lineRule="auto"/>
        <w:ind w:right="508" w:rightChars="242" w:firstLine="363" w:firstLineChars="202"/>
        <w:jc w:val="right"/>
        <w:rPr>
          <w:rFonts w:ascii="宋体" w:hAnsi="宋体" w:eastAsia="宋体" w:cs="宋体"/>
          <w:sz w:val="18"/>
          <w:szCs w:val="18"/>
          <w:u w:val="single"/>
        </w:rPr>
      </w:pPr>
    </w:p>
    <w:p w14:paraId="52B8A6D0">
      <w:pPr>
        <w:spacing w:line="360" w:lineRule="auto"/>
        <w:ind w:right="508" w:rightChars="242" w:firstLine="363" w:firstLineChars="202"/>
        <w:jc w:val="left"/>
        <w:rPr>
          <w:rFonts w:ascii="宋体" w:hAnsi="宋体" w:eastAsia="宋体" w:cs="宋体"/>
          <w:sz w:val="18"/>
          <w:szCs w:val="18"/>
        </w:rPr>
      </w:pPr>
      <w:r>
        <w:rPr>
          <w:rFonts w:hint="eastAsia" w:ascii="宋体" w:hAnsi="宋体" w:eastAsia="宋体" w:cs="宋体"/>
          <w:sz w:val="18"/>
          <w:szCs w:val="18"/>
        </w:rPr>
        <w:t xml:space="preserve">        年    月    日                            年    月    日</w:t>
      </w:r>
    </w:p>
    <w:p w14:paraId="1BA27237">
      <w:pPr>
        <w:pStyle w:val="39"/>
        <w:spacing w:line="400" w:lineRule="exact"/>
        <w:ind w:left="0" w:right="840"/>
        <w:rPr>
          <w:rFonts w:ascii="宋体" w:hAnsi="宋体" w:eastAsia="宋体" w:cs="宋体"/>
          <w:b/>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F0"/>
    <w:rsid w:val="00090C6C"/>
    <w:rsid w:val="002E5DC0"/>
    <w:rsid w:val="00315BF0"/>
    <w:rsid w:val="00542140"/>
    <w:rsid w:val="00600120"/>
    <w:rsid w:val="00727433"/>
    <w:rsid w:val="00A55AE2"/>
    <w:rsid w:val="00D9147A"/>
    <w:rsid w:val="00F03ED4"/>
    <w:rsid w:val="02A230B3"/>
    <w:rsid w:val="043C3976"/>
    <w:rsid w:val="07911761"/>
    <w:rsid w:val="0939163C"/>
    <w:rsid w:val="0CF1234E"/>
    <w:rsid w:val="0E875F99"/>
    <w:rsid w:val="0EB551B3"/>
    <w:rsid w:val="0FF9097E"/>
    <w:rsid w:val="16891106"/>
    <w:rsid w:val="1B304721"/>
    <w:rsid w:val="1F566B71"/>
    <w:rsid w:val="255215DD"/>
    <w:rsid w:val="261264B4"/>
    <w:rsid w:val="2768129A"/>
    <w:rsid w:val="277D6F4E"/>
    <w:rsid w:val="27BA5AEC"/>
    <w:rsid w:val="280653FC"/>
    <w:rsid w:val="295B70CC"/>
    <w:rsid w:val="2A0B4387"/>
    <w:rsid w:val="2F5B1B72"/>
    <w:rsid w:val="31CE1E52"/>
    <w:rsid w:val="337A047A"/>
    <w:rsid w:val="36F33D2E"/>
    <w:rsid w:val="38F77758"/>
    <w:rsid w:val="3A605344"/>
    <w:rsid w:val="3CB371B9"/>
    <w:rsid w:val="3DAB5EF3"/>
    <w:rsid w:val="3E1D4356"/>
    <w:rsid w:val="416C2F7C"/>
    <w:rsid w:val="44107995"/>
    <w:rsid w:val="4CF2135B"/>
    <w:rsid w:val="4D9C1FC7"/>
    <w:rsid w:val="4EB440DE"/>
    <w:rsid w:val="4EBB27EE"/>
    <w:rsid w:val="4F1741D2"/>
    <w:rsid w:val="52131DC8"/>
    <w:rsid w:val="525904C6"/>
    <w:rsid w:val="572319D0"/>
    <w:rsid w:val="5748590A"/>
    <w:rsid w:val="57791B25"/>
    <w:rsid w:val="58FC71A2"/>
    <w:rsid w:val="5CC66ED0"/>
    <w:rsid w:val="5F837570"/>
    <w:rsid w:val="62F8107D"/>
    <w:rsid w:val="62FF0BEE"/>
    <w:rsid w:val="64DD7A15"/>
    <w:rsid w:val="6D40234C"/>
    <w:rsid w:val="702A4C1A"/>
    <w:rsid w:val="74272637"/>
    <w:rsid w:val="766D1FEB"/>
    <w:rsid w:val="77896FCD"/>
    <w:rsid w:val="7F9C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pBdr>
        <w:bottom w:val="thinThickSmallGap" w:color="943734" w:themeColor="accent2" w:themeShade="BF" w:sz="12" w:space="1"/>
      </w:pBdr>
      <w:spacing w:before="400"/>
      <w:jc w:val="center"/>
      <w:outlineLvl w:val="0"/>
    </w:pPr>
    <w:rPr>
      <w:caps/>
      <w:color w:val="632523" w:themeColor="accent2" w:themeShade="80"/>
      <w:spacing w:val="20"/>
      <w:sz w:val="28"/>
      <w:szCs w:val="28"/>
    </w:rPr>
  </w:style>
  <w:style w:type="paragraph" w:styleId="5">
    <w:name w:val="heading 2"/>
    <w:basedOn w:val="1"/>
    <w:next w:val="1"/>
    <w:link w:val="27"/>
    <w:unhideWhenUsed/>
    <w:qFormat/>
    <w:uiPriority w:val="9"/>
    <w:pPr>
      <w:pBdr>
        <w:bottom w:val="single" w:color="622423" w:themeColor="accent2" w:themeShade="7F" w:sz="4" w:space="1"/>
      </w:pBdr>
      <w:spacing w:before="400"/>
      <w:jc w:val="center"/>
      <w:outlineLvl w:val="1"/>
    </w:pPr>
    <w:rPr>
      <w:caps/>
      <w:color w:val="632523" w:themeColor="accent2" w:themeShade="80"/>
      <w:spacing w:val="15"/>
      <w:sz w:val="24"/>
      <w:szCs w:val="24"/>
    </w:rPr>
  </w:style>
  <w:style w:type="paragraph" w:styleId="6">
    <w:name w:val="heading 3"/>
    <w:basedOn w:val="1"/>
    <w:next w:val="1"/>
    <w:link w:val="28"/>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32523" w:themeColor="accent2" w:themeShade="80"/>
      <w:sz w:val="24"/>
      <w:szCs w:val="24"/>
    </w:rPr>
  </w:style>
  <w:style w:type="paragraph" w:styleId="7">
    <w:name w:val="heading 4"/>
    <w:basedOn w:val="1"/>
    <w:next w:val="1"/>
    <w:link w:val="29"/>
    <w:unhideWhenUsed/>
    <w:qFormat/>
    <w:uiPriority w:val="9"/>
    <w:pPr>
      <w:pBdr>
        <w:bottom w:val="dotted" w:color="943734" w:themeColor="accent2" w:themeShade="BF" w:sz="4" w:space="1"/>
      </w:pBdr>
      <w:spacing w:after="120"/>
      <w:jc w:val="center"/>
      <w:outlineLvl w:val="3"/>
    </w:pPr>
    <w:rPr>
      <w:caps/>
      <w:color w:val="632523" w:themeColor="accent2" w:themeShade="80"/>
      <w:spacing w:val="10"/>
    </w:rPr>
  </w:style>
  <w:style w:type="paragraph" w:styleId="8">
    <w:name w:val="heading 5"/>
    <w:basedOn w:val="1"/>
    <w:next w:val="1"/>
    <w:link w:val="30"/>
    <w:unhideWhenUsed/>
    <w:qFormat/>
    <w:uiPriority w:val="9"/>
    <w:pPr>
      <w:spacing w:before="320" w:after="120"/>
      <w:jc w:val="center"/>
      <w:outlineLvl w:val="4"/>
    </w:pPr>
    <w:rPr>
      <w:caps/>
      <w:color w:val="632523" w:themeColor="accent2" w:themeShade="80"/>
      <w:spacing w:val="10"/>
    </w:rPr>
  </w:style>
  <w:style w:type="paragraph" w:styleId="9">
    <w:name w:val="heading 6"/>
    <w:basedOn w:val="1"/>
    <w:next w:val="1"/>
    <w:link w:val="31"/>
    <w:unhideWhenUsed/>
    <w:qFormat/>
    <w:uiPriority w:val="9"/>
    <w:pPr>
      <w:spacing w:after="120"/>
      <w:jc w:val="center"/>
      <w:outlineLvl w:val="5"/>
    </w:pPr>
    <w:rPr>
      <w:caps/>
      <w:color w:val="953735" w:themeColor="accent2" w:themeShade="BF"/>
      <w:spacing w:val="10"/>
    </w:rPr>
  </w:style>
  <w:style w:type="paragraph" w:styleId="10">
    <w:name w:val="heading 7"/>
    <w:basedOn w:val="1"/>
    <w:next w:val="1"/>
    <w:link w:val="32"/>
    <w:unhideWhenUsed/>
    <w:qFormat/>
    <w:uiPriority w:val="9"/>
    <w:pPr>
      <w:spacing w:after="120"/>
      <w:jc w:val="center"/>
      <w:outlineLvl w:val="6"/>
    </w:pPr>
    <w:rPr>
      <w:i/>
      <w:iCs/>
      <w:caps/>
      <w:color w:val="953735" w:themeColor="accent2" w:themeShade="BF"/>
      <w:spacing w:val="10"/>
    </w:rPr>
  </w:style>
  <w:style w:type="paragraph" w:styleId="11">
    <w:name w:val="heading 8"/>
    <w:basedOn w:val="1"/>
    <w:next w:val="1"/>
    <w:link w:val="33"/>
    <w:unhideWhenUsed/>
    <w:qFormat/>
    <w:uiPriority w:val="9"/>
    <w:pPr>
      <w:spacing w:after="120"/>
      <w:jc w:val="center"/>
      <w:outlineLvl w:val="7"/>
    </w:pPr>
    <w:rPr>
      <w:caps/>
      <w:spacing w:val="10"/>
      <w:sz w:val="20"/>
      <w:szCs w:val="20"/>
    </w:rPr>
  </w:style>
  <w:style w:type="paragraph" w:styleId="12">
    <w:name w:val="heading 9"/>
    <w:basedOn w:val="1"/>
    <w:next w:val="1"/>
    <w:link w:val="34"/>
    <w:unhideWhenUsed/>
    <w:qFormat/>
    <w:uiPriority w:val="9"/>
    <w:pPr>
      <w:spacing w:after="120"/>
      <w:jc w:val="center"/>
      <w:outlineLvl w:val="8"/>
    </w:pPr>
    <w:rPr>
      <w:i/>
      <w:iCs/>
      <w:caps/>
      <w:spacing w:val="10"/>
      <w:sz w:val="20"/>
      <w:szCs w:val="20"/>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1"/>
    <w:pPr>
      <w:autoSpaceDE w:val="0"/>
      <w:autoSpaceDN w:val="0"/>
      <w:jc w:val="left"/>
    </w:pPr>
    <w:rPr>
      <w:rFonts w:ascii="宋体" w:hAnsi="宋体" w:eastAsia="宋体" w:cs="宋体"/>
      <w:kern w:val="0"/>
      <w:sz w:val="19"/>
      <w:szCs w:val="19"/>
      <w:lang w:eastAsia="en-US"/>
    </w:rPr>
  </w:style>
  <w:style w:type="paragraph" w:styleId="3">
    <w:name w:val="toc 5"/>
    <w:basedOn w:val="1"/>
    <w:next w:val="1"/>
    <w:unhideWhenUsed/>
    <w:qFormat/>
    <w:uiPriority w:val="39"/>
    <w:pPr>
      <w:ind w:left="840"/>
    </w:pPr>
    <w:rPr>
      <w:sz w:val="18"/>
      <w:szCs w:val="18"/>
    </w:rPr>
  </w:style>
  <w:style w:type="paragraph" w:styleId="13">
    <w:name w:val="caption"/>
    <w:basedOn w:val="1"/>
    <w:next w:val="1"/>
    <w:unhideWhenUsed/>
    <w:qFormat/>
    <w:uiPriority w:val="35"/>
    <w:rPr>
      <w:caps/>
      <w:spacing w:val="10"/>
      <w:sz w:val="18"/>
      <w:szCs w:val="18"/>
    </w:rPr>
  </w:style>
  <w:style w:type="paragraph" w:styleId="14">
    <w:name w:val="annotation text"/>
    <w:basedOn w:val="1"/>
    <w:unhideWhenUsed/>
    <w:qFormat/>
    <w:uiPriority w:val="99"/>
    <w:pPr>
      <w:jc w:val="left"/>
    </w:pPr>
  </w:style>
  <w:style w:type="paragraph" w:styleId="15">
    <w:name w:val="footer"/>
    <w:basedOn w:val="1"/>
    <w:link w:val="51"/>
    <w:unhideWhenUsed/>
    <w:qFormat/>
    <w:uiPriority w:val="99"/>
    <w:pPr>
      <w:tabs>
        <w:tab w:val="center" w:pos="4153"/>
        <w:tab w:val="right" w:pos="8306"/>
      </w:tabs>
      <w:snapToGrid w:val="0"/>
      <w:jc w:val="left"/>
    </w:pPr>
    <w:rPr>
      <w:sz w:val="18"/>
      <w:szCs w:val="18"/>
    </w:rPr>
  </w:style>
  <w:style w:type="paragraph" w:styleId="16">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6"/>
    <w:qFormat/>
    <w:uiPriority w:val="11"/>
    <w:pPr>
      <w:spacing w:after="560"/>
      <w:jc w:val="center"/>
    </w:pPr>
    <w:rPr>
      <w:caps/>
      <w:spacing w:val="20"/>
      <w:sz w:val="18"/>
      <w:szCs w:val="18"/>
    </w:rPr>
  </w:style>
  <w:style w:type="paragraph" w:styleId="18">
    <w:name w:val="toc 2"/>
    <w:basedOn w:val="1"/>
    <w:next w:val="1"/>
    <w:qFormat/>
    <w:uiPriority w:val="0"/>
    <w:pPr>
      <w:tabs>
        <w:tab w:val="right" w:leader="dot" w:pos="9344"/>
      </w:tabs>
      <w:spacing w:line="360" w:lineRule="auto"/>
      <w:ind w:left="422" w:right="420" w:rightChars="200" w:hanging="422" w:hangingChars="200"/>
      <w:jc w:val="left"/>
    </w:pPr>
    <w:rPr>
      <w:rFonts w:ascii="黑体" w:hAnsi="宋体" w:eastAsia="黑体"/>
      <w:b/>
      <w:smallCaps/>
      <w:snapToGrid w:val="0"/>
      <w:kern w:val="0"/>
      <w:szCs w:val="21"/>
    </w:rPr>
  </w:style>
  <w:style w:type="paragraph" w:styleId="19">
    <w:name w:val="Title"/>
    <w:basedOn w:val="1"/>
    <w:next w:val="1"/>
    <w:link w:val="35"/>
    <w:qFormat/>
    <w:uiPriority w:val="10"/>
    <w:pPr>
      <w:pBdr>
        <w:top w:val="dotted" w:color="632423" w:themeColor="accent2" w:themeShade="80" w:sz="2" w:space="1"/>
        <w:bottom w:val="dotted" w:color="632423" w:themeColor="accent2" w:themeShade="80" w:sz="2" w:space="6"/>
      </w:pBdr>
      <w:spacing w:before="500" w:after="300"/>
      <w:jc w:val="center"/>
    </w:pPr>
    <w:rPr>
      <w:caps/>
      <w:color w:val="632523" w:themeColor="accent2" w:themeShade="80"/>
      <w:spacing w:val="50"/>
      <w:sz w:val="44"/>
      <w:szCs w:val="44"/>
    </w:rPr>
  </w:style>
  <w:style w:type="paragraph" w:styleId="20">
    <w:name w:val="Body Text First Indent"/>
    <w:basedOn w:val="2"/>
    <w:unhideWhenUsed/>
    <w:qFormat/>
    <w:uiPriority w:val="99"/>
    <w:pPr>
      <w:kinsoku w:val="0"/>
      <w:adjustRightInd w:val="0"/>
      <w:snapToGrid w:val="0"/>
      <w:ind w:firstLine="420" w:firstLineChars="100"/>
      <w:textAlignment w:val="baseline"/>
    </w:pPr>
    <w:rPr>
      <w:rFonts w:ascii="Times New Roman" w:hAnsi="Times New Roman" w:eastAsia="Arial" w:cs="Times New Roman"/>
      <w:snapToGrid w:val="0"/>
      <w:color w:val="000000"/>
      <w:sz w:val="21"/>
      <w:szCs w:val="21"/>
    </w:rPr>
  </w:style>
  <w:style w:type="table" w:styleId="22">
    <w:name w:val="Table Grid"/>
    <w:basedOn w:val="21"/>
    <w:qFormat/>
    <w:uiPriority w:val="9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22"/>
    <w:rPr>
      <w:b/>
      <w:bCs/>
      <w:color w:val="953735" w:themeColor="accent2" w:themeShade="BF"/>
      <w:spacing w:val="5"/>
    </w:rPr>
  </w:style>
  <w:style w:type="character" w:styleId="25">
    <w:name w:val="Emphasis"/>
    <w:qFormat/>
    <w:uiPriority w:val="20"/>
    <w:rPr>
      <w:caps/>
      <w:spacing w:val="5"/>
      <w:sz w:val="20"/>
      <w:szCs w:val="20"/>
    </w:rPr>
  </w:style>
  <w:style w:type="character" w:customStyle="1" w:styleId="26">
    <w:name w:val="标题 1 字符"/>
    <w:basedOn w:val="23"/>
    <w:link w:val="4"/>
    <w:qFormat/>
    <w:uiPriority w:val="9"/>
    <w:rPr>
      <w:rFonts w:eastAsiaTheme="majorEastAsia" w:cstheme="majorBidi"/>
      <w:caps/>
      <w:color w:val="632523" w:themeColor="accent2" w:themeShade="80"/>
      <w:spacing w:val="20"/>
      <w:sz w:val="28"/>
      <w:szCs w:val="28"/>
    </w:rPr>
  </w:style>
  <w:style w:type="character" w:customStyle="1" w:styleId="27">
    <w:name w:val="标题 2 字符"/>
    <w:basedOn w:val="23"/>
    <w:link w:val="5"/>
    <w:qFormat/>
    <w:uiPriority w:val="9"/>
    <w:rPr>
      <w:caps/>
      <w:color w:val="632523" w:themeColor="accent2" w:themeShade="80"/>
      <w:spacing w:val="15"/>
      <w:sz w:val="24"/>
      <w:szCs w:val="24"/>
    </w:rPr>
  </w:style>
  <w:style w:type="character" w:customStyle="1" w:styleId="28">
    <w:name w:val="标题 3 字符"/>
    <w:basedOn w:val="23"/>
    <w:link w:val="6"/>
    <w:qFormat/>
    <w:uiPriority w:val="9"/>
    <w:rPr>
      <w:rFonts w:eastAsiaTheme="majorEastAsia" w:cstheme="majorBidi"/>
      <w:caps/>
      <w:color w:val="632523" w:themeColor="accent2" w:themeShade="80"/>
      <w:sz w:val="24"/>
      <w:szCs w:val="24"/>
    </w:rPr>
  </w:style>
  <w:style w:type="character" w:customStyle="1" w:styleId="29">
    <w:name w:val="标题 4 字符"/>
    <w:basedOn w:val="23"/>
    <w:link w:val="7"/>
    <w:qFormat/>
    <w:uiPriority w:val="9"/>
    <w:rPr>
      <w:rFonts w:eastAsiaTheme="majorEastAsia" w:cstheme="majorBidi"/>
      <w:caps/>
      <w:color w:val="632523" w:themeColor="accent2" w:themeShade="80"/>
      <w:spacing w:val="10"/>
    </w:rPr>
  </w:style>
  <w:style w:type="character" w:customStyle="1" w:styleId="30">
    <w:name w:val="标题 5 字符"/>
    <w:basedOn w:val="23"/>
    <w:link w:val="8"/>
    <w:semiHidden/>
    <w:qFormat/>
    <w:uiPriority w:val="9"/>
    <w:rPr>
      <w:rFonts w:eastAsiaTheme="majorEastAsia" w:cstheme="majorBidi"/>
      <w:caps/>
      <w:color w:val="632523" w:themeColor="accent2" w:themeShade="80"/>
      <w:spacing w:val="10"/>
    </w:rPr>
  </w:style>
  <w:style w:type="character" w:customStyle="1" w:styleId="31">
    <w:name w:val="标题 6 字符"/>
    <w:basedOn w:val="23"/>
    <w:link w:val="9"/>
    <w:semiHidden/>
    <w:qFormat/>
    <w:uiPriority w:val="9"/>
    <w:rPr>
      <w:rFonts w:eastAsiaTheme="majorEastAsia" w:cstheme="majorBidi"/>
      <w:caps/>
      <w:color w:val="953735" w:themeColor="accent2" w:themeShade="BF"/>
      <w:spacing w:val="10"/>
    </w:rPr>
  </w:style>
  <w:style w:type="character" w:customStyle="1" w:styleId="32">
    <w:name w:val="标题 7 字符"/>
    <w:basedOn w:val="23"/>
    <w:link w:val="10"/>
    <w:semiHidden/>
    <w:qFormat/>
    <w:uiPriority w:val="9"/>
    <w:rPr>
      <w:rFonts w:eastAsiaTheme="majorEastAsia" w:cstheme="majorBidi"/>
      <w:i/>
      <w:iCs/>
      <w:caps/>
      <w:color w:val="953735" w:themeColor="accent2" w:themeShade="BF"/>
      <w:spacing w:val="10"/>
    </w:rPr>
  </w:style>
  <w:style w:type="character" w:customStyle="1" w:styleId="33">
    <w:name w:val="标题 8 字符"/>
    <w:basedOn w:val="23"/>
    <w:link w:val="11"/>
    <w:semiHidden/>
    <w:qFormat/>
    <w:uiPriority w:val="9"/>
    <w:rPr>
      <w:rFonts w:eastAsiaTheme="majorEastAsia" w:cstheme="majorBidi"/>
      <w:caps/>
      <w:spacing w:val="10"/>
      <w:sz w:val="20"/>
      <w:szCs w:val="20"/>
    </w:rPr>
  </w:style>
  <w:style w:type="character" w:customStyle="1" w:styleId="34">
    <w:name w:val="标题 9 字符"/>
    <w:basedOn w:val="23"/>
    <w:link w:val="12"/>
    <w:semiHidden/>
    <w:qFormat/>
    <w:uiPriority w:val="9"/>
    <w:rPr>
      <w:rFonts w:eastAsiaTheme="majorEastAsia" w:cstheme="majorBidi"/>
      <w:i/>
      <w:iCs/>
      <w:caps/>
      <w:spacing w:val="10"/>
      <w:sz w:val="20"/>
      <w:szCs w:val="20"/>
    </w:rPr>
  </w:style>
  <w:style w:type="character" w:customStyle="1" w:styleId="35">
    <w:name w:val="标题 字符"/>
    <w:basedOn w:val="23"/>
    <w:link w:val="19"/>
    <w:qFormat/>
    <w:uiPriority w:val="10"/>
    <w:rPr>
      <w:rFonts w:eastAsiaTheme="majorEastAsia" w:cstheme="majorBidi"/>
      <w:caps/>
      <w:color w:val="632523" w:themeColor="accent2" w:themeShade="80"/>
      <w:spacing w:val="50"/>
      <w:sz w:val="44"/>
      <w:szCs w:val="44"/>
    </w:rPr>
  </w:style>
  <w:style w:type="character" w:customStyle="1" w:styleId="36">
    <w:name w:val="副标题 字符"/>
    <w:basedOn w:val="23"/>
    <w:link w:val="17"/>
    <w:qFormat/>
    <w:uiPriority w:val="11"/>
    <w:rPr>
      <w:rFonts w:eastAsiaTheme="majorEastAsia" w:cstheme="majorBidi"/>
      <w:caps/>
      <w:spacing w:val="20"/>
      <w:sz w:val="18"/>
      <w:szCs w:val="18"/>
    </w:rPr>
  </w:style>
  <w:style w:type="paragraph" w:customStyle="1" w:styleId="37">
    <w:name w:val="无间隔1"/>
    <w:basedOn w:val="1"/>
    <w:link w:val="38"/>
    <w:qFormat/>
    <w:uiPriority w:val="1"/>
  </w:style>
  <w:style w:type="character" w:customStyle="1" w:styleId="38">
    <w:name w:val="无间隔 Char"/>
    <w:basedOn w:val="23"/>
    <w:link w:val="37"/>
    <w:qFormat/>
    <w:uiPriority w:val="1"/>
  </w:style>
  <w:style w:type="paragraph" w:customStyle="1" w:styleId="39">
    <w:name w:val="列出段落1"/>
    <w:basedOn w:val="1"/>
    <w:qFormat/>
    <w:uiPriority w:val="1"/>
    <w:pPr>
      <w:ind w:left="720"/>
      <w:contextualSpacing/>
    </w:pPr>
  </w:style>
  <w:style w:type="paragraph" w:customStyle="1" w:styleId="40">
    <w:name w:val="引用1"/>
    <w:basedOn w:val="1"/>
    <w:next w:val="1"/>
    <w:link w:val="41"/>
    <w:qFormat/>
    <w:uiPriority w:val="29"/>
    <w:rPr>
      <w:i/>
      <w:iCs/>
    </w:rPr>
  </w:style>
  <w:style w:type="character" w:customStyle="1" w:styleId="41">
    <w:name w:val="引用 Char"/>
    <w:basedOn w:val="23"/>
    <w:link w:val="40"/>
    <w:qFormat/>
    <w:uiPriority w:val="29"/>
    <w:rPr>
      <w:rFonts w:eastAsiaTheme="majorEastAsia" w:cstheme="majorBidi"/>
      <w:i/>
      <w:iCs/>
    </w:rPr>
  </w:style>
  <w:style w:type="paragraph" w:customStyle="1" w:styleId="42">
    <w:name w:val="明显引用1"/>
    <w:basedOn w:val="1"/>
    <w:next w:val="1"/>
    <w:link w:val="43"/>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32523" w:themeColor="accent2" w:themeShade="80"/>
      <w:spacing w:val="5"/>
      <w:sz w:val="20"/>
      <w:szCs w:val="20"/>
    </w:rPr>
  </w:style>
  <w:style w:type="character" w:customStyle="1" w:styleId="43">
    <w:name w:val="明显引用 Char"/>
    <w:basedOn w:val="23"/>
    <w:link w:val="42"/>
    <w:qFormat/>
    <w:uiPriority w:val="30"/>
    <w:rPr>
      <w:rFonts w:eastAsiaTheme="majorEastAsia" w:cstheme="majorBidi"/>
      <w:caps/>
      <w:color w:val="632523" w:themeColor="accent2" w:themeShade="80"/>
      <w:spacing w:val="5"/>
      <w:sz w:val="20"/>
      <w:szCs w:val="20"/>
    </w:rPr>
  </w:style>
  <w:style w:type="character" w:customStyle="1" w:styleId="44">
    <w:name w:val="不明显强调1"/>
    <w:qFormat/>
    <w:uiPriority w:val="19"/>
    <w:rPr>
      <w:i/>
      <w:iCs/>
    </w:rPr>
  </w:style>
  <w:style w:type="character" w:customStyle="1" w:styleId="45">
    <w:name w:val="明显强调1"/>
    <w:qFormat/>
    <w:uiPriority w:val="21"/>
    <w:rPr>
      <w:i/>
      <w:iCs/>
      <w:caps/>
      <w:spacing w:val="10"/>
      <w:sz w:val="20"/>
      <w:szCs w:val="20"/>
    </w:rPr>
  </w:style>
  <w:style w:type="character" w:customStyle="1" w:styleId="46">
    <w:name w:val="不明显参考1"/>
    <w:basedOn w:val="23"/>
    <w:qFormat/>
    <w:uiPriority w:val="31"/>
    <w:rPr>
      <w:rFonts w:asciiTheme="minorHAnsi" w:hAnsiTheme="minorHAnsi" w:eastAsiaTheme="minorEastAsia" w:cstheme="minorBidi"/>
      <w:i/>
      <w:iCs/>
      <w:color w:val="632523" w:themeColor="accent2" w:themeShade="80"/>
    </w:rPr>
  </w:style>
  <w:style w:type="character" w:customStyle="1" w:styleId="47">
    <w:name w:val="明显参考1"/>
    <w:qFormat/>
    <w:uiPriority w:val="32"/>
    <w:rPr>
      <w:rFonts w:asciiTheme="minorHAnsi" w:hAnsiTheme="minorHAnsi" w:eastAsiaTheme="minorEastAsia" w:cstheme="minorBidi"/>
      <w:b/>
      <w:bCs/>
      <w:i/>
      <w:iCs/>
      <w:color w:val="632523" w:themeColor="accent2" w:themeShade="80"/>
    </w:rPr>
  </w:style>
  <w:style w:type="character" w:customStyle="1" w:styleId="48">
    <w:name w:val="书籍标题1"/>
    <w:qFormat/>
    <w:uiPriority w:val="33"/>
    <w:rPr>
      <w:caps/>
      <w:color w:val="632523" w:themeColor="accent2" w:themeShade="80"/>
      <w:spacing w:val="5"/>
      <w:u w:color="622423" w:themeColor="accent2" w:themeShade="7F"/>
    </w:rPr>
  </w:style>
  <w:style w:type="paragraph" w:customStyle="1" w:styleId="49">
    <w:name w:val="TOC 标题1"/>
    <w:basedOn w:val="4"/>
    <w:next w:val="1"/>
    <w:unhideWhenUsed/>
    <w:qFormat/>
    <w:uiPriority w:val="39"/>
    <w:pPr>
      <w:outlineLvl w:val="9"/>
    </w:pPr>
  </w:style>
  <w:style w:type="character" w:customStyle="1" w:styleId="50">
    <w:name w:val="正文文本 字符"/>
    <w:basedOn w:val="23"/>
    <w:link w:val="2"/>
    <w:qFormat/>
    <w:uiPriority w:val="1"/>
    <w:rPr>
      <w:rFonts w:ascii="宋体" w:hAnsi="宋体" w:eastAsia="宋体" w:cs="宋体"/>
      <w:sz w:val="19"/>
      <w:szCs w:val="19"/>
      <w:lang w:bidi="ar-SA"/>
    </w:rPr>
  </w:style>
  <w:style w:type="character" w:customStyle="1" w:styleId="51">
    <w:name w:val="页脚 字符"/>
    <w:basedOn w:val="23"/>
    <w:link w:val="15"/>
    <w:semiHidden/>
    <w:qFormat/>
    <w:uiPriority w:val="99"/>
    <w:rPr>
      <w:rFonts w:asciiTheme="minorHAnsi" w:hAnsiTheme="minorHAnsi" w:eastAsiaTheme="minorEastAsia" w:cstheme="minorBidi"/>
      <w:kern w:val="2"/>
      <w:sz w:val="18"/>
      <w:szCs w:val="18"/>
      <w:lang w:eastAsia="zh-CN" w:bidi="ar-SA"/>
    </w:rPr>
  </w:style>
  <w:style w:type="character" w:customStyle="1" w:styleId="52">
    <w:name w:val="页眉 字符"/>
    <w:basedOn w:val="23"/>
    <w:link w:val="16"/>
    <w:semiHidden/>
    <w:qFormat/>
    <w:uiPriority w:val="99"/>
    <w:rPr>
      <w:rFonts w:asciiTheme="minorHAnsi" w:hAnsiTheme="minorHAnsi" w:eastAsiaTheme="minorEastAsia" w:cstheme="minorBidi"/>
      <w:kern w:val="2"/>
      <w:sz w:val="18"/>
      <w:szCs w:val="18"/>
      <w:lang w:eastAsia="zh-CN" w:bidi="ar-SA"/>
    </w:rPr>
  </w:style>
  <w:style w:type="paragraph" w:customStyle="1" w:styleId="53">
    <w:name w:val="Table Paragraph"/>
    <w:basedOn w:val="1"/>
    <w:qFormat/>
    <w:uiPriority w:val="1"/>
    <w:pPr>
      <w:autoSpaceDE w:val="0"/>
      <w:autoSpaceDN w:val="0"/>
      <w:adjustRightInd w:val="0"/>
      <w:spacing w:before="70"/>
      <w:jc w:val="center"/>
    </w:pPr>
    <w:rPr>
      <w:rFonts w:ascii="宋体" w:hAnsi="Times New Roman" w:eastAsia="宋体" w:cs="宋体"/>
      <w:kern w:val="0"/>
      <w:sz w:val="24"/>
      <w:szCs w:val="24"/>
    </w:rPr>
  </w:style>
  <w:style w:type="paragraph" w:customStyle="1" w:styleId="54">
    <w:name w:val="_Style 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5519</Words>
  <Characters>8722</Characters>
  <Lines>97</Lines>
  <Paragraphs>27</Paragraphs>
  <TotalTime>0</TotalTime>
  <ScaleCrop>false</ScaleCrop>
  <LinksUpToDate>false</LinksUpToDate>
  <CharactersWithSpaces>8725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2023-01-01T03:34:00Z</dcterms:created>
  <dc:creator>zyy</dc:creator>
  <cp:lastModifiedBy>孟伶俊</cp:lastModifiedBy>
  <dcterms:modified xsi:type="dcterms:W3CDTF">2026-02-27T01:51:32Z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F8A2166E6B7641C4A40CEDAF594FD87B_13</vt:lpwstr>
  </property>
</Properties>
</file>